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C32DFC" w:rsidP="004711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同泰基金管理有限公司旗下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7783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4711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77832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同泰开泰混合型证券投资基金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 w:rsidRPr="00EB1122">
        <w:rPr>
          <w:rFonts w:ascii="仿宋" w:eastAsia="仿宋" w:hAnsi="仿宋" w:hint="eastAsia"/>
          <w:color w:val="000000" w:themeColor="text1"/>
          <w:sz w:val="32"/>
          <w:szCs w:val="32"/>
        </w:rPr>
        <w:t>慧择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慧盈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C408F5" w:rsidRPr="00E57311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同泰恒利纯债债券型证券投资基金</w:t>
      </w:r>
    </w:p>
    <w:p w:rsidR="00C408F5" w:rsidRPr="00E57311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同泰竞争优势混合型证券投资基金</w:t>
      </w:r>
    </w:p>
    <w:p w:rsidR="00C408F5" w:rsidRPr="00E57311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同泰恒兴纯债债券型证券投资基金</w:t>
      </w:r>
    </w:p>
    <w:p w:rsidR="00C408F5" w:rsidRPr="00E57311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同泰慧利混合型证券投资基金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同泰远见灵活配置混合型证券投资基金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A224A">
        <w:rPr>
          <w:rFonts w:ascii="仿宋" w:eastAsia="仿宋" w:hAnsi="仿宋" w:hint="eastAsia"/>
          <w:color w:val="000000" w:themeColor="text1"/>
          <w:sz w:val="32"/>
          <w:szCs w:val="32"/>
        </w:rPr>
        <w:t>同泰大健康主题混合型证券投资基金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同泰数字经济主题股票型证券投资基金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同泰沪深300指数量化增强型证券投资基金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同泰行业优选股票型证券投资基金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同泰泰和三个月定期开放债券型证券投资基金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同泰优选配置3个月持有期混合型基金中基金（FOF）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同泰金融精选股票型证券投资基金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同泰同欣混合型证券投资基金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E0F89">
        <w:rPr>
          <w:rFonts w:ascii="仿宋" w:eastAsia="仿宋" w:hAnsi="仿宋" w:hint="eastAsia"/>
          <w:color w:val="000000" w:themeColor="text1"/>
          <w:sz w:val="32"/>
          <w:szCs w:val="32"/>
        </w:rPr>
        <w:t>同泰产业升级混合型证券投资基金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1F9B">
        <w:rPr>
          <w:rFonts w:ascii="仿宋" w:eastAsia="仿宋" w:hAnsi="仿宋" w:hint="eastAsia"/>
          <w:color w:val="000000" w:themeColor="text1"/>
          <w:sz w:val="32"/>
          <w:szCs w:val="32"/>
        </w:rPr>
        <w:t>同泰泰享中短债债券型证券投资基金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800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同泰新能源优选1年持有期股票型证券投资基金</w:t>
      </w:r>
    </w:p>
    <w:p w:rsidR="00BB3501" w:rsidRPr="005A1AF7" w:rsidRDefault="00C408F5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036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05A8" w:rsidRPr="008305A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783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5BF0"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05BF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305A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90361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783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7783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03616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AB3DAC" w:rsidRPr="00333D0C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B3DAC" w:rsidRPr="00333D0C">
          <w:rPr>
            <w:rStyle w:val="a7"/>
            <w:rFonts w:ascii="仿宋" w:eastAsia="仿宋" w:hAnsi="仿宋"/>
            <w:sz w:val="32"/>
            <w:szCs w:val="32"/>
          </w:rPr>
          <w:t>www.tongtaiamc.com</w:t>
        </w:r>
      </w:hyperlink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426C7" w:rsidRPr="00A426C7">
        <w:rPr>
          <w:rFonts w:ascii="仿宋" w:eastAsia="仿宋" w:hAnsi="仿宋"/>
          <w:color w:val="000000" w:themeColor="text1"/>
          <w:sz w:val="32"/>
          <w:szCs w:val="32"/>
        </w:rPr>
        <w:t>400-830-1666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305A8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A426C7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0361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03616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903616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361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03616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03616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903616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5745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11DF" w:rsidRPr="004711D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5745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11DF" w:rsidRPr="004711D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3608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A03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11DF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7832"/>
    <w:rsid w:val="00582D8F"/>
    <w:rsid w:val="005837B0"/>
    <w:rsid w:val="00593BD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7452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BF0"/>
    <w:rsid w:val="0080773A"/>
    <w:rsid w:val="0081788D"/>
    <w:rsid w:val="00825398"/>
    <w:rsid w:val="008263AE"/>
    <w:rsid w:val="008305A8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1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26C7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3DA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DFC"/>
    <w:rsid w:val="00C3318B"/>
    <w:rsid w:val="00C3553B"/>
    <w:rsid w:val="00C408F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B3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gtaia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24CC-C0B4-4199-BF85-5411556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4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2023-03-29T16:02:00Z</dcterms:created>
  <dcterms:modified xsi:type="dcterms:W3CDTF">2023-03-29T16:02:00Z</dcterms:modified>
</cp:coreProperties>
</file>