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9F0022">
        <w:rPr>
          <w:rFonts w:ascii="黑体" w:eastAsia="黑体" w:hAnsi="Arial" w:cs="Arial"/>
          <w:b/>
          <w:color w:val="FF0000"/>
          <w:sz w:val="30"/>
          <w:szCs w:val="30"/>
        </w:rPr>
        <w:t>2</w:t>
      </w:r>
      <w:r w:rsidR="009F0022">
        <w:rPr>
          <w:rFonts w:ascii="黑体" w:eastAsia="黑体" w:hAnsi="Arial" w:cs="Arial" w:hint="eastAsia"/>
          <w:b/>
          <w:color w:val="FF0000"/>
          <w:sz w:val="30"/>
          <w:szCs w:val="30"/>
        </w:rPr>
        <w:t>年</w:t>
      </w:r>
      <w:r w:rsidR="00F3654F">
        <w:rPr>
          <w:rFonts w:ascii="黑体" w:eastAsia="黑体" w:hAnsi="Arial" w:cs="Arial" w:hint="eastAsia"/>
          <w:b/>
          <w:color w:val="FF0000"/>
          <w:sz w:val="30"/>
          <w:szCs w:val="30"/>
        </w:rPr>
        <w:t>年度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w:t>
      </w:r>
      <w:r w:rsidR="00F3654F">
        <w:rPr>
          <w:rFonts w:asciiTheme="minorEastAsia" w:hAnsiTheme="minorEastAsia" w:hint="eastAsia"/>
          <w:color w:val="000000" w:themeColor="text1"/>
          <w:sz w:val="24"/>
          <w:szCs w:val="24"/>
        </w:rPr>
        <w:t>年度</w:t>
      </w:r>
      <w:r w:rsidRPr="00DC4350">
        <w:rPr>
          <w:rFonts w:asciiTheme="minorEastAsia" w:hAnsiTheme="minorEastAsia" w:hint="eastAsia"/>
          <w:color w:val="000000" w:themeColor="text1"/>
          <w:sz w:val="24"/>
          <w:szCs w:val="24"/>
        </w:rPr>
        <w:t>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956C2B" w:rsidRPr="00143240" w:rsidTr="0077630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2B" w:rsidRPr="005856C0" w:rsidRDefault="00956C2B" w:rsidP="00776304">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956C2B" w:rsidRPr="005856C0" w:rsidRDefault="00956C2B" w:rsidP="00776304">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嘉实成长收益证券投资基金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嘉实增长开放式证券投资基金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嘉实稳健开放式证券投资基金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嘉实债券开放式证券投资基金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嘉实服务增值行业证券投资基金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嘉实货币市场基金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嘉实沪深300交易型开放式指数证券投资基金联接基金（LOF）</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嘉实超短债证券投资基金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嘉实主题精选混合型证券投资基金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嘉实策略增长混合型证券投资基金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嘉实海外中国股票混合型证券投资基金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嘉实优质企业混合型证券投资基金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嘉实研究精选混合型证券投资基金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嘉实多元收益债券型证券投资基金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嘉实量化阿尔法混合型证券投资基金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嘉实回报灵活配置混合型证券投资基金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嘉实中证锐联基本面50指数证券投资基金（LOF）</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嘉实价值优势混合型证券投资基金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嘉实稳固收益债券型证券投资基金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嘉实恒生中国企业指数证券投资基金（QDII-LOF）</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嘉实主题新动力混合型证券投资基金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嘉实领先成长混合型证券投资基金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深证基本面120交易型开放式指数证券投资基金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嘉实深证基本面120交易型开放式指数证券投资基金联接基金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嘉实黄金证券投资基金（LOF）</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嘉实信用债券型证券投资基金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嘉实周期优选混合型证券投资基金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嘉实安心货币市场基金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中创400交易型开放式指数证券投资基金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嘉实中创400交易型开放式指数证券投资基金联接基金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嘉实沪深300交易型开放式指数证券投资基金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嘉实优化红利混合型证券投资基金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嘉实全球房地产证券投资基金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嘉实纯债债券型发起式证券投资基金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嘉实中证500交易型开放式指数证券投资基金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lastRenderedPageBreak/>
              <w:t>36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嘉实增强信用定期开放债券型证券投资基金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嘉实中证500交易型开放式指数证券投资基金联接基金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嘉实丰益纯债定期开放债券型证券投资基金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39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嘉实研究阿尔法股票型证券投资基金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嘉实美国成长股票型证券投资基金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嘉实丰益策略定期开放债券型证券投资基金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嘉实绝对收益策略定期开放混合型发起式证券投资基金</w:t>
            </w:r>
          </w:p>
        </w:tc>
      </w:tr>
      <w:tr w:rsidR="00D565F2"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嘉实活期宝货币市场基金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44</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嘉实活钱包货币市场基金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嘉实泰和混合型证券投资基金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嘉实薪金宝货币市场基金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嘉实对冲套利定期开放混合型发起式证券投资基金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嘉实中证主要消费交易型开放式指数证券投资基金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49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嘉实中证金融地产交易型开放式指数证券投资基金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嘉实医疗保健股票型证券投资基金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嘉实新兴产业股票型证券投资基金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嘉实新收益灵活配置混合型证券投资基金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嘉实沪深300指数研究增强型证券投资基金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嘉实逆向策略股票型证券投资基金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嘉实企业变革股票型证券投资基金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嘉实新消费股票型证券投资基金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嘉实全球互联网股票型证券投资基金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嘉实先进制造股票型证券投资基金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59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嘉实事件驱动股票型证券投资基金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嘉实快线货币市场基金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嘉实低价策略股票型证券投资基金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嘉实中证金融地产交易型开放式指数证券投资基金联接基金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嘉实新兴市场债券型证券投资基金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嘉实新起点灵活配置混合型证券投资基金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嘉实量化精选股票型证券投资基金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嘉实环保低碳股票型证券投资基金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嘉实创新成长灵活配置混合型证券投资基金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嘉实智能汽车股票型证券投资基金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69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嘉实新财富灵活配置混合型证券投资基金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嘉实新起航灵活配置混合型证券投资基金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嘉实稳瑞纯债债券型证券投资基金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嘉实稳祥纯债债券型证券投资基金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嘉实新趋势灵活配置混合型证券投资基金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嘉实新优选灵活配置混合型证券投资基金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嘉实新思路灵活配置混合型证券投资基金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嘉实沪港深精选股票型证券投资基金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嘉实稳盛债券型证券投资基金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嘉实稳鑫纯债债券型证券投资基金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79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嘉实安益灵活配置混合型证券投资基金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lastRenderedPageBreak/>
              <w:t>80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嘉实文体娱乐股票型证券投资基金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嘉实稳泽纯债债券型证券投资基金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嘉实惠泽灵活配置混合型证券投资基金（LOF）</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嘉实成长增强灵活配置混合型证券投资基金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嘉实策略优选灵活配置混合型证券投资基金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嘉实优势成长灵活配置混合型证券投资基金</w:t>
            </w:r>
          </w:p>
        </w:tc>
      </w:tr>
      <w:tr w:rsidR="00D565F2"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嘉实研究增强灵活配置混合型证券投资基金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87</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嘉实稳荣债券型证券投资基金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嘉实农业产业股票型证券投资基金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89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嘉实现金宝货币市场基金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嘉实增益宝货币市场基金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嘉实丰安6个月定期开放债券型证券投资基金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嘉实物流产业股票型证券投资基金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嘉实稳元纯债债券型证券投资基金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嘉实稳熙纯债债券型证券投资基金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嘉实新能源新材料股票型证券投资基金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嘉实新添华定期开放混合型证券投资基金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嘉实丰和灵活配置混合型证券投资基金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嘉实沪港深回报混合型证券投资基金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99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嘉实现金添利货币市场基金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嘉实原油证券投资基金（QDII-LOF）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嘉实前沿科技沪港深股票型证券投资基金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嘉实稳宏债券型证券投资基金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嘉实稳华纯债债券型证券投资基金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嘉实稳怡债券型证券投资基金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嘉实富时中国A50交易型开放式指数证券投资基金联接基金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嘉实富时中国A50交易型开放式指数证券投资基金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嘉实中小企业量化活力灵活配置混合型证券投资基金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嘉实新添丰定期开放混合型证券投资基金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109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嘉实新添辉定期开放灵活配置混合型证券投资基金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嘉实领航资产配置混合型基金中基金（FOF）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嘉实价值精选股票型证券投资基金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嘉实医药健康股票型证券投资基金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嘉实润泽量化一年定期开放混合型证券投资基金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嘉实核心优势股票型发起式证券投资基金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嘉实润和量化6个月定期开放混合型证券投资基金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嘉实金融精选股票型发起式证券投资基金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嘉实致兴定期开放纯债债券型发起式证券投资基金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嘉实产业优选灵活配置混合型证券投资基金（LOF）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119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嘉实瑞享定期开放灵活配置混合型证券投资基金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嘉实资源精选股票型发起式证券投资基金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嘉实致盈债券型证券投资基金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嘉实恒生港股通新经济指数证券投资基金（LOF）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嘉实中短债债券型证券投资基金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嘉实致享纯债债券型证券投资基金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嘉实互通精选股票型证券投资基金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嘉实互融精选股票型证券投资基金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嘉实养老目标日期2040五年持有期混合型发起式基金中基金（FOF）</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嘉实消费精选股票型证券投资基金</w:t>
            </w:r>
          </w:p>
        </w:tc>
      </w:tr>
      <w:tr w:rsidR="00D565F2"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129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嘉实中债1-3年政策性金融债指数证券投资基金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130</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嘉实养老目标日期2050五年持有期混合型发起式基金中基金（FOF）</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嘉实长青竞争优势股票型证券投资基金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嘉实科技创新混合型证券投资基金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嘉实中证锐联基本面50交易型开放式指数证券投资基金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嘉实稳联纯债债券型证券投资基金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嘉实汇达中短债债券型证券投资基金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嘉实养老目标日期2030三年持有期混合型基金中基金（FOF）</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嘉实致元42个月定期开放债券型证券投资基金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嘉实沪深300红利低波动交易型开放式指数证券投资基金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139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嘉实新添益定期开放混合型证券投资基金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嘉实融享浮动净值型发起式货币市场基金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嘉实瑞虹三年定期开放混合型证券投资基金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嘉实价值成长混合型证券投资基金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嘉实中证央企创新驱动交易型开放式指数证券投资基金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嘉实汇鑫中短债债券型证券投资基金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嘉实致安3个月定期开放债券型发起式证券投资基金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嘉实中证新兴科技100策略交易型开放式指数证券投资基金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嘉实中证新兴科技100策略交易型开放式指数证券投资基金联接基金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嘉实致华纯债债券型证券投资基金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149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嘉实商业银行精选债券型证券投资基金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嘉实中证央企创新驱动交易型开放式指数证券投资基金联接基金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嘉实致禄3个月定期开放纯债债券型发起式证券投资基金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嘉实中证先进制造100策略交易型开放式指数证券投资基金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嘉实安元39个月定期开放纯债债券型证券投资基金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嘉实沪深300红利低波动交易型开放式指数证券投资基金联接基金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嘉实中债3-5年国开行债券指数证券投资基金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嘉实鑫和一年持有期混合型证券投资基金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嘉实致融一年定期开放债券型发起式证券投资基金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嘉实中证500指数增强型证券投资基金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159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嘉实瑞熙三年封闭运作混合型证券投资基金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嘉实回报精选股票型证券投资基金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嘉实致宁3个月定期开放纯债债券型证券投资基金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嘉实中证500成长估值交易型开放式指数证券投资基金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嘉实瑞和两年持有期混合型证券投资基金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嘉实基础产业优选股票型证券投资基金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嘉实中证主要消费交易型开放式指数证券投资基金发起式联接基金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嘉实中证医药健康100策略交易型开放式指数证券投资基金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嘉实稳福混合型证券投资基金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嘉实瑞成两年持有期混合型证券投资基金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169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嘉实致益纯债债券型证券投资基金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嘉实精选平衡混合型证券投资基金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嘉实致信一年定期开放纯债债券型发起式证券投资基金</w:t>
            </w:r>
          </w:p>
        </w:tc>
      </w:tr>
      <w:tr w:rsidR="00D565F2"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嘉实致嘉纯债债券型证券投资基金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173</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嘉实产业先锋混合型证券投资基金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嘉实远见精选两年持有期混合型证券投资基金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嘉实致业一年定期开放纯债债券型发起式证券投资基金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嘉实安泽一年定期开放纯债债券型发起式证券投资基金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嘉实前沿创新混合型证券投资基金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嘉实远见企业精选两年持有期混合型证券投资基金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179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嘉实价值发现三个月定期开放混合型发起式证券投资基金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嘉实恒生中国企业交易型开放式指数证券投资基金（QDII）</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嘉实浦惠6个月持有期混合型证券投资基金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嘉实创新先锋混合型证券投资基金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嘉实核心成长混合型证券投资基金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嘉实彭博国开行债券1-5年指数证券投资基金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嘉实动力先锋混合型证券投资基金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嘉实多利收益债券型证券投资基金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嘉实稳惠6个月持有期混合型证券投资基金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嘉实稳骏纯债债券型证券投资基金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189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嘉实优质精选混合型证券投资基金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嘉实价值长青混合型证券投资基金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嘉实民安添岁稳健养老目标一年持有期混合型基金中基金（FOF）</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嘉实港股优势混合型证券投资基金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嘉实睿享安久双利18个月持有期债券型证券投资基金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嘉实中证沪港深互联网交易型开放式指数证券投资基金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嘉实中证软件服务交易型开放式指数证券投资基金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嘉实品质回报混合型证券投资基金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嘉实创业板两年定期开放混合型证券投资基金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嘉实竞争力优选混合型证券投资基金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199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嘉实浦盈一年持有期混合型证券投资基金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嘉实中证稀土产业交易型开放式指数证券投资基金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嘉实阿尔法优选混合型证券投资基金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嘉实中证大农业交易型开放式指数证券投资基金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嘉实匠心回报混合型证券投资基金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嘉实中证医药健康100策略交易型开放式指数证券投资基金联接基金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嘉实价值臻选混合型证券投资基金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嘉实品质优选股票型证券投资基金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嘉实恒生科技交易型开放式指数证券投资基金（QDII）</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嘉实丰年一年定期开放纯债债券型证券投资基金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209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嘉实领先优势混合型证券投资基金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嘉实中证科创创业50交易型开放式指数证券投资基金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嘉实养老目标日期2045五年持有期混合型发起式基金中基金(FOF)</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嘉实优势精选混合型证券投资基金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嘉实稳和6个月持有期纯债债券型证券投资基金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嘉实中证电池主题交易型开放式指数证券投资基金</w:t>
            </w:r>
          </w:p>
        </w:tc>
      </w:tr>
      <w:tr w:rsidR="00D565F2"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嘉实核心蓝筹混合型证券投资基金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216</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嘉实价值驱动一年持有期混合型证券投资基金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嘉实时代先锋三年持有期混合型证券投资基金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嘉实中证稀土产业交易型开放式指数证券投资基金发起式联接基金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219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嘉实中证新能源交易型开放式指数证券投资基金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嘉实蓝筹优势混合型证券投资基金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嘉实中证新能源汽车指数证券投资基金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嘉实港股互联网产业核心资产混合型证券投资基金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嘉实中证科创创业50交易型开放式指数证券投资基金发起式联接基金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嘉实60天滚动持有短债债券型证券投资基金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嘉实远见先锋一年持有期混合型证券投资基金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嘉实致泓一年定期开放纯债债券型发起式证券投资基金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嘉实策略机遇混合型发起式证券投资基金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嘉实稳健添利一年持有期混合型证券投资基金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229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嘉实稳裕混合型证券投资基金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嘉实中证稀有金属主题交易型开放式指数证券投资基金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嘉实方舟6个月滚动持有债券型发起式证券投资基金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嘉实鑫泰一年持有期混合型证券投资基金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嘉实优质核心两年持有期混合型证券投资基金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嘉实安康稳健养老目标一年持有期混合型基金中基金（FOF）</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嘉实中证软件服务交易型开放式指数证券投资基金联接基金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嘉实致明3个月定期开放纯债债券型证券投资基金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嘉实策略精选混合型证券投资基金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嘉实民安添复一年持有期混合型证券投资基金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239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嘉实北交所精选两年定期开放混合型证券投资基金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240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嘉实全球价值机会股票型证券投资基金（QDII）</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241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嘉实中证海外中国互联网30交易型开放式指数证券投资基金（QDII）</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242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嘉实中证稀有金属主题交易型开放式指数证券投资基金发起式联接基金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嘉实兴锐优选一年持有期混合型证券投资基金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嘉实均衡臻选一年持有期混合型证券投资基金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嘉实致远3个月定期开放纯债债券型证券投资基金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嘉实致乾纯债债券型证券投资基金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嘉实多元动力混合型证券投资基金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嘉实产业领先混合型证券投资基金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嘉实策略视野三年持有期混合型证券投资基金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嘉实内需精选混合型证券投资基金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嘉实福康稳健养老目标一年持有期混合型基金中基金（FOF）</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嘉实中证信息安全主题交易型开放式指数证券投资基金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嘉实中证医疗指数型发起式证券投资基金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嘉实产业优势混合型证券投资基金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嘉实中证光伏产业指数型发起式证券投资基金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嘉实品质蓝筹一年持有期混合型证券投资基金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嘉实添惠一年持有期混合型证券投资基金</w:t>
            </w:r>
          </w:p>
        </w:tc>
      </w:tr>
      <w:tr w:rsidR="00D565F2"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嘉实融惠混合型证券投资基金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59</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嘉实价值创造三年持有期混合型证券投资基金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60</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嘉实短债债券型证券投资基金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61</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嘉实品质发现混合型证券投资基金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894494" w:rsidRDefault="00D565F2" w:rsidP="00D565F2">
            <w:pPr>
              <w:widowControl/>
              <w:jc w:val="center"/>
              <w:rPr>
                <w:rFonts w:ascii="宋体" w:hAnsi="宋体" w:cs="Arial"/>
                <w:color w:val="000000"/>
                <w:sz w:val="24"/>
                <w:szCs w:val="24"/>
              </w:rPr>
            </w:pPr>
            <w:r>
              <w:rPr>
                <w:rFonts w:ascii="宋体" w:hAnsi="宋体" w:cs="Arial"/>
                <w:color w:val="000000"/>
                <w:sz w:val="24"/>
                <w:szCs w:val="24"/>
              </w:rPr>
              <w:t>262</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嘉实中证芯片产业指数型发起式证券投资基金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63</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嘉实上海金交易型开放式证券投资基金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64</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嘉实国证绿色电力交易型开放式指数证券投资基金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65</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嘉实中证半导体产业指数增强型发起式证券投资基金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66</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嘉实上证科创板新一代信息技术交易型开放式指数证券投资基金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67</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嘉实悦康稳健养老目标一年持有期混合型基金中基金（FOF）</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Pr="00407A45"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68</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嘉实中证同业存单AAA指数7天持有期证券投资基金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69</w:t>
            </w:r>
          </w:p>
        </w:tc>
        <w:tc>
          <w:tcPr>
            <w:tcW w:w="8189" w:type="dxa"/>
            <w:tcBorders>
              <w:top w:val="nil"/>
              <w:left w:val="single" w:sz="4" w:space="0" w:color="auto"/>
              <w:bottom w:val="single" w:sz="4" w:space="0" w:color="auto"/>
              <w:right w:val="single" w:sz="4" w:space="0" w:color="auto"/>
            </w:tcBorders>
            <w:shd w:val="clear" w:color="auto" w:fill="auto"/>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嘉实90天滚动持有短债债券型证券投资基金</w:t>
            </w:r>
          </w:p>
        </w:tc>
      </w:tr>
      <w:tr w:rsidR="00D565F2"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70</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嘉实中证高端装备细分50交易型开放式指数证券投资基金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嘉实鑫福一年持有期混合型证券投资基金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嘉实纳斯达克100指数型发起式证券投资基金（QDII）</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嘉实中证电池主题交易型开放式指数证券投资基金发起式联接基金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嘉实中证细分化工产业主题指数型发起式证券投资基金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嘉实价值丰润混合型证券投资基金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嘉实上证科创板芯片交易型开放式指数证券投资基金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嘉实年年红一年持有期债券型发起式证券投资基金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嘉实中证全指证券公司指数型发起式证券投资基金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嘉实领航聚利稳健配置6个月持有期混合型发起式基金中基金（FOF）</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嘉实3个月理财债券型证券投资基金</w:t>
            </w:r>
          </w:p>
        </w:tc>
      </w:tr>
      <w:tr w:rsidR="00D565F2"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565F2" w:rsidRDefault="00D565F2" w:rsidP="00D565F2">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D565F2" w:rsidRPr="00055A8D" w:rsidRDefault="00D565F2" w:rsidP="00D565F2">
            <w:pPr>
              <w:widowControl/>
              <w:jc w:val="left"/>
              <w:rPr>
                <w:rFonts w:ascii="宋体" w:hAnsi="宋体" w:cs="Arial"/>
                <w:color w:val="000000"/>
                <w:sz w:val="24"/>
                <w:szCs w:val="24"/>
              </w:rPr>
            </w:pPr>
            <w:r w:rsidRPr="00055A8D">
              <w:rPr>
                <w:rFonts w:ascii="宋体" w:hAnsi="宋体" w:cs="Arial" w:hint="eastAsia"/>
                <w:color w:val="000000"/>
                <w:sz w:val="24"/>
                <w:szCs w:val="24"/>
              </w:rPr>
              <w:t>嘉实6个月理财债券型证券投资基金</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660049">
        <w:rPr>
          <w:rFonts w:asciiTheme="minorEastAsia" w:hAnsiTheme="minorEastAsia"/>
          <w:color w:val="000000" w:themeColor="text1"/>
          <w:sz w:val="24"/>
          <w:szCs w:val="24"/>
        </w:rPr>
        <w:t>2</w:t>
      </w:r>
      <w:r w:rsidR="00531BDA">
        <w:rPr>
          <w:rFonts w:asciiTheme="minorEastAsia" w:hAnsiTheme="minorEastAsia" w:hint="eastAsia"/>
          <w:color w:val="000000" w:themeColor="text1"/>
          <w:sz w:val="24"/>
          <w:szCs w:val="24"/>
        </w:rPr>
        <w:t>年</w:t>
      </w:r>
      <w:r w:rsidR="00F3654F">
        <w:rPr>
          <w:rFonts w:asciiTheme="minorEastAsia" w:hAnsiTheme="minorEastAsia" w:hint="eastAsia"/>
          <w:color w:val="000000" w:themeColor="text1"/>
          <w:sz w:val="24"/>
          <w:szCs w:val="24"/>
        </w:rPr>
        <w:t>年度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962BD0">
        <w:rPr>
          <w:rFonts w:asciiTheme="minorEastAsia" w:hAnsiTheme="minorEastAsia"/>
          <w:color w:val="000000" w:themeColor="text1"/>
          <w:sz w:val="24"/>
          <w:szCs w:val="24"/>
        </w:rPr>
        <w:t>3</w:t>
      </w:r>
      <w:r w:rsidR="00BB3501" w:rsidRPr="00DC4350">
        <w:rPr>
          <w:rFonts w:asciiTheme="minorEastAsia" w:hAnsiTheme="minorEastAsia" w:hint="eastAsia"/>
          <w:color w:val="000000" w:themeColor="text1"/>
          <w:sz w:val="24"/>
          <w:szCs w:val="24"/>
        </w:rPr>
        <w:t>年</w:t>
      </w:r>
      <w:r w:rsidR="00F3654F">
        <w:rPr>
          <w:rFonts w:asciiTheme="minorEastAsia" w:hAnsiTheme="minorEastAsia"/>
          <w:color w:val="000000" w:themeColor="text1"/>
          <w:sz w:val="24"/>
          <w:szCs w:val="24"/>
        </w:rPr>
        <w:t>3</w:t>
      </w:r>
      <w:r w:rsidR="00BB3501" w:rsidRPr="00DC4350">
        <w:rPr>
          <w:rFonts w:asciiTheme="minorEastAsia" w:hAnsiTheme="minorEastAsia" w:hint="eastAsia"/>
          <w:color w:val="000000" w:themeColor="text1"/>
          <w:sz w:val="24"/>
          <w:szCs w:val="24"/>
        </w:rPr>
        <w:t>月</w:t>
      </w:r>
      <w:r w:rsidR="00F3654F">
        <w:rPr>
          <w:rFonts w:asciiTheme="minorEastAsia" w:hAnsiTheme="minorEastAsia" w:hint="eastAsia"/>
          <w:color w:val="000000" w:themeColor="text1"/>
          <w:sz w:val="24"/>
          <w:szCs w:val="24"/>
        </w:rPr>
        <w:t>3</w:t>
      </w:r>
      <w:r w:rsidR="00F3654F">
        <w:rPr>
          <w:rFonts w:asciiTheme="minorEastAsia" w:hAnsiTheme="minorEastAsia"/>
          <w:color w:val="000000" w:themeColor="text1"/>
          <w:sz w:val="24"/>
          <w:szCs w:val="24"/>
        </w:rPr>
        <w:t>0</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962BD0">
        <w:rPr>
          <w:rFonts w:asciiTheme="minorEastAsia" w:hAnsiTheme="minorEastAsia"/>
          <w:color w:val="000000" w:themeColor="text1"/>
          <w:sz w:val="24"/>
          <w:szCs w:val="24"/>
        </w:rPr>
        <w:t>23</w:t>
      </w:r>
      <w:r w:rsidRPr="00DC4350">
        <w:rPr>
          <w:rFonts w:asciiTheme="minorEastAsia" w:hAnsiTheme="minorEastAsia"/>
          <w:color w:val="000000" w:themeColor="text1"/>
          <w:sz w:val="24"/>
          <w:szCs w:val="24"/>
        </w:rPr>
        <w:t>年</w:t>
      </w:r>
      <w:r w:rsidR="00F3654F">
        <w:rPr>
          <w:rFonts w:asciiTheme="minorEastAsia" w:hAnsiTheme="minorEastAsia"/>
          <w:color w:val="000000" w:themeColor="text1"/>
          <w:sz w:val="24"/>
          <w:szCs w:val="24"/>
        </w:rPr>
        <w:t>3</w:t>
      </w:r>
      <w:r w:rsidRPr="00DC4350">
        <w:rPr>
          <w:rFonts w:asciiTheme="minorEastAsia" w:hAnsiTheme="minorEastAsia"/>
          <w:color w:val="000000" w:themeColor="text1"/>
          <w:sz w:val="24"/>
          <w:szCs w:val="24"/>
        </w:rPr>
        <w:t>月</w:t>
      </w:r>
      <w:r w:rsidR="00F3654F">
        <w:rPr>
          <w:rFonts w:asciiTheme="minorEastAsia" w:hAnsiTheme="minorEastAsia"/>
          <w:color w:val="000000" w:themeColor="text1"/>
          <w:sz w:val="24"/>
          <w:szCs w:val="24"/>
        </w:rPr>
        <w:t>30</w:t>
      </w:r>
      <w:bookmarkStart w:id="0" w:name="_GoBack"/>
      <w:bookmarkEnd w:id="0"/>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42" w:rsidRDefault="00A10E42" w:rsidP="009A149B">
      <w:r>
        <w:separator/>
      </w:r>
    </w:p>
  </w:endnote>
  <w:endnote w:type="continuationSeparator" w:id="0">
    <w:p w:rsidR="00A10E42" w:rsidRDefault="00A10E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A10E42" w:rsidRDefault="00EB78A4">
        <w:pPr>
          <w:pStyle w:val="a4"/>
          <w:jc w:val="center"/>
        </w:pPr>
        <w:r>
          <w:fldChar w:fldCharType="begin"/>
        </w:r>
        <w:r w:rsidR="00A10E42">
          <w:instrText>PAGE   \* MERGEFORMAT</w:instrText>
        </w:r>
        <w:r>
          <w:fldChar w:fldCharType="separate"/>
        </w:r>
        <w:r w:rsidR="000249CE" w:rsidRPr="000249CE">
          <w:rPr>
            <w:noProof/>
            <w:lang w:val="zh-CN"/>
          </w:rPr>
          <w:t>2</w:t>
        </w:r>
        <w:r>
          <w:fldChar w:fldCharType="end"/>
        </w:r>
      </w:p>
    </w:sdtContent>
  </w:sdt>
  <w:p w:rsidR="00A10E42" w:rsidRDefault="00A10E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A10E42" w:rsidRDefault="00EB78A4">
        <w:pPr>
          <w:pStyle w:val="a4"/>
          <w:jc w:val="center"/>
        </w:pPr>
        <w:r>
          <w:fldChar w:fldCharType="begin"/>
        </w:r>
        <w:r w:rsidR="00A10E42">
          <w:instrText>PAGE   \* MERGEFORMAT</w:instrText>
        </w:r>
        <w:r>
          <w:fldChar w:fldCharType="separate"/>
        </w:r>
        <w:r w:rsidR="000249CE" w:rsidRPr="000249CE">
          <w:rPr>
            <w:noProof/>
            <w:lang w:val="zh-CN"/>
          </w:rPr>
          <w:t>1</w:t>
        </w:r>
        <w:r>
          <w:fldChar w:fldCharType="end"/>
        </w:r>
      </w:p>
    </w:sdtContent>
  </w:sdt>
  <w:p w:rsidR="00A10E42" w:rsidRDefault="00A10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42" w:rsidRDefault="00A10E42" w:rsidP="009A149B">
      <w:r>
        <w:separator/>
      </w:r>
    </w:p>
  </w:footnote>
  <w:footnote w:type="continuationSeparator" w:id="0">
    <w:p w:rsidR="00A10E42" w:rsidRDefault="00A10E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49CE"/>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533E"/>
    <w:rsid w:val="0021172E"/>
    <w:rsid w:val="002165B7"/>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79A5"/>
    <w:rsid w:val="00D70A3B"/>
    <w:rsid w:val="00D72110"/>
    <w:rsid w:val="00D919AF"/>
    <w:rsid w:val="00D937BD"/>
    <w:rsid w:val="00DA2D7C"/>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8A4"/>
    <w:rsid w:val="00EB7931"/>
    <w:rsid w:val="00ED4DB2"/>
    <w:rsid w:val="00ED548C"/>
    <w:rsid w:val="00ED7F3F"/>
    <w:rsid w:val="00EF043C"/>
    <w:rsid w:val="00EF49B3"/>
    <w:rsid w:val="00EF56E1"/>
    <w:rsid w:val="00EF73FD"/>
    <w:rsid w:val="00F00561"/>
    <w:rsid w:val="00F01150"/>
    <w:rsid w:val="00F01E3D"/>
    <w:rsid w:val="00F04DC2"/>
    <w:rsid w:val="00F066D9"/>
    <w:rsid w:val="00F25F52"/>
    <w:rsid w:val="00F340BE"/>
    <w:rsid w:val="00F3654F"/>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90DC-35E5-4006-ACFC-6480B66B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6342</Characters>
  <Application>Microsoft Office Word</Application>
  <DocSecurity>4</DocSecurity>
  <Lines>52</Lines>
  <Paragraphs>14</Paragraphs>
  <ScaleCrop>false</ScaleCrop>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2023-03-29T16:02:00Z</dcterms:created>
  <dcterms:modified xsi:type="dcterms:W3CDTF">2023-03-29T16:02:00Z</dcterms:modified>
</cp:coreProperties>
</file>