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95" w:rsidRDefault="00A54FC3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4329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</w:t>
      </w:r>
      <w:r w:rsidR="000A1B92">
        <w:rPr>
          <w:rFonts w:ascii="仿宋" w:eastAsia="仿宋" w:hAnsi="仿宋"/>
          <w:b/>
          <w:color w:val="000000" w:themeColor="text1"/>
          <w:sz w:val="32"/>
          <w:szCs w:val="32"/>
        </w:rPr>
        <w:t>证券</w:t>
      </w:r>
      <w:r w:rsidR="000A1B9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投资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CD4031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262EC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A1B92" w:rsidRDefault="00B16987" w:rsidP="00C46C23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1442D" w:rsidRDefault="00694145" w:rsidP="00337BD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>
        <w:rPr>
          <w:rFonts w:ascii="仿宋" w:eastAsia="仿宋" w:hAnsi="仿宋"/>
          <w:color w:val="000000" w:themeColor="text1"/>
          <w:sz w:val="28"/>
          <w:szCs w:val="32"/>
        </w:rPr>
        <w:t>基金管理有限公司（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以下</w:t>
      </w:r>
      <w:r>
        <w:rPr>
          <w:rFonts w:ascii="仿宋" w:eastAsia="仿宋" w:hAnsi="仿宋"/>
          <w:color w:val="000000" w:themeColor="text1"/>
          <w:sz w:val="28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本公司</w:t>
      </w:r>
      <w:r>
        <w:rPr>
          <w:rFonts w:ascii="仿宋" w:eastAsia="仿宋" w:hAnsi="仿宋"/>
          <w:color w:val="000000" w:themeColor="text1"/>
          <w:sz w:val="28"/>
          <w:szCs w:val="32"/>
        </w:rPr>
        <w:t>”）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343295" w:rsidRPr="00CA76B5">
        <w:rPr>
          <w:rFonts w:ascii="仿宋" w:eastAsia="仿宋" w:hAnsi="仿宋" w:hint="eastAsia"/>
          <w:color w:val="000000" w:themeColor="text1"/>
          <w:sz w:val="28"/>
          <w:szCs w:val="32"/>
        </w:rPr>
        <w:t>公开募集证券投资基金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CD4031">
        <w:rPr>
          <w:rFonts w:ascii="仿宋" w:eastAsia="仿宋" w:hAnsi="仿宋"/>
          <w:color w:val="000000" w:themeColor="text1"/>
          <w:sz w:val="28"/>
          <w:szCs w:val="32"/>
        </w:rPr>
        <w:t>22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262ECF">
        <w:rPr>
          <w:rFonts w:ascii="仿宋" w:eastAsia="仿宋" w:hAnsi="仿宋" w:hint="eastAsia"/>
          <w:color w:val="000000" w:themeColor="text1"/>
          <w:sz w:val="28"/>
          <w:szCs w:val="32"/>
        </w:rPr>
        <w:t>年度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41442D" w:rsidRDefault="00BB3501" w:rsidP="00C46C23">
      <w:pPr>
        <w:spacing w:beforeLines="50" w:afterLines="50"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="00056EE0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瑞盈混合型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发起式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丰淳混合型证券投资基金、南华瑞鑫定期开放债券型发起式证券投资基金、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中证杭州湾区交易型开放式指数证券投资基金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南华瑞扬纯债债券型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基金、南华瑞恒中短债债券型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瑞元定期开放债券型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发起式证券投资基金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价值启航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纯债债券型证券投资基金、南华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瑞泽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债券型证券投资基金</w:t>
      </w:r>
      <w:r w:rsidR="003A3707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0A1B92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南华中证杭州湾区交易型开放式指数证券投资基金联接基金</w:t>
      </w:r>
      <w:r w:rsidR="00343295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3A3707" w:rsidRPr="003A3707">
        <w:rPr>
          <w:rFonts w:ascii="仿宋" w:eastAsia="仿宋" w:hAnsi="仿宋" w:hint="eastAsia"/>
          <w:color w:val="000000" w:themeColor="text1"/>
          <w:sz w:val="28"/>
          <w:szCs w:val="32"/>
        </w:rPr>
        <w:t>南华瑞泰39个月定期开放债券型证券投资基金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南华瑞利债券型证券投资基金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76693B">
        <w:rPr>
          <w:rFonts w:ascii="仿宋" w:eastAsia="仿宋" w:hAnsi="仿宋"/>
          <w:color w:val="000000" w:themeColor="text1"/>
          <w:sz w:val="28"/>
          <w:szCs w:val="32"/>
        </w:rPr>
        <w:t>丰汇混合型证券投资</w:t>
      </w:r>
      <w:r w:rsidR="0076693B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CD4031" w:rsidRPr="00CD4031">
        <w:rPr>
          <w:rFonts w:ascii="仿宋" w:eastAsia="仿宋" w:hAnsi="仿宋" w:hint="eastAsia"/>
          <w:color w:val="000000" w:themeColor="text1"/>
          <w:sz w:val="28"/>
          <w:szCs w:val="32"/>
        </w:rPr>
        <w:t>南华瑞诚一年定期开放债券型发起式证券投资基金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CD4031">
        <w:rPr>
          <w:rFonts w:ascii="仿宋" w:eastAsia="仿宋" w:hAnsi="仿宋"/>
          <w:color w:val="000000" w:themeColor="text1"/>
          <w:sz w:val="28"/>
          <w:szCs w:val="32"/>
        </w:rPr>
        <w:t>22</w:t>
      </w:r>
      <w:r w:rsidR="00CD4031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262ECF">
        <w:rPr>
          <w:rFonts w:ascii="仿宋" w:eastAsia="仿宋" w:hAnsi="仿宋" w:hint="eastAsia"/>
          <w:color w:val="000000" w:themeColor="text1"/>
          <w:sz w:val="28"/>
          <w:szCs w:val="32"/>
        </w:rPr>
        <w:t>年度</w:t>
      </w:r>
      <w:bookmarkStart w:id="0" w:name="_GoBack"/>
      <w:bookmarkEnd w:id="0"/>
      <w:r w:rsidRPr="0041442D">
        <w:rPr>
          <w:rFonts w:ascii="仿宋" w:eastAsia="仿宋" w:hAnsi="仿宋"/>
          <w:color w:val="000000" w:themeColor="text1"/>
          <w:sz w:val="28"/>
          <w:szCs w:val="32"/>
        </w:rPr>
        <w:t>报告全文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4B341A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262ECF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262ECF">
        <w:rPr>
          <w:rFonts w:ascii="仿宋" w:eastAsia="仿宋" w:hAnsi="仿宋"/>
          <w:color w:val="000000" w:themeColor="text1"/>
          <w:sz w:val="28"/>
          <w:szCs w:val="32"/>
        </w:rPr>
        <w:t>30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(</w:t>
      </w:r>
      <w:r w:rsidR="00337BD9" w:rsidRPr="00337BD9">
        <w:rPr>
          <w:rFonts w:ascii="仿宋" w:eastAsia="仿宋" w:hAnsi="仿宋"/>
          <w:color w:val="000000" w:themeColor="text1"/>
          <w:sz w:val="28"/>
          <w:szCs w:val="32"/>
        </w:rPr>
        <w:t>http:</w:t>
      </w:r>
      <w:r w:rsidR="00337BD9">
        <w:rPr>
          <w:rFonts w:ascii="仿宋" w:eastAsia="仿宋" w:hAnsi="仿宋"/>
          <w:color w:val="000000" w:themeColor="text1"/>
          <w:sz w:val="28"/>
          <w:szCs w:val="32"/>
        </w:rPr>
        <w:t>//www.nanhuafunds.com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)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中国证监会</w:t>
      </w:r>
      <w:r w:rsidR="0019170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8" w:history="1">
        <w:r w:rsidR="000F07E6" w:rsidRPr="0041442D">
          <w:rPr>
            <w:rFonts w:ascii="仿宋" w:eastAsia="仿宋" w:hAnsi="仿宋" w:hint="eastAsia"/>
            <w:color w:val="000000" w:themeColor="text1"/>
            <w:sz w:val="28"/>
            <w:szCs w:val="32"/>
          </w:rPr>
          <w:t>http://eid.csrc.gov.cn/fund</w:t>
        </w:r>
      </w:hyperlink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上海证券交易所网站（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仅涉及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南华中证杭州湾区交易型开放式指数证券投资基金）</w:t>
      </w:r>
      <w:r w:rsidR="000A1B92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4008105599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41442D" w:rsidRDefault="00BB3501" w:rsidP="00337BD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本</w:t>
      </w:r>
      <w:r w:rsidR="00215069">
        <w:rPr>
          <w:rFonts w:ascii="仿宋" w:eastAsia="仿宋" w:hAnsi="仿宋" w:hint="eastAsia"/>
          <w:color w:val="000000" w:themeColor="text1"/>
          <w:sz w:val="28"/>
          <w:szCs w:val="32"/>
        </w:rPr>
        <w:t>公司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承诺以诚实信用、勤勉尽责的原则管理和运用基金资产，但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不保证</w:t>
      </w:r>
      <w:r w:rsidR="005A77EA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基金的风险收益特征，审慎做出投资决定。</w:t>
      </w:r>
    </w:p>
    <w:p w:rsidR="00A25CB9" w:rsidRDefault="00BB3501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</w:t>
      </w:r>
      <w:r w:rsidR="0041442D">
        <w:rPr>
          <w:rFonts w:ascii="仿宋" w:eastAsia="仿宋" w:hAnsi="仿宋"/>
          <w:color w:val="000000" w:themeColor="text1"/>
          <w:sz w:val="28"/>
          <w:szCs w:val="32"/>
        </w:rPr>
        <w:t xml:space="preserve">       </w:t>
      </w:r>
    </w:p>
    <w:p w:rsidR="00A25CB9" w:rsidRDefault="00A25CB9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41442D" w:rsidRDefault="0041442D" w:rsidP="00A25CB9">
      <w:pPr>
        <w:spacing w:line="360" w:lineRule="auto"/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41442D" w:rsidRDefault="00BB3501" w:rsidP="00A54FC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</w:t>
      </w:r>
      <w:r w:rsidR="00CD4031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CD4031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CD4031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4B341A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CD4031" w:rsidRPr="0041442D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262ECF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262ECF">
        <w:rPr>
          <w:rFonts w:ascii="仿宋" w:eastAsia="仿宋" w:hAnsi="仿宋"/>
          <w:color w:val="000000" w:themeColor="text1"/>
          <w:sz w:val="28"/>
          <w:szCs w:val="32"/>
        </w:rPr>
        <w:t>30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sectPr w:rsidR="00BB3501" w:rsidRPr="0041442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F7" w:rsidRDefault="00D968F7" w:rsidP="009A149B">
      <w:r>
        <w:separator/>
      </w:r>
    </w:p>
  </w:endnote>
  <w:endnote w:type="continuationSeparator" w:id="0">
    <w:p w:rsidR="00D968F7" w:rsidRDefault="00D968F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741A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46C23" w:rsidRPr="00C46C2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741A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46C23" w:rsidRPr="00C46C2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F7" w:rsidRDefault="00D968F7" w:rsidP="009A149B">
      <w:r>
        <w:separator/>
      </w:r>
    </w:p>
  </w:footnote>
  <w:footnote w:type="continuationSeparator" w:id="0">
    <w:p w:rsidR="00D968F7" w:rsidRDefault="00D968F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B93"/>
    <w:rsid w:val="000447E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B92"/>
    <w:rsid w:val="000A588E"/>
    <w:rsid w:val="000B53A5"/>
    <w:rsid w:val="000C06E1"/>
    <w:rsid w:val="000C09E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5321"/>
    <w:rsid w:val="001623CF"/>
    <w:rsid w:val="00165D5C"/>
    <w:rsid w:val="00166B15"/>
    <w:rsid w:val="00174C8C"/>
    <w:rsid w:val="0017571E"/>
    <w:rsid w:val="00175AED"/>
    <w:rsid w:val="001813F5"/>
    <w:rsid w:val="00190CA8"/>
    <w:rsid w:val="00191702"/>
    <w:rsid w:val="00192262"/>
    <w:rsid w:val="001A593B"/>
    <w:rsid w:val="001C5BB7"/>
    <w:rsid w:val="001D04AB"/>
    <w:rsid w:val="001D2521"/>
    <w:rsid w:val="001D74AE"/>
    <w:rsid w:val="001E7CAD"/>
    <w:rsid w:val="001F125D"/>
    <w:rsid w:val="001F15CB"/>
    <w:rsid w:val="001F533E"/>
    <w:rsid w:val="0021172E"/>
    <w:rsid w:val="00215069"/>
    <w:rsid w:val="00221DE2"/>
    <w:rsid w:val="00222DFA"/>
    <w:rsid w:val="00234298"/>
    <w:rsid w:val="002343BD"/>
    <w:rsid w:val="002471D4"/>
    <w:rsid w:val="00253326"/>
    <w:rsid w:val="00261CDE"/>
    <w:rsid w:val="0026276F"/>
    <w:rsid w:val="00262EC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5EF4"/>
    <w:rsid w:val="002E24D1"/>
    <w:rsid w:val="002E79D9"/>
    <w:rsid w:val="002E7B0A"/>
    <w:rsid w:val="002F2B53"/>
    <w:rsid w:val="00303860"/>
    <w:rsid w:val="00311075"/>
    <w:rsid w:val="003117E6"/>
    <w:rsid w:val="0031471A"/>
    <w:rsid w:val="00321109"/>
    <w:rsid w:val="00332619"/>
    <w:rsid w:val="00333802"/>
    <w:rsid w:val="00337BD9"/>
    <w:rsid w:val="00343295"/>
    <w:rsid w:val="00345A75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707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442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F0A"/>
    <w:rsid w:val="00477BA8"/>
    <w:rsid w:val="00477EB2"/>
    <w:rsid w:val="0048111A"/>
    <w:rsid w:val="00487BF1"/>
    <w:rsid w:val="00491F29"/>
    <w:rsid w:val="00491FCB"/>
    <w:rsid w:val="00497943"/>
    <w:rsid w:val="00497A8B"/>
    <w:rsid w:val="004A0E45"/>
    <w:rsid w:val="004A54A6"/>
    <w:rsid w:val="004B1105"/>
    <w:rsid w:val="004B341A"/>
    <w:rsid w:val="004C3109"/>
    <w:rsid w:val="004C44C4"/>
    <w:rsid w:val="004C625A"/>
    <w:rsid w:val="004C6355"/>
    <w:rsid w:val="004E1D5E"/>
    <w:rsid w:val="004E630B"/>
    <w:rsid w:val="004F7313"/>
    <w:rsid w:val="00515476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E2"/>
    <w:rsid w:val="005C00AF"/>
    <w:rsid w:val="005C0180"/>
    <w:rsid w:val="005C7C95"/>
    <w:rsid w:val="005D3C24"/>
    <w:rsid w:val="005D4528"/>
    <w:rsid w:val="005D5413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145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B3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693B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0C"/>
    <w:rsid w:val="007B13C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5F94"/>
    <w:rsid w:val="0081788D"/>
    <w:rsid w:val="00824755"/>
    <w:rsid w:val="00825398"/>
    <w:rsid w:val="008263AE"/>
    <w:rsid w:val="008318C0"/>
    <w:rsid w:val="00831A29"/>
    <w:rsid w:val="00832B61"/>
    <w:rsid w:val="00835A88"/>
    <w:rsid w:val="00847A69"/>
    <w:rsid w:val="00854143"/>
    <w:rsid w:val="008619E1"/>
    <w:rsid w:val="00866E5A"/>
    <w:rsid w:val="008721DF"/>
    <w:rsid w:val="008738A9"/>
    <w:rsid w:val="008741AF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E63"/>
    <w:rsid w:val="009465EA"/>
    <w:rsid w:val="009506DC"/>
    <w:rsid w:val="00952431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DD6"/>
    <w:rsid w:val="009B5D57"/>
    <w:rsid w:val="009C15E2"/>
    <w:rsid w:val="009C33BF"/>
    <w:rsid w:val="009C3820"/>
    <w:rsid w:val="009D6FC7"/>
    <w:rsid w:val="009E0931"/>
    <w:rsid w:val="009E35EB"/>
    <w:rsid w:val="009E64F2"/>
    <w:rsid w:val="009E7875"/>
    <w:rsid w:val="009F72D1"/>
    <w:rsid w:val="00A144A6"/>
    <w:rsid w:val="00A21627"/>
    <w:rsid w:val="00A25CB9"/>
    <w:rsid w:val="00A37A94"/>
    <w:rsid w:val="00A41611"/>
    <w:rsid w:val="00A441B7"/>
    <w:rsid w:val="00A447AF"/>
    <w:rsid w:val="00A46430"/>
    <w:rsid w:val="00A54FC3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2BFB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49A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7E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5B16"/>
    <w:rsid w:val="00C46C23"/>
    <w:rsid w:val="00C51B56"/>
    <w:rsid w:val="00C5361C"/>
    <w:rsid w:val="00C53B3E"/>
    <w:rsid w:val="00C54224"/>
    <w:rsid w:val="00C61988"/>
    <w:rsid w:val="00C64316"/>
    <w:rsid w:val="00C67F89"/>
    <w:rsid w:val="00C71F74"/>
    <w:rsid w:val="00C72546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3561"/>
    <w:rsid w:val="00CB4DE3"/>
    <w:rsid w:val="00CC2F35"/>
    <w:rsid w:val="00CC40C3"/>
    <w:rsid w:val="00CD4031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68F7"/>
    <w:rsid w:val="00DA2D7C"/>
    <w:rsid w:val="00DB6F0A"/>
    <w:rsid w:val="00DD7BAA"/>
    <w:rsid w:val="00DE0FFA"/>
    <w:rsid w:val="00DE6A70"/>
    <w:rsid w:val="00DE7461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C66"/>
    <w:rsid w:val="00F22C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55F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B997-B1B7-4D78-A36F-7E4AB0C7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4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2023-03-29T16:01:00Z</dcterms:created>
  <dcterms:modified xsi:type="dcterms:W3CDTF">2023-03-29T16:01:00Z</dcterms:modified>
</cp:coreProperties>
</file>