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6E2637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57270E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61862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</w:t>
      </w:r>
      <w:r w:rsidR="00920712">
        <w:rPr>
          <w:rFonts w:hint="eastAsia"/>
        </w:rPr>
        <w:t>年</w:t>
      </w:r>
      <w:r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557AFF">
        <w:rPr>
          <w:rFonts w:hint="eastAsia"/>
          <w:bCs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智联主题灵活配置混合型证券投资基金、银河大国智造主题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睿利灵活配置混合型证券投资基金、银河君辉3个月定期开放债券型发起式证券投资基金、银河量化优选混合型证券投资基金、银河钱包货币市场基金、银河量化价值混合型证券投资基金、银河智慧主题灵活配置混合型证券投资基金、银河量化稳进混合型证券投资基金、银河铭忆3个月定期开放债券型发起式证券投资基金、银河嘉谊灵活配置混合型证券投资基金、银河睿达灵活配置混合型证券投资基金、银河庭芳3个月定期开放债券型发起式证券投资基金、银河鑫月享6个月定期开放灵活配置混合型证券投资基金、银河中证沪港深高股息指数型证券投资基金（LOF）、银河文体娱乐主题灵活配置混</w:t>
      </w:r>
      <w:r w:rsidR="00557AFF">
        <w:rPr>
          <w:rFonts w:hint="eastAsia"/>
          <w:bCs/>
        </w:rPr>
        <w:lastRenderedPageBreak/>
        <w:t>合型证券投资基金、银河景行3个月定期开放债券型发起式证券投资基金、银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、银河聚利87个月定期开放债券型证券投资基金、银河产业动力混合型证券投资基金、银河医药健康混合型证券投资基金、银河颐年稳健养老目标一年持有期混合型基金中基金(FOF)、</w:t>
      </w:r>
      <w:r w:rsidR="00557AFF">
        <w:t xml:space="preserve"> </w:t>
      </w:r>
      <w:r w:rsidR="00557AFF">
        <w:rPr>
          <w:rFonts w:hint="eastAsia"/>
          <w:bCs/>
        </w:rPr>
        <w:t>银河兴益一年定期开放债券型发起式证券投资基金、银河悦宁稳健养老目标一年持有期混合型发起式基金中基金（FOF）、银河成长优选一年持有期混合型证券投资基金、银河核心优势混合型证券投资基金、银河中债1-5年政策性金融债指数证券投资基金、银河恒益混合型证券投资基金、银河季季盈90天滚动持有短债债券型证券投资基金</w:t>
      </w:r>
      <w:r w:rsidR="00BB3501" w:rsidRPr="00C13572">
        <w:rPr>
          <w:rFonts w:hint="eastAsia"/>
        </w:rPr>
        <w:t>的</w:t>
      </w:r>
      <w:r w:rsidR="00920712">
        <w:rPr>
          <w:rFonts w:hint="eastAsia"/>
        </w:rPr>
        <w:t>年</w:t>
      </w:r>
      <w:r w:rsidR="00BB3501" w:rsidRPr="00C13572">
        <w:rPr>
          <w:rFonts w:hint="eastAsia"/>
        </w:rPr>
        <w:t>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D73679">
        <w:rPr>
          <w:rFonts w:hint="eastAsia"/>
        </w:rPr>
        <w:t>202</w:t>
      </w:r>
      <w:r w:rsidR="00D73679">
        <w:t>3</w:t>
      </w:r>
      <w:r w:rsidR="00B0772D" w:rsidRPr="00C13572">
        <w:rPr>
          <w:rFonts w:hint="eastAsia"/>
        </w:rPr>
        <w:t>年</w:t>
      </w:r>
      <w:r w:rsidR="00505B89">
        <w:rPr>
          <w:rFonts w:hint="eastAsia"/>
        </w:rPr>
        <w:t>3</w:t>
      </w:r>
      <w:r w:rsidR="00B0772D" w:rsidRPr="00C13572">
        <w:rPr>
          <w:rFonts w:hint="eastAsia"/>
        </w:rPr>
        <w:t>月</w:t>
      </w:r>
      <w:r w:rsidR="00D73679">
        <w:t>29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</w:t>
      </w:r>
      <w:r w:rsidR="007E122A">
        <w:t>cgf</w:t>
      </w:r>
      <w:r w:rsidR="00C13572" w:rsidRPr="008047A8">
        <w:t>.</w:t>
      </w:r>
      <w:r w:rsidR="007E122A">
        <w:t>cn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6A3403">
        <w:rPr>
          <w:rFonts w:hint="eastAsia"/>
        </w:rPr>
        <w:t>3</w:t>
      </w:r>
      <w:r w:rsidRPr="00C13572">
        <w:t>年</w:t>
      </w:r>
      <w:r w:rsidR="00C012A1">
        <w:rPr>
          <w:rFonts w:hint="eastAsia"/>
        </w:rPr>
        <w:t>3</w:t>
      </w:r>
      <w:r w:rsidRPr="00C13572">
        <w:t>月</w:t>
      </w:r>
      <w:r w:rsidR="006A3403">
        <w:rPr>
          <w:rFonts w:hint="eastAsia"/>
        </w:rPr>
        <w:t>29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14" w:rsidRDefault="00142314" w:rsidP="009A149B">
      <w:r>
        <w:separator/>
      </w:r>
    </w:p>
  </w:endnote>
  <w:endnote w:type="continuationSeparator" w:id="0">
    <w:p w:rsidR="00142314" w:rsidRDefault="001423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E2637" w:rsidRPr="006E2637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E2637" w:rsidRPr="006E2637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14" w:rsidRDefault="00142314" w:rsidP="009A149B">
      <w:r>
        <w:separator/>
      </w:r>
    </w:p>
  </w:footnote>
  <w:footnote w:type="continuationSeparator" w:id="0">
    <w:p w:rsidR="00142314" w:rsidRDefault="001423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231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2C6C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2280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201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05B89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57AFF"/>
    <w:rsid w:val="00560AC4"/>
    <w:rsid w:val="00563FE4"/>
    <w:rsid w:val="00567A02"/>
    <w:rsid w:val="005711D9"/>
    <w:rsid w:val="00571F7C"/>
    <w:rsid w:val="0057270E"/>
    <w:rsid w:val="005751C6"/>
    <w:rsid w:val="00577023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2E8C"/>
    <w:rsid w:val="006A3403"/>
    <w:rsid w:val="006A7F42"/>
    <w:rsid w:val="006B4697"/>
    <w:rsid w:val="006C6FE0"/>
    <w:rsid w:val="006D17EF"/>
    <w:rsid w:val="006E263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1862"/>
    <w:rsid w:val="007629BB"/>
    <w:rsid w:val="00762A82"/>
    <w:rsid w:val="007662AF"/>
    <w:rsid w:val="007703B8"/>
    <w:rsid w:val="00770497"/>
    <w:rsid w:val="00771227"/>
    <w:rsid w:val="00772D42"/>
    <w:rsid w:val="00775751"/>
    <w:rsid w:val="00780F00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22A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A67"/>
    <w:rsid w:val="008E4CD7"/>
    <w:rsid w:val="008E58F7"/>
    <w:rsid w:val="008E6EC1"/>
    <w:rsid w:val="00903815"/>
    <w:rsid w:val="00903C0A"/>
    <w:rsid w:val="009062C4"/>
    <w:rsid w:val="0090723B"/>
    <w:rsid w:val="00910193"/>
    <w:rsid w:val="0092071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2C5E"/>
    <w:rsid w:val="00AB49A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12A1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02512"/>
    <w:rsid w:val="00D10B1F"/>
    <w:rsid w:val="00D11E1F"/>
    <w:rsid w:val="00D20C81"/>
    <w:rsid w:val="00D3262F"/>
    <w:rsid w:val="00D361FE"/>
    <w:rsid w:val="00D36E74"/>
    <w:rsid w:val="00D42F13"/>
    <w:rsid w:val="00D43B3D"/>
    <w:rsid w:val="00D4528E"/>
    <w:rsid w:val="00D5035D"/>
    <w:rsid w:val="00D5213E"/>
    <w:rsid w:val="00D52A3F"/>
    <w:rsid w:val="00D535B2"/>
    <w:rsid w:val="00D56E0D"/>
    <w:rsid w:val="00D62A71"/>
    <w:rsid w:val="00D70A3B"/>
    <w:rsid w:val="00D72110"/>
    <w:rsid w:val="00D73679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2E2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49D3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DB00-A87B-4A76-A410-7C7953A6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4</DocSecurity>
  <Lines>13</Lines>
  <Paragraphs>3</Paragraphs>
  <ScaleCrop>false</ScaleCrop>
  <Company/>
  <LinksUpToDate>false</LinksUpToDate>
  <CharactersWithSpaces>1888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2023-03-28T16:01:00Z</dcterms:created>
  <dcterms:modified xsi:type="dcterms:W3CDTF">2023-03-28T16:01:00Z</dcterms:modified>
</cp:coreProperties>
</file>