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2" w:rsidRPr="00B7612C" w:rsidRDefault="00004EB2" w:rsidP="00110A7D">
      <w:pPr>
        <w:tabs>
          <w:tab w:val="left" w:pos="10440"/>
        </w:tabs>
        <w:jc w:val="center"/>
        <w:rPr>
          <w:b/>
          <w:bCs/>
          <w:sz w:val="24"/>
          <w:szCs w:val="24"/>
        </w:rPr>
      </w:pPr>
      <w:bookmarkStart w:id="0" w:name="OLE_LINK1"/>
      <w:r w:rsidRPr="00B7612C">
        <w:rPr>
          <w:rFonts w:hAnsi="宋体" w:cs="宋体" w:hint="eastAsia"/>
          <w:b/>
          <w:bCs/>
          <w:sz w:val="24"/>
          <w:szCs w:val="24"/>
        </w:rPr>
        <w:t>华夏基金管理有限公司关于旗下基金投资非公开发行股票的公告</w:t>
      </w:r>
      <w:bookmarkEnd w:id="0"/>
    </w:p>
    <w:p w:rsidR="00004EB2" w:rsidRPr="00B7612C" w:rsidRDefault="00004EB2" w:rsidP="00934ADE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  <w:szCs w:val="24"/>
        </w:rPr>
      </w:pPr>
    </w:p>
    <w:p w:rsidR="00584B96" w:rsidRPr="00666EC7" w:rsidRDefault="00004EB2" w:rsidP="00666EC7">
      <w:pPr>
        <w:spacing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华夏基金管理有限公司（</w:t>
      </w:r>
      <w:r w:rsidRPr="00666E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以下简称“本公司”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）旗下基金参加了</w:t>
      </w:r>
      <w:r w:rsidR="00365150" w:rsidRPr="00365150">
        <w:rPr>
          <w:rFonts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协创数据技术股份有限公司</w:t>
      </w:r>
      <w:r w:rsidR="00227CEB" w:rsidRPr="00666EC7">
        <w:rPr>
          <w:rFonts w:eastAsiaTheme="minorEastAsia" w:hAnsiTheme="minorEastAsia"/>
          <w:color w:val="000000" w:themeColor="text1"/>
          <w:sz w:val="24"/>
          <w:szCs w:val="24"/>
        </w:rPr>
        <w:t>（</w:t>
      </w:r>
      <w:r w:rsidR="00820A37" w:rsidRPr="00666EC7">
        <w:rPr>
          <w:rFonts w:eastAsiaTheme="minorEastAsia" w:hAnsiTheme="minorEastAsia"/>
          <w:color w:val="000000" w:themeColor="text1"/>
          <w:sz w:val="24"/>
          <w:szCs w:val="24"/>
        </w:rPr>
        <w:t>证券简称：</w:t>
      </w:r>
      <w:r w:rsidR="00365150" w:rsidRPr="00365150">
        <w:rPr>
          <w:rFonts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协创数据</w:t>
      </w:r>
      <w:r w:rsidR="00E318E6" w:rsidRPr="00666EC7">
        <w:rPr>
          <w:rFonts w:eastAsiaTheme="minorEastAsia" w:hAnsiTheme="minorEastAsia"/>
          <w:color w:val="000000" w:themeColor="text1"/>
          <w:sz w:val="24"/>
          <w:szCs w:val="24"/>
        </w:rPr>
        <w:t>，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代码</w:t>
      </w:r>
      <w:r w:rsidR="004D2767" w:rsidRPr="00666EC7">
        <w:rPr>
          <w:rFonts w:eastAsiaTheme="minorEastAsia" w:hAnsiTheme="minorEastAsia"/>
          <w:color w:val="000000" w:themeColor="text1"/>
          <w:sz w:val="24"/>
          <w:szCs w:val="24"/>
        </w:rPr>
        <w:t>：</w:t>
      </w:r>
      <w:r w:rsidR="00365150" w:rsidRPr="00365150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300857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）</w:t>
      </w:r>
      <w:r w:rsidR="00692C47" w:rsidRPr="00666EC7">
        <w:rPr>
          <w:rFonts w:eastAsiaTheme="minorEastAsia" w:hAnsiTheme="minorEastAsia"/>
          <w:color w:val="000000" w:themeColor="text1"/>
          <w:sz w:val="24"/>
          <w:szCs w:val="24"/>
        </w:rPr>
        <w:t>非公开发行</w:t>
      </w:r>
      <w:r w:rsidR="00692C47" w:rsidRPr="00666EC7">
        <w:rPr>
          <w:rFonts w:eastAsiaTheme="minorEastAsia"/>
          <w:color w:val="000000" w:themeColor="text1"/>
          <w:sz w:val="24"/>
          <w:szCs w:val="24"/>
        </w:rPr>
        <w:t>A</w:t>
      </w:r>
      <w:r w:rsidR="00692C47" w:rsidRPr="00666EC7">
        <w:rPr>
          <w:rFonts w:eastAsiaTheme="minorEastAsia" w:hAnsiTheme="minorEastAsia"/>
          <w:color w:val="000000" w:themeColor="text1"/>
          <w:sz w:val="24"/>
          <w:szCs w:val="24"/>
        </w:rPr>
        <w:t>股股票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的认购。根据中国证监会《关于基金投资非公开发行股票等流通受限证券有关问题的通知》等有关规定，本公司现将旗下</w:t>
      </w:r>
      <w:r w:rsidR="00E05F3F" w:rsidRPr="00666EC7">
        <w:rPr>
          <w:rFonts w:eastAsiaTheme="minorEastAsia" w:hAnsiTheme="minorEastAsia"/>
          <w:color w:val="000000" w:themeColor="text1"/>
          <w:sz w:val="24"/>
          <w:szCs w:val="24"/>
        </w:rPr>
        <w:t>公募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基</w:t>
      </w:r>
      <w:bookmarkStart w:id="1" w:name="_GoBack"/>
      <w:bookmarkEnd w:id="1"/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金投资</w:t>
      </w:r>
      <w:r w:rsidR="00365150" w:rsidRPr="00365150">
        <w:rPr>
          <w:rFonts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协创数据</w:t>
      </w:r>
      <w:r w:rsidR="00737DA6" w:rsidRPr="00666EC7">
        <w:rPr>
          <w:rFonts w:eastAsiaTheme="minorEastAsia" w:hAnsiTheme="minorEastAsia"/>
          <w:color w:val="000000" w:themeColor="text1"/>
          <w:sz w:val="24"/>
          <w:szCs w:val="24"/>
        </w:rPr>
        <w:t>本次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非公开发行</w:t>
      </w:r>
      <w:r w:rsidR="000C6695" w:rsidRPr="00666EC7">
        <w:rPr>
          <w:rFonts w:eastAsiaTheme="minorEastAsia"/>
          <w:color w:val="000000" w:themeColor="text1"/>
          <w:sz w:val="24"/>
          <w:szCs w:val="24"/>
        </w:rPr>
        <w:t>A</w:t>
      </w:r>
      <w:r w:rsidR="000C6695" w:rsidRPr="00666EC7">
        <w:rPr>
          <w:rFonts w:eastAsiaTheme="minorEastAsia" w:hAnsiTheme="minorEastAsia"/>
          <w:color w:val="000000" w:themeColor="text1"/>
          <w:sz w:val="24"/>
          <w:szCs w:val="24"/>
        </w:rPr>
        <w:t>股股票</w:t>
      </w:r>
      <w:r w:rsidRPr="00666EC7">
        <w:rPr>
          <w:rFonts w:eastAsiaTheme="minorEastAsia" w:hAnsiTheme="minorEastAsia"/>
          <w:color w:val="000000" w:themeColor="text1"/>
          <w:sz w:val="24"/>
          <w:szCs w:val="24"/>
        </w:rPr>
        <w:t>的相关信息公告如下：</w:t>
      </w:r>
    </w:p>
    <w:tbl>
      <w:tblPr>
        <w:tblW w:w="97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1084"/>
        <w:gridCol w:w="1420"/>
        <w:gridCol w:w="1529"/>
        <w:gridCol w:w="982"/>
        <w:gridCol w:w="1555"/>
        <w:gridCol w:w="961"/>
        <w:gridCol w:w="890"/>
      </w:tblGrid>
      <w:tr w:rsidR="00B7612C" w:rsidRPr="00B7612C" w:rsidTr="00745FC3">
        <w:tc>
          <w:tcPr>
            <w:tcW w:w="1361" w:type="dxa"/>
            <w:vAlign w:val="center"/>
          </w:tcPr>
          <w:p w:rsidR="00CF49D6" w:rsidRPr="00B7612C" w:rsidRDefault="0063610A" w:rsidP="00B5215C">
            <w:pPr>
              <w:jc w:val="center"/>
            </w:pPr>
            <w:bookmarkStart w:id="2" w:name="OLE_LINK17"/>
            <w:bookmarkStart w:id="3" w:name="OLE_LINK18"/>
            <w:r w:rsidRPr="00B7612C">
              <w:rPr>
                <w:rFonts w:hint="eastAsia"/>
              </w:rPr>
              <w:t>基金</w:t>
            </w:r>
          </w:p>
          <w:p w:rsidR="0063610A" w:rsidRPr="00B7612C" w:rsidRDefault="0063610A" w:rsidP="00B5215C">
            <w:pPr>
              <w:jc w:val="center"/>
            </w:pPr>
            <w:r w:rsidRPr="00B7612C">
              <w:rPr>
                <w:rFonts w:hint="eastAsia"/>
              </w:rPr>
              <w:t>名称</w:t>
            </w:r>
          </w:p>
        </w:tc>
        <w:tc>
          <w:tcPr>
            <w:tcW w:w="1084" w:type="dxa"/>
            <w:vAlign w:val="center"/>
          </w:tcPr>
          <w:p w:rsidR="0063610A" w:rsidRPr="00B7612C" w:rsidRDefault="0063610A" w:rsidP="0063610A">
            <w:pPr>
              <w:jc w:val="center"/>
            </w:pPr>
            <w:r w:rsidRPr="00B7612C">
              <w:rPr>
                <w:rFonts w:hint="eastAsia"/>
              </w:rPr>
              <w:t>证券</w:t>
            </w:r>
            <w:r w:rsidR="000F56B3" w:rsidRPr="00B7612C">
              <w:rPr>
                <w:rFonts w:hint="eastAsia"/>
              </w:rPr>
              <w:t>名称</w:t>
            </w:r>
          </w:p>
        </w:tc>
        <w:tc>
          <w:tcPr>
            <w:tcW w:w="1420" w:type="dxa"/>
            <w:vAlign w:val="center"/>
          </w:tcPr>
          <w:p w:rsidR="0063610A" w:rsidRPr="00B7612C" w:rsidRDefault="0063610A" w:rsidP="0063610A">
            <w:pPr>
              <w:jc w:val="center"/>
            </w:pPr>
            <w:r w:rsidRPr="00B7612C">
              <w:rPr>
                <w:rFonts w:hint="eastAsia"/>
              </w:rPr>
              <w:t>认购数量</w:t>
            </w:r>
          </w:p>
          <w:p w:rsidR="0063610A" w:rsidRPr="00B7612C" w:rsidRDefault="0063610A" w:rsidP="0063610A">
            <w:pPr>
              <w:jc w:val="center"/>
            </w:pPr>
            <w:r w:rsidRPr="00B7612C">
              <w:rPr>
                <w:rFonts w:hint="eastAsia"/>
              </w:rPr>
              <w:t>（股）</w:t>
            </w:r>
          </w:p>
        </w:tc>
        <w:tc>
          <w:tcPr>
            <w:tcW w:w="1529" w:type="dxa"/>
            <w:vAlign w:val="center"/>
          </w:tcPr>
          <w:p w:rsidR="0063610A" w:rsidRPr="00B7612C" w:rsidRDefault="0063610A" w:rsidP="00B5215C">
            <w:pPr>
              <w:jc w:val="center"/>
            </w:pPr>
            <w:r w:rsidRPr="00B7612C">
              <w:rPr>
                <w:rFonts w:hint="eastAsia"/>
              </w:rPr>
              <w:t>总成本</w:t>
            </w:r>
          </w:p>
          <w:p w:rsidR="0063610A" w:rsidRPr="00B7612C" w:rsidRDefault="0063610A" w:rsidP="00B5215C">
            <w:pPr>
              <w:jc w:val="center"/>
            </w:pPr>
            <w:r w:rsidRPr="00B7612C">
              <w:rPr>
                <w:rFonts w:hint="eastAsia"/>
              </w:rPr>
              <w:t>（元）</w:t>
            </w:r>
          </w:p>
        </w:tc>
        <w:tc>
          <w:tcPr>
            <w:tcW w:w="982" w:type="dxa"/>
            <w:vAlign w:val="center"/>
          </w:tcPr>
          <w:p w:rsidR="0063610A" w:rsidRPr="00B7612C" w:rsidRDefault="0063610A" w:rsidP="00B5215C">
            <w:pPr>
              <w:jc w:val="center"/>
            </w:pPr>
            <w:r w:rsidRPr="00B7612C">
              <w:rPr>
                <w:rFonts w:hint="eastAsia"/>
              </w:rPr>
              <w:t>总成本占基金资产净值比例</w:t>
            </w:r>
          </w:p>
        </w:tc>
        <w:tc>
          <w:tcPr>
            <w:tcW w:w="1555" w:type="dxa"/>
            <w:vAlign w:val="center"/>
          </w:tcPr>
          <w:p w:rsidR="0063610A" w:rsidRPr="00B7612C" w:rsidRDefault="0063610A" w:rsidP="00B5215C">
            <w:pPr>
              <w:jc w:val="center"/>
            </w:pPr>
            <w:r w:rsidRPr="00B7612C">
              <w:rPr>
                <w:rFonts w:hint="eastAsia"/>
              </w:rPr>
              <w:t>账面价值</w:t>
            </w:r>
          </w:p>
          <w:p w:rsidR="0063610A" w:rsidRPr="00B7612C" w:rsidRDefault="0063610A" w:rsidP="00B5215C">
            <w:pPr>
              <w:jc w:val="center"/>
            </w:pPr>
            <w:r w:rsidRPr="00B7612C">
              <w:rPr>
                <w:rFonts w:hint="eastAsia"/>
              </w:rPr>
              <w:t>（元）</w:t>
            </w:r>
          </w:p>
        </w:tc>
        <w:tc>
          <w:tcPr>
            <w:tcW w:w="961" w:type="dxa"/>
            <w:vAlign w:val="center"/>
          </w:tcPr>
          <w:p w:rsidR="0063610A" w:rsidRPr="00B7612C" w:rsidRDefault="0063610A" w:rsidP="00CF49D6">
            <w:pPr>
              <w:jc w:val="center"/>
            </w:pPr>
            <w:r w:rsidRPr="00B7612C">
              <w:rPr>
                <w:rFonts w:hint="eastAsia"/>
              </w:rPr>
              <w:t>账面价值占基金资产净值比例</w:t>
            </w:r>
          </w:p>
        </w:tc>
        <w:tc>
          <w:tcPr>
            <w:tcW w:w="890" w:type="dxa"/>
            <w:vAlign w:val="center"/>
          </w:tcPr>
          <w:p w:rsidR="0063610A" w:rsidRPr="00B7612C" w:rsidRDefault="0063610A" w:rsidP="00982091">
            <w:pPr>
              <w:jc w:val="center"/>
            </w:pPr>
            <w:r w:rsidRPr="00B7612C">
              <w:rPr>
                <w:rFonts w:hint="eastAsia"/>
              </w:rPr>
              <w:t>限售期</w:t>
            </w:r>
          </w:p>
        </w:tc>
      </w:tr>
      <w:tr w:rsidR="00365150" w:rsidRPr="000C7E7E" w:rsidTr="00345FC0">
        <w:trPr>
          <w:trHeight w:val="952"/>
        </w:trPr>
        <w:tc>
          <w:tcPr>
            <w:tcW w:w="1361" w:type="dxa"/>
            <w:vAlign w:val="center"/>
          </w:tcPr>
          <w:p w:rsidR="00365150" w:rsidRDefault="003651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华夏磐锐一年定期开放混合型证券投资基金</w:t>
            </w:r>
          </w:p>
        </w:tc>
        <w:tc>
          <w:tcPr>
            <w:tcW w:w="1084" w:type="dxa"/>
            <w:vAlign w:val="center"/>
          </w:tcPr>
          <w:p w:rsidR="00365150" w:rsidRPr="00365150" w:rsidRDefault="00365150">
            <w:pPr>
              <w:jc w:val="center"/>
              <w:rPr>
                <w:rFonts w:ascii="宋体" w:hAnsi="宋体" w:cs="宋体"/>
              </w:rPr>
            </w:pPr>
            <w:r w:rsidRPr="00365150">
              <w:rPr>
                <w:rFonts w:ascii="宋体" w:hAnsi="宋体" w:cs="宋体" w:hint="eastAsia"/>
              </w:rPr>
              <w:t>协创数据</w:t>
            </w:r>
          </w:p>
        </w:tc>
        <w:tc>
          <w:tcPr>
            <w:tcW w:w="1420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621,762.00</w:t>
            </w:r>
          </w:p>
        </w:tc>
        <w:tc>
          <w:tcPr>
            <w:tcW w:w="1529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12,000,006.60</w:t>
            </w:r>
          </w:p>
        </w:tc>
        <w:tc>
          <w:tcPr>
            <w:tcW w:w="982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2.07%</w:t>
            </w:r>
          </w:p>
        </w:tc>
        <w:tc>
          <w:tcPr>
            <w:tcW w:w="1555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13,778,245.92</w:t>
            </w:r>
          </w:p>
        </w:tc>
        <w:tc>
          <w:tcPr>
            <w:tcW w:w="961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2.37%</w:t>
            </w:r>
          </w:p>
        </w:tc>
        <w:tc>
          <w:tcPr>
            <w:tcW w:w="890" w:type="dxa"/>
            <w:vAlign w:val="center"/>
          </w:tcPr>
          <w:p w:rsidR="00365150" w:rsidRDefault="00365150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  <w:tr w:rsidR="00365150" w:rsidRPr="000C7E7E" w:rsidTr="00345FC0">
        <w:trPr>
          <w:trHeight w:val="952"/>
        </w:trPr>
        <w:tc>
          <w:tcPr>
            <w:tcW w:w="1361" w:type="dxa"/>
            <w:vAlign w:val="center"/>
          </w:tcPr>
          <w:p w:rsidR="00365150" w:rsidRDefault="003651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华夏磐益一年定期开放混合型证券投资基金</w:t>
            </w:r>
          </w:p>
        </w:tc>
        <w:tc>
          <w:tcPr>
            <w:tcW w:w="1084" w:type="dxa"/>
            <w:vAlign w:val="center"/>
          </w:tcPr>
          <w:p w:rsidR="00365150" w:rsidRPr="00365150" w:rsidRDefault="00365150">
            <w:pPr>
              <w:jc w:val="center"/>
              <w:rPr>
                <w:rFonts w:ascii="宋体" w:hAnsi="宋体" w:cs="宋体"/>
              </w:rPr>
            </w:pPr>
            <w:r w:rsidRPr="00365150">
              <w:rPr>
                <w:rFonts w:ascii="宋体" w:hAnsi="宋体" w:cs="宋体" w:hint="eastAsia"/>
              </w:rPr>
              <w:t>协创数据</w:t>
            </w:r>
          </w:p>
        </w:tc>
        <w:tc>
          <w:tcPr>
            <w:tcW w:w="1420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932,642.00</w:t>
            </w:r>
          </w:p>
        </w:tc>
        <w:tc>
          <w:tcPr>
            <w:tcW w:w="1529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17,999,990.60</w:t>
            </w:r>
          </w:p>
        </w:tc>
        <w:tc>
          <w:tcPr>
            <w:tcW w:w="982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2.05%</w:t>
            </w:r>
          </w:p>
        </w:tc>
        <w:tc>
          <w:tcPr>
            <w:tcW w:w="1555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20,667,346.72</w:t>
            </w:r>
          </w:p>
        </w:tc>
        <w:tc>
          <w:tcPr>
            <w:tcW w:w="961" w:type="dxa"/>
            <w:vAlign w:val="center"/>
          </w:tcPr>
          <w:p w:rsidR="00365150" w:rsidRDefault="00365150" w:rsidP="00BB5E1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2.35%</w:t>
            </w:r>
          </w:p>
        </w:tc>
        <w:tc>
          <w:tcPr>
            <w:tcW w:w="890" w:type="dxa"/>
            <w:vAlign w:val="center"/>
          </w:tcPr>
          <w:p w:rsidR="00365150" w:rsidRDefault="003651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</w:tbl>
    <w:bookmarkEnd w:id="2"/>
    <w:bookmarkEnd w:id="3"/>
    <w:p w:rsidR="00004EB2" w:rsidRPr="00B7612C" w:rsidRDefault="00004EB2" w:rsidP="00934ADE">
      <w:pPr>
        <w:tabs>
          <w:tab w:val="left" w:pos="10440"/>
        </w:tabs>
        <w:spacing w:line="360" w:lineRule="auto"/>
        <w:ind w:firstLineChars="200" w:firstLine="420"/>
      </w:pPr>
      <w:r w:rsidRPr="00B7612C">
        <w:rPr>
          <w:rFonts w:hAnsi="宋体" w:cs="宋体" w:hint="eastAsia"/>
        </w:rPr>
        <w:t>注：基金资产净值、账面价值为</w:t>
      </w:r>
      <w:r w:rsidR="000C332C" w:rsidRPr="00B7612C">
        <w:t>202</w:t>
      </w:r>
      <w:r w:rsidR="0005798E">
        <w:rPr>
          <w:rFonts w:hint="eastAsia"/>
        </w:rPr>
        <w:t>3</w:t>
      </w:r>
      <w:r w:rsidR="000C332C" w:rsidRPr="00B7612C">
        <w:rPr>
          <w:rFonts w:hAnsi="宋体" w:cs="宋体" w:hint="eastAsia"/>
        </w:rPr>
        <w:t>年</w:t>
      </w:r>
      <w:r w:rsidR="00E31527">
        <w:rPr>
          <w:rFonts w:hint="eastAsia"/>
        </w:rPr>
        <w:t>3</w:t>
      </w:r>
      <w:r w:rsidR="004D4225" w:rsidRPr="00B7612C">
        <w:rPr>
          <w:rFonts w:hAnsi="宋体" w:cs="宋体" w:hint="eastAsia"/>
        </w:rPr>
        <w:t>月</w:t>
      </w:r>
      <w:r w:rsidR="00365150">
        <w:rPr>
          <w:rFonts w:hAnsi="宋体" w:cs="宋体" w:hint="eastAsia"/>
        </w:rPr>
        <w:t>23</w:t>
      </w:r>
      <w:r w:rsidR="00093039" w:rsidRPr="00B7612C">
        <w:rPr>
          <w:rFonts w:hAnsi="宋体" w:cs="宋体" w:hint="eastAsia"/>
        </w:rPr>
        <w:t>日</w:t>
      </w:r>
      <w:r w:rsidRPr="00B7612C">
        <w:rPr>
          <w:rFonts w:hAnsi="宋体" w:cs="宋体" w:hint="eastAsia"/>
        </w:rPr>
        <w:t>数据。</w:t>
      </w:r>
    </w:p>
    <w:p w:rsidR="003C6054" w:rsidRPr="00B7612C" w:rsidRDefault="00004EB2" w:rsidP="003C6054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 w:rsidRPr="00B7612C">
        <w:rPr>
          <w:rFonts w:hAnsi="宋体" w:cs="宋体" w:hint="eastAsia"/>
          <w:sz w:val="24"/>
          <w:szCs w:val="24"/>
        </w:rPr>
        <w:t>特此公告</w:t>
      </w:r>
    </w:p>
    <w:p w:rsidR="00DC4085" w:rsidRPr="00B7612C" w:rsidRDefault="00DC4085" w:rsidP="00934ADE">
      <w:pPr>
        <w:tabs>
          <w:tab w:val="left" w:pos="10440"/>
        </w:tabs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:rsidR="00004EB2" w:rsidRPr="00B7612C" w:rsidRDefault="00004EB2" w:rsidP="00934ADE">
      <w:pPr>
        <w:tabs>
          <w:tab w:val="left" w:pos="10440"/>
        </w:tabs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:rsidR="00004EB2" w:rsidRPr="00B7612C" w:rsidRDefault="00004EB2" w:rsidP="00590E64">
      <w:pPr>
        <w:tabs>
          <w:tab w:val="left" w:pos="10440"/>
        </w:tabs>
        <w:snapToGrid w:val="0"/>
        <w:spacing w:line="360" w:lineRule="auto"/>
        <w:jc w:val="right"/>
        <w:rPr>
          <w:sz w:val="24"/>
          <w:szCs w:val="24"/>
        </w:rPr>
      </w:pPr>
      <w:r w:rsidRPr="00B7612C">
        <w:rPr>
          <w:rFonts w:hAnsi="宋体" w:cs="宋体" w:hint="eastAsia"/>
          <w:sz w:val="24"/>
          <w:szCs w:val="24"/>
        </w:rPr>
        <w:t>华夏基金管理有限公司</w:t>
      </w:r>
    </w:p>
    <w:p w:rsidR="00004EB2" w:rsidRPr="00B7612C" w:rsidRDefault="00004EB2" w:rsidP="00590E64">
      <w:pPr>
        <w:tabs>
          <w:tab w:val="left" w:pos="10440"/>
        </w:tabs>
        <w:snapToGrid w:val="0"/>
        <w:spacing w:line="360" w:lineRule="auto"/>
        <w:jc w:val="right"/>
      </w:pPr>
      <w:r w:rsidRPr="00B7612C">
        <w:rPr>
          <w:rFonts w:ascii="宋体" w:hAnsi="宋体" w:cs="宋体" w:hint="eastAsia"/>
          <w:sz w:val="24"/>
          <w:szCs w:val="24"/>
        </w:rPr>
        <w:t>二</w:t>
      </w:r>
      <w:r w:rsidRPr="00B7612C">
        <w:rPr>
          <w:rFonts w:ascii="宋体" w:cs="宋体" w:hint="eastAsia"/>
          <w:sz w:val="24"/>
          <w:szCs w:val="24"/>
        </w:rPr>
        <w:t>○</w:t>
      </w:r>
      <w:r w:rsidR="00D35D6B" w:rsidRPr="00B7612C">
        <w:rPr>
          <w:rFonts w:ascii="宋体" w:hAnsi="宋体" w:cs="宋体" w:hint="eastAsia"/>
          <w:sz w:val="24"/>
          <w:szCs w:val="24"/>
        </w:rPr>
        <w:t>二</w:t>
      </w:r>
      <w:r w:rsidR="0005798E">
        <w:rPr>
          <w:rFonts w:ascii="宋体" w:cs="宋体" w:hint="eastAsia"/>
          <w:sz w:val="24"/>
          <w:szCs w:val="24"/>
        </w:rPr>
        <w:t>三</w:t>
      </w:r>
      <w:r w:rsidR="0090238D" w:rsidRPr="00B7612C">
        <w:rPr>
          <w:rFonts w:ascii="宋体" w:hAnsi="宋体" w:cs="宋体" w:hint="eastAsia"/>
          <w:sz w:val="24"/>
          <w:szCs w:val="24"/>
        </w:rPr>
        <w:t>年</w:t>
      </w:r>
      <w:r w:rsidR="002F1D2E">
        <w:rPr>
          <w:rFonts w:ascii="宋体" w:hAnsi="宋体" w:cs="宋体" w:hint="eastAsia"/>
          <w:sz w:val="24"/>
          <w:szCs w:val="24"/>
        </w:rPr>
        <w:t>三</w:t>
      </w:r>
      <w:r w:rsidR="0090238D" w:rsidRPr="00B7612C">
        <w:rPr>
          <w:rFonts w:hAnsi="宋体" w:cs="宋体" w:hint="eastAsia"/>
          <w:sz w:val="24"/>
          <w:szCs w:val="24"/>
        </w:rPr>
        <w:t>月</w:t>
      </w:r>
      <w:r w:rsidR="00365150">
        <w:rPr>
          <w:rFonts w:hAnsi="宋体" w:cs="宋体" w:hint="eastAsia"/>
          <w:sz w:val="24"/>
          <w:szCs w:val="24"/>
        </w:rPr>
        <w:t>二十五</w:t>
      </w:r>
      <w:r w:rsidR="0090238D" w:rsidRPr="00B7612C">
        <w:rPr>
          <w:rFonts w:hAnsi="宋体" w:cs="宋体" w:hint="eastAsia"/>
          <w:sz w:val="24"/>
          <w:szCs w:val="24"/>
        </w:rPr>
        <w:t>日</w:t>
      </w:r>
    </w:p>
    <w:sectPr w:rsidR="00004EB2" w:rsidRPr="00B7612C" w:rsidSect="0063610A">
      <w:headerReference w:type="default" r:id="rId7"/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2D" w:rsidRDefault="00494D2D">
      <w:r>
        <w:separator/>
      </w:r>
    </w:p>
  </w:endnote>
  <w:endnote w:type="continuationSeparator" w:id="0">
    <w:p w:rsidR="00494D2D" w:rsidRDefault="0049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36" w:rsidRDefault="00DA5C0F" w:rsidP="001D4CDE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7FA">
      <w:rPr>
        <w:rStyle w:val="a5"/>
        <w:noProof/>
      </w:rPr>
      <w:t>1</w:t>
    </w:r>
    <w:r>
      <w:rPr>
        <w:rStyle w:val="a5"/>
      </w:rPr>
      <w:fldChar w:fldCharType="end"/>
    </w:r>
  </w:p>
  <w:p w:rsidR="008E5936" w:rsidRDefault="008E5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2D" w:rsidRDefault="00494D2D">
      <w:r>
        <w:separator/>
      </w:r>
    </w:p>
  </w:footnote>
  <w:footnote w:type="continuationSeparator" w:id="0">
    <w:p w:rsidR="00494D2D" w:rsidRDefault="0049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36" w:rsidRDefault="008E5936" w:rsidP="00553BC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0D98"/>
    <w:rsid w:val="00001A72"/>
    <w:rsid w:val="00002706"/>
    <w:rsid w:val="000029E1"/>
    <w:rsid w:val="00004EB2"/>
    <w:rsid w:val="00013A1A"/>
    <w:rsid w:val="00022141"/>
    <w:rsid w:val="00024626"/>
    <w:rsid w:val="000249F2"/>
    <w:rsid w:val="00027A43"/>
    <w:rsid w:val="000303D4"/>
    <w:rsid w:val="00030D62"/>
    <w:rsid w:val="00031833"/>
    <w:rsid w:val="00032214"/>
    <w:rsid w:val="00032422"/>
    <w:rsid w:val="00035C85"/>
    <w:rsid w:val="000425D4"/>
    <w:rsid w:val="00047F69"/>
    <w:rsid w:val="00053278"/>
    <w:rsid w:val="00054D55"/>
    <w:rsid w:val="00055C72"/>
    <w:rsid w:val="000560C5"/>
    <w:rsid w:val="00056A27"/>
    <w:rsid w:val="0005749C"/>
    <w:rsid w:val="0005798E"/>
    <w:rsid w:val="000604F5"/>
    <w:rsid w:val="00067841"/>
    <w:rsid w:val="000744A1"/>
    <w:rsid w:val="00085462"/>
    <w:rsid w:val="00086108"/>
    <w:rsid w:val="00086769"/>
    <w:rsid w:val="00090FAB"/>
    <w:rsid w:val="00092164"/>
    <w:rsid w:val="0009262A"/>
    <w:rsid w:val="00093039"/>
    <w:rsid w:val="00093145"/>
    <w:rsid w:val="00093606"/>
    <w:rsid w:val="0009614A"/>
    <w:rsid w:val="000A0A6D"/>
    <w:rsid w:val="000A3600"/>
    <w:rsid w:val="000A5B09"/>
    <w:rsid w:val="000A63C0"/>
    <w:rsid w:val="000A6DAC"/>
    <w:rsid w:val="000B1AFD"/>
    <w:rsid w:val="000B2518"/>
    <w:rsid w:val="000B3257"/>
    <w:rsid w:val="000C06C9"/>
    <w:rsid w:val="000C1AA3"/>
    <w:rsid w:val="000C2A16"/>
    <w:rsid w:val="000C332C"/>
    <w:rsid w:val="000C53D8"/>
    <w:rsid w:val="000C6695"/>
    <w:rsid w:val="000C790D"/>
    <w:rsid w:val="000C7E7E"/>
    <w:rsid w:val="000D2119"/>
    <w:rsid w:val="000D277D"/>
    <w:rsid w:val="000D63DA"/>
    <w:rsid w:val="000D710C"/>
    <w:rsid w:val="000E30B8"/>
    <w:rsid w:val="000E5ABF"/>
    <w:rsid w:val="000E79C7"/>
    <w:rsid w:val="000E7AF4"/>
    <w:rsid w:val="000F120B"/>
    <w:rsid w:val="000F47DA"/>
    <w:rsid w:val="000F5486"/>
    <w:rsid w:val="000F56B3"/>
    <w:rsid w:val="000F69DA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6AAF"/>
    <w:rsid w:val="00134E99"/>
    <w:rsid w:val="00136E96"/>
    <w:rsid w:val="00142123"/>
    <w:rsid w:val="00143A3D"/>
    <w:rsid w:val="00143FE8"/>
    <w:rsid w:val="00145BEE"/>
    <w:rsid w:val="00150FDC"/>
    <w:rsid w:val="001606DF"/>
    <w:rsid w:val="00160D8A"/>
    <w:rsid w:val="00164BD3"/>
    <w:rsid w:val="001669D1"/>
    <w:rsid w:val="00173EBB"/>
    <w:rsid w:val="0017414D"/>
    <w:rsid w:val="00174B79"/>
    <w:rsid w:val="001816F5"/>
    <w:rsid w:val="00183EC1"/>
    <w:rsid w:val="001874E0"/>
    <w:rsid w:val="001907BE"/>
    <w:rsid w:val="00191260"/>
    <w:rsid w:val="00191B6E"/>
    <w:rsid w:val="00192B76"/>
    <w:rsid w:val="0019373D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C6E20"/>
    <w:rsid w:val="001D0AF4"/>
    <w:rsid w:val="001D0BF4"/>
    <w:rsid w:val="001D4CDE"/>
    <w:rsid w:val="001D5C50"/>
    <w:rsid w:val="001E0460"/>
    <w:rsid w:val="001E1657"/>
    <w:rsid w:val="001E35F9"/>
    <w:rsid w:val="001E399E"/>
    <w:rsid w:val="001E5768"/>
    <w:rsid w:val="001E59FD"/>
    <w:rsid w:val="001E7A1E"/>
    <w:rsid w:val="001F1C64"/>
    <w:rsid w:val="001F2225"/>
    <w:rsid w:val="001F38AA"/>
    <w:rsid w:val="001F7306"/>
    <w:rsid w:val="00200615"/>
    <w:rsid w:val="00200C5A"/>
    <w:rsid w:val="00202600"/>
    <w:rsid w:val="00203D89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0442"/>
    <w:rsid w:val="002462B0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3BFC"/>
    <w:rsid w:val="002B4E3C"/>
    <w:rsid w:val="002C31F1"/>
    <w:rsid w:val="002C464E"/>
    <w:rsid w:val="002C50CC"/>
    <w:rsid w:val="002D41AB"/>
    <w:rsid w:val="002D4DE0"/>
    <w:rsid w:val="002D6312"/>
    <w:rsid w:val="002D77B0"/>
    <w:rsid w:val="002E57E7"/>
    <w:rsid w:val="002F1D2E"/>
    <w:rsid w:val="002F30A9"/>
    <w:rsid w:val="002F3D88"/>
    <w:rsid w:val="002F437D"/>
    <w:rsid w:val="002F5A38"/>
    <w:rsid w:val="00301EC1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5FC0"/>
    <w:rsid w:val="003461CB"/>
    <w:rsid w:val="00350B30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65150"/>
    <w:rsid w:val="003701AD"/>
    <w:rsid w:val="003703F2"/>
    <w:rsid w:val="00371013"/>
    <w:rsid w:val="00371F68"/>
    <w:rsid w:val="00381B26"/>
    <w:rsid w:val="00381B67"/>
    <w:rsid w:val="003830EF"/>
    <w:rsid w:val="00391163"/>
    <w:rsid w:val="00392487"/>
    <w:rsid w:val="00392F43"/>
    <w:rsid w:val="003937ED"/>
    <w:rsid w:val="00396FA8"/>
    <w:rsid w:val="0039754A"/>
    <w:rsid w:val="00397D55"/>
    <w:rsid w:val="003A0AC8"/>
    <w:rsid w:val="003A20AB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1FCA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47D9"/>
    <w:rsid w:val="004163C3"/>
    <w:rsid w:val="004171FC"/>
    <w:rsid w:val="00420C16"/>
    <w:rsid w:val="00425B0B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4D2D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337"/>
    <w:rsid w:val="004B3D50"/>
    <w:rsid w:val="004B5D1F"/>
    <w:rsid w:val="004B7478"/>
    <w:rsid w:val="004B7F0A"/>
    <w:rsid w:val="004C09E1"/>
    <w:rsid w:val="004C2A35"/>
    <w:rsid w:val="004C49F0"/>
    <w:rsid w:val="004D0085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B03"/>
    <w:rsid w:val="0056521F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921AF"/>
    <w:rsid w:val="005A3A14"/>
    <w:rsid w:val="005A4092"/>
    <w:rsid w:val="005B461D"/>
    <w:rsid w:val="005B636A"/>
    <w:rsid w:val="005B6530"/>
    <w:rsid w:val="005B6551"/>
    <w:rsid w:val="005B6CA2"/>
    <w:rsid w:val="005C5E87"/>
    <w:rsid w:val="005D04DB"/>
    <w:rsid w:val="005D1D26"/>
    <w:rsid w:val="005D5480"/>
    <w:rsid w:val="005D6173"/>
    <w:rsid w:val="005D6C0F"/>
    <w:rsid w:val="005E0ADC"/>
    <w:rsid w:val="005E42D5"/>
    <w:rsid w:val="005E5C7B"/>
    <w:rsid w:val="005E7E87"/>
    <w:rsid w:val="005F66B2"/>
    <w:rsid w:val="005F7D29"/>
    <w:rsid w:val="00605D21"/>
    <w:rsid w:val="00606196"/>
    <w:rsid w:val="00610BEE"/>
    <w:rsid w:val="00621B7D"/>
    <w:rsid w:val="00624130"/>
    <w:rsid w:val="00625DEC"/>
    <w:rsid w:val="00626961"/>
    <w:rsid w:val="006306EB"/>
    <w:rsid w:val="00631A25"/>
    <w:rsid w:val="006339C3"/>
    <w:rsid w:val="0063610A"/>
    <w:rsid w:val="00644925"/>
    <w:rsid w:val="00651B5D"/>
    <w:rsid w:val="006558AB"/>
    <w:rsid w:val="006627AC"/>
    <w:rsid w:val="00666EC7"/>
    <w:rsid w:val="00674223"/>
    <w:rsid w:val="006775DA"/>
    <w:rsid w:val="006814AA"/>
    <w:rsid w:val="0068423B"/>
    <w:rsid w:val="00687DE7"/>
    <w:rsid w:val="00690E51"/>
    <w:rsid w:val="0069170A"/>
    <w:rsid w:val="00692AFF"/>
    <w:rsid w:val="00692C47"/>
    <w:rsid w:val="0069327A"/>
    <w:rsid w:val="00693707"/>
    <w:rsid w:val="006970A7"/>
    <w:rsid w:val="006A13B3"/>
    <w:rsid w:val="006A582A"/>
    <w:rsid w:val="006A58F0"/>
    <w:rsid w:val="006B01B2"/>
    <w:rsid w:val="006B0E1C"/>
    <w:rsid w:val="006B30AD"/>
    <w:rsid w:val="006B3984"/>
    <w:rsid w:val="006C01AF"/>
    <w:rsid w:val="006C3586"/>
    <w:rsid w:val="006D1A83"/>
    <w:rsid w:val="006D3591"/>
    <w:rsid w:val="006D483B"/>
    <w:rsid w:val="006D7AEB"/>
    <w:rsid w:val="006E220B"/>
    <w:rsid w:val="006E229E"/>
    <w:rsid w:val="006F78EE"/>
    <w:rsid w:val="007062C7"/>
    <w:rsid w:val="00706B30"/>
    <w:rsid w:val="007111A4"/>
    <w:rsid w:val="00713A72"/>
    <w:rsid w:val="007146CE"/>
    <w:rsid w:val="00717A2A"/>
    <w:rsid w:val="00722D55"/>
    <w:rsid w:val="00724964"/>
    <w:rsid w:val="0072524C"/>
    <w:rsid w:val="00727B8D"/>
    <w:rsid w:val="007321D4"/>
    <w:rsid w:val="00737DA6"/>
    <w:rsid w:val="00740EC6"/>
    <w:rsid w:val="00745FC3"/>
    <w:rsid w:val="007560B9"/>
    <w:rsid w:val="0076276A"/>
    <w:rsid w:val="007627EE"/>
    <w:rsid w:val="00763A04"/>
    <w:rsid w:val="00766085"/>
    <w:rsid w:val="007679E9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A31"/>
    <w:rsid w:val="007B1D38"/>
    <w:rsid w:val="007B4C3B"/>
    <w:rsid w:val="007C2CE5"/>
    <w:rsid w:val="007C40EC"/>
    <w:rsid w:val="007D12F0"/>
    <w:rsid w:val="007D3A0C"/>
    <w:rsid w:val="007D4F4D"/>
    <w:rsid w:val="007D6F01"/>
    <w:rsid w:val="007D7797"/>
    <w:rsid w:val="007E0CD3"/>
    <w:rsid w:val="007E2598"/>
    <w:rsid w:val="007E6B6C"/>
    <w:rsid w:val="007E6D68"/>
    <w:rsid w:val="007E781F"/>
    <w:rsid w:val="007F112B"/>
    <w:rsid w:val="007F7838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54CF"/>
    <w:rsid w:val="008571F5"/>
    <w:rsid w:val="00860962"/>
    <w:rsid w:val="00862A9F"/>
    <w:rsid w:val="0086430E"/>
    <w:rsid w:val="00866D55"/>
    <w:rsid w:val="008677FA"/>
    <w:rsid w:val="00872E74"/>
    <w:rsid w:val="008754BD"/>
    <w:rsid w:val="008763D2"/>
    <w:rsid w:val="0088011D"/>
    <w:rsid w:val="00884BB3"/>
    <w:rsid w:val="00884E92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21009"/>
    <w:rsid w:val="009210C1"/>
    <w:rsid w:val="0092337E"/>
    <w:rsid w:val="0092506A"/>
    <w:rsid w:val="00932B68"/>
    <w:rsid w:val="00932BB8"/>
    <w:rsid w:val="00934ADE"/>
    <w:rsid w:val="00937CAD"/>
    <w:rsid w:val="009506EB"/>
    <w:rsid w:val="00951D64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9F0C0E"/>
    <w:rsid w:val="00A00697"/>
    <w:rsid w:val="00A013E6"/>
    <w:rsid w:val="00A04E88"/>
    <w:rsid w:val="00A05A29"/>
    <w:rsid w:val="00A144FE"/>
    <w:rsid w:val="00A14C52"/>
    <w:rsid w:val="00A152B7"/>
    <w:rsid w:val="00A2570B"/>
    <w:rsid w:val="00A34CA3"/>
    <w:rsid w:val="00A424E3"/>
    <w:rsid w:val="00A44247"/>
    <w:rsid w:val="00A47DD9"/>
    <w:rsid w:val="00A519C2"/>
    <w:rsid w:val="00A54140"/>
    <w:rsid w:val="00A54222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3353"/>
    <w:rsid w:val="00A76411"/>
    <w:rsid w:val="00A76F85"/>
    <w:rsid w:val="00A77012"/>
    <w:rsid w:val="00A770A3"/>
    <w:rsid w:val="00A82CA2"/>
    <w:rsid w:val="00A97B70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4062"/>
    <w:rsid w:val="00AC503F"/>
    <w:rsid w:val="00AC5A79"/>
    <w:rsid w:val="00AC6AD7"/>
    <w:rsid w:val="00AC7E21"/>
    <w:rsid w:val="00AD1359"/>
    <w:rsid w:val="00AD45D0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937"/>
    <w:rsid w:val="00B07B92"/>
    <w:rsid w:val="00B07F71"/>
    <w:rsid w:val="00B11773"/>
    <w:rsid w:val="00B26913"/>
    <w:rsid w:val="00B27F29"/>
    <w:rsid w:val="00B31441"/>
    <w:rsid w:val="00B3209A"/>
    <w:rsid w:val="00B340F1"/>
    <w:rsid w:val="00B37B25"/>
    <w:rsid w:val="00B434E0"/>
    <w:rsid w:val="00B51F55"/>
    <w:rsid w:val="00B5215C"/>
    <w:rsid w:val="00B52961"/>
    <w:rsid w:val="00B612F0"/>
    <w:rsid w:val="00B67A2F"/>
    <w:rsid w:val="00B70ECB"/>
    <w:rsid w:val="00B717A0"/>
    <w:rsid w:val="00B73CD3"/>
    <w:rsid w:val="00B7553F"/>
    <w:rsid w:val="00B7594E"/>
    <w:rsid w:val="00B7612C"/>
    <w:rsid w:val="00B80F3D"/>
    <w:rsid w:val="00B85B28"/>
    <w:rsid w:val="00B85E4B"/>
    <w:rsid w:val="00B90495"/>
    <w:rsid w:val="00B9418F"/>
    <w:rsid w:val="00BA1C46"/>
    <w:rsid w:val="00BA2133"/>
    <w:rsid w:val="00BA6257"/>
    <w:rsid w:val="00BB59B7"/>
    <w:rsid w:val="00BB72AD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4F37"/>
    <w:rsid w:val="00BD63F6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21230"/>
    <w:rsid w:val="00C2387D"/>
    <w:rsid w:val="00C239EF"/>
    <w:rsid w:val="00C26BA6"/>
    <w:rsid w:val="00C3031B"/>
    <w:rsid w:val="00C35FAB"/>
    <w:rsid w:val="00C36502"/>
    <w:rsid w:val="00C553EF"/>
    <w:rsid w:val="00C56D35"/>
    <w:rsid w:val="00C6217C"/>
    <w:rsid w:val="00C67239"/>
    <w:rsid w:val="00C707AC"/>
    <w:rsid w:val="00C70EC7"/>
    <w:rsid w:val="00C72375"/>
    <w:rsid w:val="00C779BB"/>
    <w:rsid w:val="00C803B0"/>
    <w:rsid w:val="00C81AC3"/>
    <w:rsid w:val="00C87B12"/>
    <w:rsid w:val="00C90B44"/>
    <w:rsid w:val="00C9243F"/>
    <w:rsid w:val="00C925B4"/>
    <w:rsid w:val="00CA0889"/>
    <w:rsid w:val="00CA09A1"/>
    <w:rsid w:val="00CA0F9D"/>
    <w:rsid w:val="00CA3531"/>
    <w:rsid w:val="00CA5097"/>
    <w:rsid w:val="00CA580E"/>
    <w:rsid w:val="00CB007F"/>
    <w:rsid w:val="00CB0AA4"/>
    <w:rsid w:val="00CB1A09"/>
    <w:rsid w:val="00CB26FA"/>
    <w:rsid w:val="00CB37CF"/>
    <w:rsid w:val="00CB3D67"/>
    <w:rsid w:val="00CC4F75"/>
    <w:rsid w:val="00CC513C"/>
    <w:rsid w:val="00CC5E18"/>
    <w:rsid w:val="00CC788D"/>
    <w:rsid w:val="00CC7CF9"/>
    <w:rsid w:val="00CD0FBE"/>
    <w:rsid w:val="00CD4E91"/>
    <w:rsid w:val="00CD5CFD"/>
    <w:rsid w:val="00CD78D3"/>
    <w:rsid w:val="00CE207C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634"/>
    <w:rsid w:val="00D40E4E"/>
    <w:rsid w:val="00D423F2"/>
    <w:rsid w:val="00D451A0"/>
    <w:rsid w:val="00D451ED"/>
    <w:rsid w:val="00D455AE"/>
    <w:rsid w:val="00D457F8"/>
    <w:rsid w:val="00D50C54"/>
    <w:rsid w:val="00D56507"/>
    <w:rsid w:val="00D577C5"/>
    <w:rsid w:val="00D60B6B"/>
    <w:rsid w:val="00D621ED"/>
    <w:rsid w:val="00D6238C"/>
    <w:rsid w:val="00D67D35"/>
    <w:rsid w:val="00D73DDD"/>
    <w:rsid w:val="00D801CA"/>
    <w:rsid w:val="00D84E5A"/>
    <w:rsid w:val="00D94C28"/>
    <w:rsid w:val="00D9561D"/>
    <w:rsid w:val="00D96C02"/>
    <w:rsid w:val="00D96CB3"/>
    <w:rsid w:val="00DA5C0F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13C7"/>
    <w:rsid w:val="00DF2298"/>
    <w:rsid w:val="00DF7350"/>
    <w:rsid w:val="00E033AC"/>
    <w:rsid w:val="00E05E02"/>
    <w:rsid w:val="00E05F3F"/>
    <w:rsid w:val="00E06864"/>
    <w:rsid w:val="00E078B3"/>
    <w:rsid w:val="00E22109"/>
    <w:rsid w:val="00E26E98"/>
    <w:rsid w:val="00E27B5B"/>
    <w:rsid w:val="00E31527"/>
    <w:rsid w:val="00E318E6"/>
    <w:rsid w:val="00E3371C"/>
    <w:rsid w:val="00E375B2"/>
    <w:rsid w:val="00E42920"/>
    <w:rsid w:val="00E432E9"/>
    <w:rsid w:val="00E43A24"/>
    <w:rsid w:val="00E47D25"/>
    <w:rsid w:val="00E5041E"/>
    <w:rsid w:val="00E508A3"/>
    <w:rsid w:val="00E54CA2"/>
    <w:rsid w:val="00E601C0"/>
    <w:rsid w:val="00E6050E"/>
    <w:rsid w:val="00E61F24"/>
    <w:rsid w:val="00E62749"/>
    <w:rsid w:val="00E66594"/>
    <w:rsid w:val="00E71087"/>
    <w:rsid w:val="00E71492"/>
    <w:rsid w:val="00E749C4"/>
    <w:rsid w:val="00E76311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B17B3"/>
    <w:rsid w:val="00EB6E28"/>
    <w:rsid w:val="00EC232D"/>
    <w:rsid w:val="00EC3CDB"/>
    <w:rsid w:val="00EC4B94"/>
    <w:rsid w:val="00EC6F11"/>
    <w:rsid w:val="00ED1C28"/>
    <w:rsid w:val="00ED27AC"/>
    <w:rsid w:val="00ED2832"/>
    <w:rsid w:val="00ED2B36"/>
    <w:rsid w:val="00EE365F"/>
    <w:rsid w:val="00EE6706"/>
    <w:rsid w:val="00EF0F6D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2F2C"/>
    <w:rsid w:val="00F45D1F"/>
    <w:rsid w:val="00F52113"/>
    <w:rsid w:val="00F62D48"/>
    <w:rsid w:val="00F63C34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C0197"/>
    <w:rsid w:val="00FC27C8"/>
    <w:rsid w:val="00FC624A"/>
    <w:rsid w:val="00FD07C5"/>
    <w:rsid w:val="00FD274D"/>
    <w:rsid w:val="00FD5087"/>
    <w:rsid w:val="00FD5B6A"/>
    <w:rsid w:val="00FE1812"/>
    <w:rsid w:val="00FE36AB"/>
    <w:rsid w:val="00FE444F"/>
    <w:rsid w:val="00FE63A1"/>
    <w:rsid w:val="00FE6967"/>
    <w:rsid w:val="00FE7271"/>
    <w:rsid w:val="00FF0034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E"/>
    <w:pPr>
      <w:widowControl w:val="0"/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locked/>
    <w:rsid w:val="0095686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C2D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10EAC"/>
    <w:rPr>
      <w:sz w:val="2"/>
      <w:szCs w:val="2"/>
    </w:rPr>
  </w:style>
  <w:style w:type="paragraph" w:styleId="a4">
    <w:name w:val="footer"/>
    <w:basedOn w:val="a"/>
    <w:link w:val="Char0"/>
    <w:uiPriority w:val="99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10EAC"/>
    <w:rPr>
      <w:sz w:val="18"/>
      <w:szCs w:val="18"/>
    </w:rPr>
  </w:style>
  <w:style w:type="character" w:styleId="a5">
    <w:name w:val="page number"/>
    <w:basedOn w:val="a0"/>
    <w:uiPriority w:val="99"/>
    <w:rsid w:val="008B0E43"/>
  </w:style>
  <w:style w:type="character" w:customStyle="1" w:styleId="apple-style-span">
    <w:name w:val="apple-style-span"/>
    <w:basedOn w:val="a0"/>
    <w:uiPriority w:val="99"/>
    <w:rsid w:val="00381B26"/>
  </w:style>
  <w:style w:type="paragraph" w:styleId="a6">
    <w:name w:val="header"/>
    <w:basedOn w:val="a"/>
    <w:link w:val="Char1"/>
    <w:uiPriority w:val="99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510EAC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C87B1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C87B1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510EAC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C87B1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510EAC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956868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F863D3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BC30E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48C8-0D3C-4B4C-92BC-19E3768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>CHINAAMC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2023-03-24T16:01:00Z</dcterms:created>
  <dcterms:modified xsi:type="dcterms:W3CDTF">2023-03-24T16:01:00Z</dcterms:modified>
</cp:coreProperties>
</file>