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3C" w:rsidRDefault="00455564">
      <w:pPr>
        <w:snapToGrid w:val="0"/>
        <w:spacing w:line="360" w:lineRule="auto"/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华夏</w:t>
      </w:r>
      <w:r>
        <w:rPr>
          <w:b/>
          <w:bCs/>
          <w:kern w:val="0"/>
          <w:sz w:val="24"/>
        </w:rPr>
        <w:t>基金管理有限公司</w:t>
      </w:r>
    </w:p>
    <w:p w:rsidR="004B1FC3" w:rsidRDefault="006E5FE2">
      <w:pPr>
        <w:snapToGrid w:val="0"/>
        <w:spacing w:line="360" w:lineRule="auto"/>
        <w:jc w:val="center"/>
        <w:rPr>
          <w:b/>
          <w:bCs/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关于</w:t>
      </w:r>
      <w:r w:rsidR="00BC640D" w:rsidRPr="00BC640D">
        <w:rPr>
          <w:rFonts w:hint="eastAsia"/>
          <w:b/>
          <w:bCs/>
          <w:kern w:val="0"/>
          <w:sz w:val="24"/>
        </w:rPr>
        <w:t>华夏中证</w:t>
      </w:r>
      <w:r w:rsidR="00BC640D" w:rsidRPr="00BC640D">
        <w:rPr>
          <w:rFonts w:hint="eastAsia"/>
          <w:b/>
          <w:bCs/>
          <w:kern w:val="0"/>
          <w:sz w:val="24"/>
        </w:rPr>
        <w:t>800</w:t>
      </w:r>
      <w:r w:rsidR="00BC640D" w:rsidRPr="00BC640D">
        <w:rPr>
          <w:rFonts w:hint="eastAsia"/>
          <w:b/>
          <w:bCs/>
          <w:kern w:val="0"/>
          <w:sz w:val="24"/>
        </w:rPr>
        <w:t>指数增强型证券投资基金</w:t>
      </w:r>
      <w:r w:rsidR="00AC0A2D">
        <w:rPr>
          <w:rFonts w:hint="eastAsia"/>
          <w:b/>
          <w:bCs/>
          <w:kern w:val="0"/>
          <w:sz w:val="24"/>
        </w:rPr>
        <w:t>调整募集期</w:t>
      </w:r>
      <w:r w:rsidR="004B1FC3">
        <w:rPr>
          <w:rFonts w:hint="eastAsia"/>
          <w:b/>
          <w:bCs/>
          <w:kern w:val="0"/>
          <w:sz w:val="24"/>
        </w:rPr>
        <w:t>的公告</w:t>
      </w:r>
    </w:p>
    <w:p w:rsidR="004B1FC3" w:rsidRPr="002A6C29" w:rsidRDefault="004B1FC3">
      <w:pPr>
        <w:snapToGrid w:val="0"/>
        <w:spacing w:line="360" w:lineRule="auto"/>
        <w:jc w:val="center"/>
        <w:rPr>
          <w:sz w:val="24"/>
        </w:rPr>
      </w:pPr>
    </w:p>
    <w:p w:rsidR="009E47CC" w:rsidRDefault="00191EC9" w:rsidP="00FE13B2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2A3E48">
        <w:rPr>
          <w:sz w:val="24"/>
        </w:rPr>
        <w:t>根据</w:t>
      </w:r>
      <w:r w:rsidR="00B37BCD" w:rsidRPr="002A3E48">
        <w:rPr>
          <w:rFonts w:hint="eastAsia"/>
          <w:sz w:val="24"/>
        </w:rPr>
        <w:t>《</w:t>
      </w:r>
      <w:r w:rsidR="000B2E12">
        <w:rPr>
          <w:rFonts w:hint="eastAsia"/>
          <w:sz w:val="24"/>
        </w:rPr>
        <w:t>公开募集</w:t>
      </w:r>
      <w:r w:rsidR="00B37BCD" w:rsidRPr="002A3E48">
        <w:rPr>
          <w:rFonts w:hint="eastAsia"/>
          <w:sz w:val="24"/>
        </w:rPr>
        <w:t>证券投资基金信息披露管理办</w:t>
      </w:r>
      <w:r w:rsidR="00B37BCD" w:rsidRPr="00D047D6">
        <w:rPr>
          <w:rFonts w:hint="eastAsia"/>
          <w:sz w:val="24"/>
        </w:rPr>
        <w:t>法》</w:t>
      </w:r>
      <w:r w:rsidR="001F498B">
        <w:rPr>
          <w:rFonts w:hint="eastAsia"/>
          <w:sz w:val="24"/>
        </w:rPr>
        <w:t>、</w:t>
      </w:r>
      <w:r w:rsidR="00BC640D" w:rsidRPr="00BC640D">
        <w:rPr>
          <w:rFonts w:hint="eastAsia"/>
          <w:sz w:val="24"/>
        </w:rPr>
        <w:t>华夏中证</w:t>
      </w:r>
      <w:r w:rsidR="00BC640D" w:rsidRPr="00BC640D">
        <w:rPr>
          <w:rFonts w:hint="eastAsia"/>
          <w:sz w:val="24"/>
        </w:rPr>
        <w:t>800</w:t>
      </w:r>
      <w:r w:rsidR="00BC640D" w:rsidRPr="00BC640D">
        <w:rPr>
          <w:rFonts w:hint="eastAsia"/>
          <w:sz w:val="24"/>
        </w:rPr>
        <w:t>指数增强型证券投资基金（基金简称“华夏中证</w:t>
      </w:r>
      <w:r w:rsidR="00BC640D" w:rsidRPr="00BC640D">
        <w:rPr>
          <w:rFonts w:hint="eastAsia"/>
          <w:sz w:val="24"/>
        </w:rPr>
        <w:t>800</w:t>
      </w:r>
      <w:r w:rsidR="00BC640D" w:rsidRPr="00BC640D">
        <w:rPr>
          <w:rFonts w:hint="eastAsia"/>
          <w:sz w:val="24"/>
        </w:rPr>
        <w:t>指数增强”，</w:t>
      </w:r>
      <w:r w:rsidR="00BC640D" w:rsidRPr="00BC640D">
        <w:rPr>
          <w:rFonts w:hint="eastAsia"/>
          <w:sz w:val="24"/>
        </w:rPr>
        <w:t>A</w:t>
      </w:r>
      <w:r w:rsidR="00BC640D" w:rsidRPr="00BC640D">
        <w:rPr>
          <w:rFonts w:hint="eastAsia"/>
          <w:sz w:val="24"/>
        </w:rPr>
        <w:t>类基金份额代码：</w:t>
      </w:r>
      <w:r w:rsidR="00BC640D" w:rsidRPr="00BC640D">
        <w:rPr>
          <w:rFonts w:hint="eastAsia"/>
          <w:sz w:val="24"/>
        </w:rPr>
        <w:t>017985</w:t>
      </w:r>
      <w:r w:rsidR="00BC640D" w:rsidRPr="00BC640D">
        <w:rPr>
          <w:rFonts w:hint="eastAsia"/>
          <w:sz w:val="24"/>
        </w:rPr>
        <w:t>，</w:t>
      </w:r>
      <w:r w:rsidR="00BC640D" w:rsidRPr="00BC640D">
        <w:rPr>
          <w:rFonts w:hint="eastAsia"/>
          <w:sz w:val="24"/>
        </w:rPr>
        <w:t>C</w:t>
      </w:r>
      <w:r w:rsidR="00BC640D" w:rsidRPr="00BC640D">
        <w:rPr>
          <w:rFonts w:hint="eastAsia"/>
          <w:sz w:val="24"/>
        </w:rPr>
        <w:t>类基金份额代码：</w:t>
      </w:r>
      <w:r w:rsidR="00BC640D" w:rsidRPr="00BC640D">
        <w:rPr>
          <w:rFonts w:hint="eastAsia"/>
          <w:sz w:val="24"/>
        </w:rPr>
        <w:t>017986</w:t>
      </w:r>
      <w:r w:rsidR="00BC640D" w:rsidRPr="00BC640D">
        <w:rPr>
          <w:rFonts w:hint="eastAsia"/>
          <w:sz w:val="24"/>
        </w:rPr>
        <w:t>，以下简称“本基金”）</w:t>
      </w:r>
      <w:r w:rsidR="00B3061F">
        <w:rPr>
          <w:sz w:val="24"/>
        </w:rPr>
        <w:t>招募说明书</w:t>
      </w:r>
      <w:r w:rsidR="00B671A1">
        <w:rPr>
          <w:rFonts w:hint="eastAsia"/>
          <w:sz w:val="24"/>
        </w:rPr>
        <w:t>、</w:t>
      </w:r>
      <w:r w:rsidR="007F36C8">
        <w:rPr>
          <w:rFonts w:hint="eastAsia"/>
          <w:sz w:val="24"/>
        </w:rPr>
        <w:t>基金份额发售</w:t>
      </w:r>
      <w:r w:rsidR="007F36C8">
        <w:rPr>
          <w:sz w:val="24"/>
        </w:rPr>
        <w:t>公告</w:t>
      </w:r>
      <w:r w:rsidR="009E47CC">
        <w:rPr>
          <w:sz w:val="24"/>
        </w:rPr>
        <w:t>等</w:t>
      </w:r>
      <w:r w:rsidR="000A359E">
        <w:rPr>
          <w:rFonts w:hAnsi="宋体"/>
          <w:sz w:val="24"/>
        </w:rPr>
        <w:t>规定，</w:t>
      </w:r>
      <w:r w:rsidR="000B2E12" w:rsidRPr="000B2E12">
        <w:rPr>
          <w:rFonts w:hAnsi="宋体" w:hint="eastAsia"/>
          <w:sz w:val="24"/>
        </w:rPr>
        <w:t>华夏基金管理有限公司（以下简称“本公司”）</w:t>
      </w:r>
      <w:r w:rsidR="00D42C2B" w:rsidRPr="00EC70CA">
        <w:rPr>
          <w:sz w:val="24"/>
        </w:rPr>
        <w:t>决定</w:t>
      </w:r>
      <w:r w:rsidR="00EF4EE1">
        <w:rPr>
          <w:rFonts w:hint="eastAsia"/>
          <w:sz w:val="24"/>
        </w:rPr>
        <w:t>将本基金</w:t>
      </w:r>
      <w:r w:rsidR="00AA7B3F">
        <w:rPr>
          <w:rFonts w:hint="eastAsia"/>
          <w:sz w:val="24"/>
        </w:rPr>
        <w:t>最后认购日</w:t>
      </w:r>
      <w:r w:rsidR="00EF4EE1">
        <w:rPr>
          <w:rFonts w:hint="eastAsia"/>
          <w:sz w:val="24"/>
        </w:rPr>
        <w:t>调整为</w:t>
      </w:r>
      <w:r w:rsidR="00BC640D" w:rsidRPr="00EC70CA">
        <w:rPr>
          <w:sz w:val="24"/>
        </w:rPr>
        <w:t>202</w:t>
      </w:r>
      <w:r w:rsidR="00BC640D">
        <w:rPr>
          <w:rFonts w:hint="eastAsia"/>
          <w:sz w:val="24"/>
        </w:rPr>
        <w:t>3</w:t>
      </w:r>
      <w:r w:rsidR="00D42C2B" w:rsidRPr="00997455">
        <w:rPr>
          <w:rFonts w:hAnsi="宋体"/>
          <w:sz w:val="24"/>
        </w:rPr>
        <w:t>年</w:t>
      </w:r>
      <w:r w:rsidR="00BC640D">
        <w:rPr>
          <w:rFonts w:hAnsi="宋体" w:hint="eastAsia"/>
          <w:sz w:val="24"/>
        </w:rPr>
        <w:t>3</w:t>
      </w:r>
      <w:r w:rsidR="00D42C2B" w:rsidRPr="00997455">
        <w:rPr>
          <w:rFonts w:hAnsi="宋体"/>
          <w:sz w:val="24"/>
        </w:rPr>
        <w:t>月</w:t>
      </w:r>
      <w:r w:rsidR="0032182D">
        <w:rPr>
          <w:rFonts w:hAnsi="宋体" w:hint="eastAsia"/>
          <w:sz w:val="24"/>
        </w:rPr>
        <w:t>2</w:t>
      </w:r>
      <w:r w:rsidR="00BC640D">
        <w:rPr>
          <w:rFonts w:hAnsi="宋体" w:hint="eastAsia"/>
          <w:sz w:val="24"/>
        </w:rPr>
        <w:t>7</w:t>
      </w:r>
      <w:r w:rsidR="00D42C2B">
        <w:rPr>
          <w:rFonts w:hAnsi="宋体" w:hint="eastAsia"/>
          <w:sz w:val="24"/>
        </w:rPr>
        <w:t>日</w:t>
      </w:r>
      <w:r w:rsidR="00EF4EE1">
        <w:rPr>
          <w:rFonts w:hAnsi="宋体" w:hint="eastAsia"/>
          <w:sz w:val="24"/>
        </w:rPr>
        <w:t>，</w:t>
      </w:r>
      <w:r w:rsidR="00D42C2B">
        <w:rPr>
          <w:rFonts w:hAnsi="宋体" w:hint="eastAsia"/>
          <w:sz w:val="24"/>
        </w:rPr>
        <w:t>自</w:t>
      </w:r>
      <w:r w:rsidR="009E47CC">
        <w:rPr>
          <w:rFonts w:hAnsi="宋体" w:hint="eastAsia"/>
          <w:sz w:val="24"/>
        </w:rPr>
        <w:t>202</w:t>
      </w:r>
      <w:r w:rsidR="00BC640D">
        <w:rPr>
          <w:rFonts w:hAnsi="宋体" w:hint="eastAsia"/>
          <w:sz w:val="24"/>
        </w:rPr>
        <w:t>3</w:t>
      </w:r>
      <w:r w:rsidR="00D42C2B">
        <w:rPr>
          <w:rFonts w:hAnsi="宋体" w:hint="eastAsia"/>
          <w:sz w:val="24"/>
        </w:rPr>
        <w:t>年</w:t>
      </w:r>
      <w:r w:rsidR="00BC640D">
        <w:rPr>
          <w:rFonts w:hAnsi="宋体" w:hint="eastAsia"/>
          <w:sz w:val="24"/>
        </w:rPr>
        <w:t>3</w:t>
      </w:r>
      <w:r w:rsidR="00D42C2B">
        <w:rPr>
          <w:rFonts w:hAnsi="宋体" w:hint="eastAsia"/>
          <w:sz w:val="24"/>
        </w:rPr>
        <w:t>月</w:t>
      </w:r>
      <w:r w:rsidR="0032182D">
        <w:rPr>
          <w:rFonts w:hAnsi="宋体" w:hint="eastAsia"/>
          <w:sz w:val="24"/>
        </w:rPr>
        <w:t>2</w:t>
      </w:r>
      <w:r w:rsidR="00BC640D">
        <w:rPr>
          <w:rFonts w:hAnsi="宋体" w:hint="eastAsia"/>
          <w:sz w:val="24"/>
        </w:rPr>
        <w:t>8</w:t>
      </w:r>
      <w:r w:rsidR="004D4BB3">
        <w:rPr>
          <w:rFonts w:hAnsi="宋体" w:hint="eastAsia"/>
          <w:sz w:val="24"/>
        </w:rPr>
        <w:t>日起本基金</w:t>
      </w:r>
      <w:r w:rsidR="00D42C2B" w:rsidRPr="00997455">
        <w:rPr>
          <w:rFonts w:hAnsi="宋体"/>
          <w:sz w:val="24"/>
        </w:rPr>
        <w:t>不再接受</w:t>
      </w:r>
      <w:r w:rsidR="00D42C2B" w:rsidRPr="00997455">
        <w:rPr>
          <w:rFonts w:hAnsi="宋体" w:hint="eastAsia"/>
          <w:sz w:val="24"/>
        </w:rPr>
        <w:t>投资者的</w:t>
      </w:r>
      <w:r w:rsidR="00D42C2B" w:rsidRPr="00997455">
        <w:rPr>
          <w:rFonts w:hAnsi="宋体"/>
          <w:sz w:val="24"/>
        </w:rPr>
        <w:t>认购申请</w:t>
      </w:r>
      <w:r w:rsidR="00D42C2B" w:rsidRPr="004A7906">
        <w:rPr>
          <w:rFonts w:hAnsi="宋体" w:hint="eastAsia"/>
          <w:sz w:val="24"/>
        </w:rPr>
        <w:t>。</w:t>
      </w:r>
      <w:r w:rsidR="005B0433">
        <w:rPr>
          <w:rFonts w:hAnsi="宋体" w:hint="eastAsia"/>
          <w:kern w:val="0"/>
          <w:sz w:val="24"/>
        </w:rPr>
        <w:t>本基金发售机构信息如下，投资者可登录本公司官网</w:t>
      </w:r>
      <w:r w:rsidR="005B0433" w:rsidRPr="00755C67">
        <w:rPr>
          <w:rFonts w:hAnsi="宋体" w:hint="eastAsia"/>
          <w:sz w:val="24"/>
        </w:rPr>
        <w:t>（</w:t>
      </w:r>
      <w:r w:rsidR="005B0433" w:rsidRPr="00755C67">
        <w:rPr>
          <w:rFonts w:hAnsi="宋体" w:hint="eastAsia"/>
          <w:sz w:val="24"/>
        </w:rPr>
        <w:t>www.ChinaAMC.com</w:t>
      </w:r>
      <w:r w:rsidR="005B0433" w:rsidRPr="00755C67">
        <w:rPr>
          <w:rFonts w:hAnsi="宋体" w:hint="eastAsia"/>
          <w:sz w:val="24"/>
        </w:rPr>
        <w:t>）</w:t>
      </w:r>
      <w:r w:rsidR="005B0433">
        <w:rPr>
          <w:rFonts w:hAnsi="宋体" w:hint="eastAsia"/>
          <w:sz w:val="24"/>
        </w:rPr>
        <w:t>查询：</w:t>
      </w:r>
    </w:p>
    <w:tbl>
      <w:tblPr>
        <w:tblStyle w:val="a9"/>
        <w:tblW w:w="0" w:type="auto"/>
        <w:jc w:val="center"/>
        <w:tblLayout w:type="fixed"/>
        <w:tblLook w:val="04A0"/>
      </w:tblPr>
      <w:tblGrid>
        <w:gridCol w:w="534"/>
        <w:gridCol w:w="3685"/>
        <w:gridCol w:w="2405"/>
        <w:gridCol w:w="1898"/>
      </w:tblGrid>
      <w:tr w:rsidR="00597499" w:rsidRPr="005C59DD" w:rsidTr="005C59DD">
        <w:trPr>
          <w:jc w:val="center"/>
        </w:trPr>
        <w:tc>
          <w:tcPr>
            <w:tcW w:w="4219" w:type="dxa"/>
            <w:gridSpan w:val="2"/>
            <w:vAlign w:val="center"/>
          </w:tcPr>
          <w:p w:rsidR="00A60B88" w:rsidRPr="005C59DD" w:rsidRDefault="00ED1EA1" w:rsidP="005C59DD">
            <w:pPr>
              <w:jc w:val="center"/>
            </w:pPr>
            <w:bookmarkStart w:id="0" w:name="_GoBack"/>
            <w:r w:rsidRPr="005C59DD">
              <w:rPr>
                <w:rFonts w:hint="eastAsia"/>
              </w:rPr>
              <w:t>销售机构名称</w:t>
            </w:r>
          </w:p>
        </w:tc>
        <w:tc>
          <w:tcPr>
            <w:tcW w:w="2405" w:type="dxa"/>
            <w:vAlign w:val="center"/>
          </w:tcPr>
          <w:p w:rsidR="00A60B88" w:rsidRPr="005C59DD" w:rsidRDefault="00ED1EA1" w:rsidP="005C59DD">
            <w:pPr>
              <w:jc w:val="center"/>
            </w:pPr>
            <w:r w:rsidRPr="005C59DD">
              <w:rPr>
                <w:rFonts w:hint="eastAsia"/>
              </w:rPr>
              <w:t>网址</w:t>
            </w:r>
          </w:p>
        </w:tc>
        <w:tc>
          <w:tcPr>
            <w:tcW w:w="1898" w:type="dxa"/>
            <w:vAlign w:val="center"/>
          </w:tcPr>
          <w:p w:rsidR="00A60B88" w:rsidRPr="005C59DD" w:rsidRDefault="00ED1EA1" w:rsidP="005C59DD">
            <w:pPr>
              <w:jc w:val="center"/>
            </w:pPr>
            <w:r w:rsidRPr="005C59DD">
              <w:rPr>
                <w:rFonts w:hint="eastAsia"/>
              </w:rPr>
              <w:t>客户服务电话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宁波银行股份有限公司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www.nbcb.cn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95574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北京农村商业银行股份有限公司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www.bjrcb.com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96198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东莞农村商业银行股份有限公司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www.drcbank.com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0769-961122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江苏苏州农村商业银行股份有限公司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http://www.szrcb.com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956111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苏州银行股份有限公司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www.suzhoubank.com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96067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兰州银行股份有限公司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www.lzbank.com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400-88-96799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中信百信银行股份有限公司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www.aibank.com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400-818-0100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鼎信汇金（北京）投资管理有限公司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www.9ifund.com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400-158-5050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深圳市新兰德证券投资咨询有限公司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http://8.jrj.com.cn/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400-166-1188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和讯信息科技有限公司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licaike.hexun.com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400-920-0022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021-20835588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财咨道信息技术有限公司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www.jinjiwo.com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400-003-5811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江苏汇林保大基金销售有限公司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www.huilinbd.com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025-66046166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上海挖财基金销售有限公司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www.wacaijijin.com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021-50810673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腾安基金销售（深圳）有限公司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www.tenganxinxi.com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95017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民商基金销售（上海）有限公司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www.msftec.com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021-50206003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北京度小满基金销售有限公司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www.baiyingfund.com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95055-4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博时财富基金销售有限公司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www.boserawealth.com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4006105568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诺亚正行基金销售有限公司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www.noah-fund.com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400-821-5399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深圳众禄基金销售股份有限公司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www.zlfund.cn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4006-788-887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上海天天基金销售有限公司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www.1234567.com.cn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400-181-8188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上海好买基金销售有限公司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www.ehowbuy.com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400-700-9665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蚂蚁（杭州）基金销售有限公司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www.fund123.cn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95188-8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上海长量基金销售有限公司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www.erichfund.com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400-820-2899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浙江同花顺基金销售有限公司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www.5ifund.com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400-877-3772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北京展恒基金销售有限公司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www.myfund.com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400-818-8000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上海利得基金销售有限公司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http://www.leadfund.com.cn/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95733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27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嘉实财富管理有限公司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www.harvestwm.cn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400-021-8850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北京创金启富基金销售有限公司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www.5irich.com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010-66154828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泛华普益基金销售有限公司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https://www.puyifund.com/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400-080-3388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宜信普泽（北京）基金销售有限公司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www.yixinfund.com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400-609-9200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南京苏宁基金销售有限公司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www.snjijin.com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95177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浦领基金销售有限公司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www.zscffund.com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400-012-5899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通华财富（上海）基金销售有限公司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www.tonghuafund.com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400-101-9301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北京中植基金销售有限公司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http://www.zzfund.com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400-8180-888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北京汇成基金销售有限公司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http://www.hcfunds.com/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400-619-9059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上海大智慧基金销售有限公司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https://www.wg.com.cn/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021-20292031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北京新浪仓石基金销售有限公司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www.xincai.com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010-62675369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济安财富（北京）基金销售有限公司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www.jianfortune.com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400-673-7010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上海联泰基金销售有限公司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www.66liantai.com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400-118-1188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上海汇付基金销售有限公司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www.hotjijin.com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021-34013999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泰信财富基金销售有限公司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www.taixincf.com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4000048821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上海基煜基金销售有限公司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www.jiyufund.com.cn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400-820-5369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上海中正达广基金销售有限公司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www.zhongzhengfund.com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400-6767-523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北京虹点基金销售有限公司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www.hongdianfund.com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400-618-0707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上海攀赢基金销售有限公司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http://www.pytz.cn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021-68889082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珠海盈米基金销售有限公司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www.yingmi.cn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020-89629066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和耕传承基金销售有限公司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www.hgccpb.com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4000-555-671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奕丰基金销售有限公司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www.ifastps.com.cn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400-684-0500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中证金牛（北京）基金销售有限公司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www.jnlc.com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4008-909-998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京东肯特瑞基金销售有限公司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http://fund.jd.com/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95118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400-098-8511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大连网金基金销售有限公司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http://www.yibaijin.com/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4000-899-100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深圳市金斧子基金销售有限公司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www.jfzinv.com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400-9302-888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北京雪球基金销售有限公司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https://danjuanapp.com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400-159-9288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深圳市前海排排网基金销售有限责任公司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www.ppwfund.com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400-666-7388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万家财富基金销售（天津）有限公司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www.wanjiawealth.com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010-59013842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上海华夏财富投资管理有限公司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www.amcfortune.com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400-817-5666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中信期货有限公司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www.citicsf.com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400-990-8826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中信建投证券股份有限公司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www.csc108.com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95587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4008-888-108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国信证券股份有限公司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www.guosen.com.cn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95536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中信证券股份有限公司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www.cs.ecitic.com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95548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中国银河证券股份有限公司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www.chinastock.com.cn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4008-888-888</w:t>
            </w:r>
            <w:r>
              <w:rPr>
                <w:rFonts w:ascii="Times New Roman" w:hAnsi="Times New Roman" w:hint="eastAsia"/>
              </w:rPr>
              <w:t>或</w:t>
            </w:r>
            <w:r>
              <w:rPr>
                <w:rFonts w:ascii="Times New Roman" w:hAnsi="Times New Roman" w:hint="eastAsia"/>
              </w:rPr>
              <w:t>95551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海通证券股份有限公司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www.htsec.com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95553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400-888-8001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63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申万宏源证券有限公司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www.swhysc.com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95523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400-889-5523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长江证券股份有限公司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www.95579.com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95579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400-888-8999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安信证券股份有限公司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http://www.essence.com.cn/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95517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西南证券股份有限公司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www.swsc.com.cn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95355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湘财证券股份有限公司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www.xcsc.com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95351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万联证券股份有限公司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www.wlzq.cn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95322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国元证券股份有限公司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www.gyzq.com.cn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95578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渤海证券股份有限公司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www.ewww.com.cn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400-651-5988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华泰证券股份有限公司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www.htsc.com.cn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95597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中信证券（山东）有限责任公司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http://sd.citics.com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95548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东吴证券股份有限公司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www.dwzq.com.cn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95330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光大证券股份有限公司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www.ebscn.com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95525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400-888-8788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中信证券华南股份有限公司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www.gzs.com.cn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95548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东北证券股份有限公司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www.nesc.cn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95360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南京证券股份有限公司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www.njzq.com.cn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95386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诚通证券股份有限公司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www.cctgsc.com.cn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95399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大同证券有限责任公司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www.dtsbc.com.cn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400-712-1212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财信证券股份有限公司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www.cfzq.com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95317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东莞证券股份有限公司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www.dgzq.com.cn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95328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中原证券股份有限公司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www.ccnew.com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95377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国都证券股份有限公司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www.guodu.com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400-818-8118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东海证券股份有限公司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www.longone.com.cn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95531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400-888-8588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华西证券股份有限公司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www.hx168.com.cn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95584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申万宏源西部证券有限公司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www.swhysc.com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95523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400-889-5523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中泰证券股份有限公司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www.zts.com.cn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95538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第一创业证券股份有限公司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www.firstcapital.com.cn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95358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华林证券股份有限公司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www.chinalin.com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400-188-3888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华龙证券股份有限公司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www.hlzq.com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95368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五矿证券有限公司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www.wkzq.com.cn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40018-40028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华鑫证券有限责任公司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www.cfsc.com.cn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95323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400-109-9918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93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中国中金财富证券有限公司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www.china-invs.cn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400-600-8008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95532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94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东方财富证券股份有限公司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http://www.18.cn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95357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粤开证券股份有限公司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http://www.ykzq.com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95564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96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国金证券股份有限公司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www.gjzq.com.cn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95310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97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国新证券股份有限公司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www.crsec.com.cn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95390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98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天风证券股份有限公司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www.tfzq.com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400-800-5000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99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中天证券股份有限公司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www.iztzq.com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</w:t>
            </w:r>
            <w:r>
              <w:rPr>
                <w:rFonts w:ascii="Times New Roman" w:hAnsi="Times New Roman" w:hint="eastAsia"/>
              </w:rPr>
              <w:t>024</w:t>
            </w:r>
            <w:r>
              <w:rPr>
                <w:rFonts w:ascii="Times New Roman" w:hAnsi="Times New Roman" w:hint="eastAsia"/>
              </w:rPr>
              <w:t>）</w:t>
            </w:r>
            <w:r>
              <w:rPr>
                <w:rFonts w:ascii="Times New Roman" w:hAnsi="Times New Roman" w:hint="eastAsia"/>
              </w:rPr>
              <w:t>95346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100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开源证券股份有限公司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www.kysec.cn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95325</w:t>
            </w:r>
            <w:r>
              <w:rPr>
                <w:rFonts w:ascii="Times New Roman" w:hAnsi="Times New Roman" w:hint="eastAsia"/>
              </w:rPr>
              <w:t>、</w:t>
            </w:r>
            <w:r>
              <w:rPr>
                <w:rFonts w:ascii="Times New Roman" w:hAnsi="Times New Roman" w:hint="eastAsia"/>
              </w:rPr>
              <w:t>400-860-8866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101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玄元保险代理有限公司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http://www.xyinsure.com:7100/kfit_xybx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400-080-8208</w:t>
            </w:r>
          </w:p>
        </w:tc>
      </w:tr>
      <w:tr w:rsidR="00597499" w:rsidTr="005C59DD">
        <w:trPr>
          <w:jc w:val="center"/>
        </w:trPr>
        <w:tc>
          <w:tcPr>
            <w:tcW w:w="534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102</w:t>
            </w:r>
          </w:p>
        </w:tc>
        <w:tc>
          <w:tcPr>
            <w:tcW w:w="3685" w:type="dxa"/>
            <w:vAlign w:val="center"/>
          </w:tcPr>
          <w:p w:rsidR="00597499" w:rsidRDefault="00597499" w:rsidP="00273DFC">
            <w:r>
              <w:rPr>
                <w:rFonts w:hint="eastAsia"/>
              </w:rPr>
              <w:t>阳光人寿保险股份有限公司</w:t>
            </w:r>
          </w:p>
        </w:tc>
        <w:tc>
          <w:tcPr>
            <w:tcW w:w="2405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http://fund.sinosig.com/</w:t>
            </w:r>
          </w:p>
        </w:tc>
        <w:tc>
          <w:tcPr>
            <w:tcW w:w="1898" w:type="dxa"/>
            <w:vAlign w:val="center"/>
          </w:tcPr>
          <w:p w:rsidR="00597499" w:rsidRPr="00B97B56" w:rsidRDefault="00597499" w:rsidP="00273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95510</w:t>
            </w:r>
          </w:p>
        </w:tc>
      </w:tr>
    </w:tbl>
    <w:bookmarkEnd w:id="0"/>
    <w:p w:rsidR="000726F4" w:rsidRDefault="00137364" w:rsidP="000B2E12">
      <w:pPr>
        <w:spacing w:line="360" w:lineRule="auto"/>
        <w:ind w:firstLineChars="200" w:firstLine="480"/>
        <w:outlineLvl w:val="0"/>
        <w:rPr>
          <w:kern w:val="0"/>
          <w:sz w:val="24"/>
        </w:rPr>
      </w:pPr>
      <w:r>
        <w:rPr>
          <w:rFonts w:hAnsi="宋体" w:hint="eastAsia"/>
          <w:sz w:val="24"/>
        </w:rPr>
        <w:t>投资者</w:t>
      </w:r>
      <w:r w:rsidR="009E47CC" w:rsidRPr="005435AC">
        <w:rPr>
          <w:rFonts w:hint="eastAsia"/>
          <w:sz w:val="24"/>
        </w:rPr>
        <w:t>如有疑问，可登录本公司网站或拨打本公司客户服务电话（</w:t>
      </w:r>
      <w:r w:rsidR="009E47CC" w:rsidRPr="005435AC">
        <w:rPr>
          <w:rFonts w:hint="eastAsia"/>
          <w:sz w:val="24"/>
        </w:rPr>
        <w:t>400-818-6666</w:t>
      </w:r>
      <w:r w:rsidR="009E47CC" w:rsidRPr="005435AC">
        <w:rPr>
          <w:rFonts w:hint="eastAsia"/>
          <w:sz w:val="24"/>
        </w:rPr>
        <w:t>）咨询、了解详情。</w:t>
      </w:r>
    </w:p>
    <w:p w:rsidR="000726F4" w:rsidRPr="00A10E5A" w:rsidRDefault="004D4BB3" w:rsidP="0032182D">
      <w:pPr>
        <w:spacing w:line="360" w:lineRule="auto"/>
        <w:ind w:firstLineChars="200" w:firstLine="482"/>
        <w:rPr>
          <w:b/>
          <w:kern w:val="0"/>
          <w:sz w:val="24"/>
        </w:rPr>
      </w:pPr>
      <w:r w:rsidRPr="00A10E5A">
        <w:rPr>
          <w:rFonts w:hint="eastAsia"/>
          <w:b/>
          <w:kern w:val="0"/>
          <w:sz w:val="24"/>
        </w:rPr>
        <w:t>风险提示：</w:t>
      </w:r>
      <w:r w:rsidR="00BC640D" w:rsidRPr="00BC640D">
        <w:rPr>
          <w:rFonts w:hint="eastAsia"/>
          <w:b/>
          <w:kern w:val="0"/>
          <w:sz w:val="24"/>
        </w:rPr>
        <w:t>本基金为指数增强基金，在控制组合跟踪误差的基础上力求获得超越标的指数的收益，存在一定的跟踪偏离风险，也可能使基金的跟踪误差控制未达约定目标。</w:t>
      </w:r>
      <w:r w:rsidR="009E47CC" w:rsidRPr="00A10E5A">
        <w:rPr>
          <w:b/>
          <w:kern w:val="0"/>
          <w:sz w:val="24"/>
        </w:rPr>
        <w:t>基金管理人承诺以诚实信用、勤勉尽责的原则管理和运用基金资产，但不保证本基金一定盈利，也不保证最低收益。基金的过往业绩及其净值高低并不预示其未来业绩表现。基金管理人提醒投资者基金投资的</w:t>
      </w:r>
      <w:r w:rsidR="009E47CC" w:rsidRPr="00A10E5A">
        <w:rPr>
          <w:rFonts w:hint="eastAsia"/>
          <w:b/>
          <w:kern w:val="0"/>
          <w:sz w:val="24"/>
        </w:rPr>
        <w:t>“</w:t>
      </w:r>
      <w:r w:rsidR="009E47CC" w:rsidRPr="00A10E5A">
        <w:rPr>
          <w:b/>
          <w:kern w:val="0"/>
          <w:sz w:val="24"/>
        </w:rPr>
        <w:t>买者自负</w:t>
      </w:r>
      <w:r w:rsidR="009E47CC" w:rsidRPr="00A10E5A">
        <w:rPr>
          <w:rFonts w:hint="eastAsia"/>
          <w:b/>
          <w:kern w:val="0"/>
          <w:sz w:val="24"/>
        </w:rPr>
        <w:t>”</w:t>
      </w:r>
      <w:r w:rsidR="009E47CC" w:rsidRPr="00A10E5A">
        <w:rPr>
          <w:b/>
          <w:kern w:val="0"/>
          <w:sz w:val="24"/>
        </w:rPr>
        <w:t>原则，在做出投资决策后，基金运营状况与基金净值变化引致的投资风险，由投资者自行负担。</w:t>
      </w:r>
      <w:r w:rsidR="009E47CC" w:rsidRPr="00A10E5A">
        <w:rPr>
          <w:rFonts w:hint="eastAsia"/>
          <w:b/>
          <w:kern w:val="0"/>
          <w:sz w:val="24"/>
        </w:rPr>
        <w:t>投资者在投资本基金之前，请仔细阅读本基金的招募说明书、基金合同及产品资料概要</w:t>
      </w:r>
      <w:r w:rsidR="0008713C" w:rsidRPr="00A10E5A">
        <w:rPr>
          <w:rFonts w:hint="eastAsia"/>
          <w:b/>
          <w:kern w:val="0"/>
          <w:sz w:val="24"/>
        </w:rPr>
        <w:t>等法律文件</w:t>
      </w:r>
      <w:r w:rsidR="009E47CC" w:rsidRPr="00A10E5A">
        <w:rPr>
          <w:rFonts w:hint="eastAsia"/>
          <w:b/>
          <w:kern w:val="0"/>
          <w:sz w:val="24"/>
        </w:rPr>
        <w:t>，全面认识本基金的风险收益特征和产品特性，并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F92035" w:rsidRPr="009977E9" w:rsidRDefault="00F92035" w:rsidP="00F92035">
      <w:pPr>
        <w:spacing w:line="360" w:lineRule="auto"/>
        <w:ind w:firstLineChars="200" w:firstLine="480"/>
        <w:rPr>
          <w:sz w:val="24"/>
        </w:rPr>
      </w:pPr>
      <w:r w:rsidRPr="009977E9">
        <w:rPr>
          <w:rFonts w:hAnsi="宋体"/>
          <w:sz w:val="24"/>
        </w:rPr>
        <w:t>特此公告</w:t>
      </w:r>
    </w:p>
    <w:p w:rsidR="00E04337" w:rsidRDefault="00E04337">
      <w:pPr>
        <w:snapToGrid w:val="0"/>
        <w:spacing w:line="360" w:lineRule="auto"/>
        <w:jc w:val="right"/>
        <w:rPr>
          <w:kern w:val="0"/>
          <w:sz w:val="24"/>
          <w:szCs w:val="21"/>
        </w:rPr>
      </w:pPr>
    </w:p>
    <w:p w:rsidR="004B1FC3" w:rsidRDefault="004B1FC3">
      <w:pPr>
        <w:snapToGrid w:val="0"/>
        <w:spacing w:line="360" w:lineRule="auto"/>
        <w:jc w:val="right"/>
        <w:rPr>
          <w:kern w:val="0"/>
          <w:sz w:val="24"/>
          <w:szCs w:val="21"/>
        </w:rPr>
      </w:pPr>
      <w:r>
        <w:rPr>
          <w:rFonts w:hint="eastAsia"/>
          <w:kern w:val="0"/>
          <w:sz w:val="24"/>
          <w:szCs w:val="21"/>
        </w:rPr>
        <w:t>华夏基金管理有限公司</w:t>
      </w:r>
    </w:p>
    <w:p w:rsidR="004B1FC3" w:rsidRDefault="00996E41">
      <w:pPr>
        <w:snapToGrid w:val="0"/>
        <w:spacing w:line="360" w:lineRule="auto"/>
        <w:jc w:val="right"/>
        <w:rPr>
          <w:sz w:val="24"/>
        </w:rPr>
      </w:pPr>
      <w:r>
        <w:rPr>
          <w:rFonts w:hint="eastAsia"/>
          <w:kern w:val="0"/>
          <w:sz w:val="24"/>
          <w:szCs w:val="21"/>
        </w:rPr>
        <w:t>二○</w:t>
      </w:r>
      <w:r w:rsidR="00006B30">
        <w:rPr>
          <w:rFonts w:hint="eastAsia"/>
          <w:kern w:val="0"/>
          <w:sz w:val="24"/>
          <w:szCs w:val="21"/>
        </w:rPr>
        <w:t>二</w:t>
      </w:r>
      <w:r w:rsidR="00BC640D">
        <w:rPr>
          <w:rFonts w:hint="eastAsia"/>
          <w:kern w:val="0"/>
          <w:sz w:val="24"/>
          <w:szCs w:val="21"/>
        </w:rPr>
        <w:t>三</w:t>
      </w:r>
      <w:r w:rsidR="00006B30">
        <w:rPr>
          <w:rFonts w:hint="eastAsia"/>
          <w:kern w:val="0"/>
          <w:sz w:val="24"/>
          <w:szCs w:val="21"/>
        </w:rPr>
        <w:t>年</w:t>
      </w:r>
      <w:r w:rsidR="002B1962">
        <w:rPr>
          <w:rFonts w:hint="eastAsia"/>
          <w:kern w:val="0"/>
          <w:sz w:val="24"/>
          <w:szCs w:val="21"/>
        </w:rPr>
        <w:t>三</w:t>
      </w:r>
      <w:r w:rsidR="00CB172E">
        <w:rPr>
          <w:rFonts w:hint="eastAsia"/>
          <w:kern w:val="0"/>
          <w:sz w:val="24"/>
          <w:szCs w:val="21"/>
        </w:rPr>
        <w:t>月</w:t>
      </w:r>
      <w:r w:rsidR="0032182D">
        <w:rPr>
          <w:rFonts w:hint="eastAsia"/>
          <w:kern w:val="0"/>
          <w:sz w:val="24"/>
          <w:szCs w:val="21"/>
        </w:rPr>
        <w:t>二十</w:t>
      </w:r>
      <w:r w:rsidR="00BC640D">
        <w:rPr>
          <w:rFonts w:hint="eastAsia"/>
          <w:kern w:val="0"/>
          <w:sz w:val="24"/>
          <w:szCs w:val="21"/>
        </w:rPr>
        <w:t>五</w:t>
      </w:r>
      <w:r w:rsidR="00CB172E">
        <w:rPr>
          <w:rFonts w:hint="eastAsia"/>
          <w:kern w:val="0"/>
          <w:sz w:val="24"/>
          <w:szCs w:val="21"/>
        </w:rPr>
        <w:t>日</w:t>
      </w:r>
    </w:p>
    <w:sectPr w:rsidR="004B1FC3" w:rsidSect="000E1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78" w:rsidRDefault="006E4278" w:rsidP="00436E62">
      <w:r>
        <w:separator/>
      </w:r>
    </w:p>
  </w:endnote>
  <w:endnote w:type="continuationSeparator" w:id="0">
    <w:p w:rsidR="006E4278" w:rsidRDefault="006E4278" w:rsidP="0043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99" w:rsidRDefault="005974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99" w:rsidRDefault="0059749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99" w:rsidRDefault="005974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78" w:rsidRDefault="006E4278" w:rsidP="00436E62">
      <w:r>
        <w:separator/>
      </w:r>
    </w:p>
  </w:footnote>
  <w:footnote w:type="continuationSeparator" w:id="0">
    <w:p w:rsidR="006E4278" w:rsidRDefault="006E4278" w:rsidP="00436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99" w:rsidRDefault="005974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37" w:rsidRDefault="00206E37" w:rsidP="00206E37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499" w:rsidRDefault="00597499">
    <w:pPr>
      <w:pStyle w:val="a6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  <w15:person w15:author="华夏财富-夏樱芷">
    <w15:presenceInfo w15:providerId="AD" w15:userId="S-1-5-21-4040542111-3479009570-1042660180-243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F93"/>
    <w:rsid w:val="00006B30"/>
    <w:rsid w:val="00032539"/>
    <w:rsid w:val="00034058"/>
    <w:rsid w:val="0004118B"/>
    <w:rsid w:val="00041F3F"/>
    <w:rsid w:val="000420B2"/>
    <w:rsid w:val="00044291"/>
    <w:rsid w:val="00046E02"/>
    <w:rsid w:val="00054953"/>
    <w:rsid w:val="000726F4"/>
    <w:rsid w:val="00076B2C"/>
    <w:rsid w:val="00082EE7"/>
    <w:rsid w:val="0008713C"/>
    <w:rsid w:val="00091DAF"/>
    <w:rsid w:val="000945B8"/>
    <w:rsid w:val="000A359E"/>
    <w:rsid w:val="000B2E12"/>
    <w:rsid w:val="000B33BD"/>
    <w:rsid w:val="000B47F1"/>
    <w:rsid w:val="000B7847"/>
    <w:rsid w:val="000C2B19"/>
    <w:rsid w:val="000C56E7"/>
    <w:rsid w:val="000D4A84"/>
    <w:rsid w:val="000E10F5"/>
    <w:rsid w:val="000E1ECE"/>
    <w:rsid w:val="000E65FA"/>
    <w:rsid w:val="000E7751"/>
    <w:rsid w:val="000F0280"/>
    <w:rsid w:val="000F40F5"/>
    <w:rsid w:val="000F7ECC"/>
    <w:rsid w:val="00100A6F"/>
    <w:rsid w:val="00106A7A"/>
    <w:rsid w:val="001108C1"/>
    <w:rsid w:val="00115AF6"/>
    <w:rsid w:val="00116636"/>
    <w:rsid w:val="00123A0C"/>
    <w:rsid w:val="00137364"/>
    <w:rsid w:val="00137715"/>
    <w:rsid w:val="0015572B"/>
    <w:rsid w:val="00157813"/>
    <w:rsid w:val="00157A6C"/>
    <w:rsid w:val="0016202B"/>
    <w:rsid w:val="0018199B"/>
    <w:rsid w:val="0019099B"/>
    <w:rsid w:val="00191EC9"/>
    <w:rsid w:val="001A13D6"/>
    <w:rsid w:val="001A738D"/>
    <w:rsid w:val="001C1369"/>
    <w:rsid w:val="001C6802"/>
    <w:rsid w:val="001D0EDE"/>
    <w:rsid w:val="001D4A9D"/>
    <w:rsid w:val="001E6AD6"/>
    <w:rsid w:val="001F498B"/>
    <w:rsid w:val="001F4CD8"/>
    <w:rsid w:val="0020249F"/>
    <w:rsid w:val="00206E37"/>
    <w:rsid w:val="00230FB6"/>
    <w:rsid w:val="002354B6"/>
    <w:rsid w:val="00254877"/>
    <w:rsid w:val="00274292"/>
    <w:rsid w:val="0028027C"/>
    <w:rsid w:val="002823ED"/>
    <w:rsid w:val="00293E3C"/>
    <w:rsid w:val="002A1D48"/>
    <w:rsid w:val="002A3E48"/>
    <w:rsid w:val="002A6C29"/>
    <w:rsid w:val="002A703B"/>
    <w:rsid w:val="002B1962"/>
    <w:rsid w:val="002B7675"/>
    <w:rsid w:val="002C589A"/>
    <w:rsid w:val="002D649E"/>
    <w:rsid w:val="002E7F91"/>
    <w:rsid w:val="00316E92"/>
    <w:rsid w:val="0032182D"/>
    <w:rsid w:val="00321B9D"/>
    <w:rsid w:val="0034179B"/>
    <w:rsid w:val="003534BA"/>
    <w:rsid w:val="00360B29"/>
    <w:rsid w:val="003744EF"/>
    <w:rsid w:val="0038034B"/>
    <w:rsid w:val="0038757F"/>
    <w:rsid w:val="003A4F93"/>
    <w:rsid w:val="003D784B"/>
    <w:rsid w:val="00404034"/>
    <w:rsid w:val="00427988"/>
    <w:rsid w:val="00436E62"/>
    <w:rsid w:val="004374DE"/>
    <w:rsid w:val="004437D3"/>
    <w:rsid w:val="00444FC1"/>
    <w:rsid w:val="00453E77"/>
    <w:rsid w:val="00455564"/>
    <w:rsid w:val="00460131"/>
    <w:rsid w:val="004643EA"/>
    <w:rsid w:val="00484273"/>
    <w:rsid w:val="004845F7"/>
    <w:rsid w:val="00493FA9"/>
    <w:rsid w:val="004A2A5F"/>
    <w:rsid w:val="004A3426"/>
    <w:rsid w:val="004B0379"/>
    <w:rsid w:val="004B1027"/>
    <w:rsid w:val="004B1FC3"/>
    <w:rsid w:val="004B585A"/>
    <w:rsid w:val="004C09F0"/>
    <w:rsid w:val="004C1612"/>
    <w:rsid w:val="004D4BB3"/>
    <w:rsid w:val="004E2706"/>
    <w:rsid w:val="004E38DF"/>
    <w:rsid w:val="004E506E"/>
    <w:rsid w:val="004F1912"/>
    <w:rsid w:val="004F483F"/>
    <w:rsid w:val="005033D7"/>
    <w:rsid w:val="00520E66"/>
    <w:rsid w:val="00521671"/>
    <w:rsid w:val="005349DE"/>
    <w:rsid w:val="00537E8E"/>
    <w:rsid w:val="005412B5"/>
    <w:rsid w:val="00542CB5"/>
    <w:rsid w:val="00551E44"/>
    <w:rsid w:val="00557147"/>
    <w:rsid w:val="00594F54"/>
    <w:rsid w:val="00597499"/>
    <w:rsid w:val="005B0433"/>
    <w:rsid w:val="005B2630"/>
    <w:rsid w:val="005B2C46"/>
    <w:rsid w:val="005B79AB"/>
    <w:rsid w:val="005C029A"/>
    <w:rsid w:val="005C59DD"/>
    <w:rsid w:val="005F1C92"/>
    <w:rsid w:val="00601435"/>
    <w:rsid w:val="00630500"/>
    <w:rsid w:val="00637C80"/>
    <w:rsid w:val="00676AFA"/>
    <w:rsid w:val="006835A0"/>
    <w:rsid w:val="00684E91"/>
    <w:rsid w:val="00687281"/>
    <w:rsid w:val="00696AD6"/>
    <w:rsid w:val="006B25AF"/>
    <w:rsid w:val="006B4684"/>
    <w:rsid w:val="006E4278"/>
    <w:rsid w:val="006E4F6B"/>
    <w:rsid w:val="006E5FE2"/>
    <w:rsid w:val="006F0F1E"/>
    <w:rsid w:val="00700428"/>
    <w:rsid w:val="007105BE"/>
    <w:rsid w:val="00733878"/>
    <w:rsid w:val="0074018F"/>
    <w:rsid w:val="00755472"/>
    <w:rsid w:val="00757BA1"/>
    <w:rsid w:val="00762CFE"/>
    <w:rsid w:val="007A7916"/>
    <w:rsid w:val="007B3E4B"/>
    <w:rsid w:val="007C0836"/>
    <w:rsid w:val="007C41D0"/>
    <w:rsid w:val="007D29B8"/>
    <w:rsid w:val="007D4D99"/>
    <w:rsid w:val="007F1F7A"/>
    <w:rsid w:val="007F36C8"/>
    <w:rsid w:val="008114F7"/>
    <w:rsid w:val="0083670F"/>
    <w:rsid w:val="008422DB"/>
    <w:rsid w:val="00853D16"/>
    <w:rsid w:val="00857D69"/>
    <w:rsid w:val="0086404E"/>
    <w:rsid w:val="00880B14"/>
    <w:rsid w:val="00880B2D"/>
    <w:rsid w:val="0088292A"/>
    <w:rsid w:val="00897BDC"/>
    <w:rsid w:val="008A17DD"/>
    <w:rsid w:val="008B793C"/>
    <w:rsid w:val="008C3067"/>
    <w:rsid w:val="008C6F9F"/>
    <w:rsid w:val="008D7DAF"/>
    <w:rsid w:val="008E243B"/>
    <w:rsid w:val="008F048B"/>
    <w:rsid w:val="0090060D"/>
    <w:rsid w:val="00901231"/>
    <w:rsid w:val="00917488"/>
    <w:rsid w:val="00933B66"/>
    <w:rsid w:val="00935D6A"/>
    <w:rsid w:val="00960AAC"/>
    <w:rsid w:val="009619BF"/>
    <w:rsid w:val="00973480"/>
    <w:rsid w:val="009746FE"/>
    <w:rsid w:val="00975BB3"/>
    <w:rsid w:val="00980418"/>
    <w:rsid w:val="00996E41"/>
    <w:rsid w:val="009977E9"/>
    <w:rsid w:val="009B1E94"/>
    <w:rsid w:val="009B5346"/>
    <w:rsid w:val="009B5B09"/>
    <w:rsid w:val="009B6215"/>
    <w:rsid w:val="009B6D8D"/>
    <w:rsid w:val="009C6110"/>
    <w:rsid w:val="009E47CC"/>
    <w:rsid w:val="009F0E92"/>
    <w:rsid w:val="00A10E5A"/>
    <w:rsid w:val="00A241C5"/>
    <w:rsid w:val="00A25431"/>
    <w:rsid w:val="00A2631E"/>
    <w:rsid w:val="00A37D93"/>
    <w:rsid w:val="00A42403"/>
    <w:rsid w:val="00A47B3F"/>
    <w:rsid w:val="00A60B88"/>
    <w:rsid w:val="00A85494"/>
    <w:rsid w:val="00A9038B"/>
    <w:rsid w:val="00AA112D"/>
    <w:rsid w:val="00AA2436"/>
    <w:rsid w:val="00AA3A30"/>
    <w:rsid w:val="00AA602A"/>
    <w:rsid w:val="00AA7B3F"/>
    <w:rsid w:val="00AB1547"/>
    <w:rsid w:val="00AB535B"/>
    <w:rsid w:val="00AC0A2D"/>
    <w:rsid w:val="00AE0001"/>
    <w:rsid w:val="00AE1545"/>
    <w:rsid w:val="00AE2063"/>
    <w:rsid w:val="00B17309"/>
    <w:rsid w:val="00B2519A"/>
    <w:rsid w:val="00B3061F"/>
    <w:rsid w:val="00B354DB"/>
    <w:rsid w:val="00B37BCD"/>
    <w:rsid w:val="00B40456"/>
    <w:rsid w:val="00B439C6"/>
    <w:rsid w:val="00B45B38"/>
    <w:rsid w:val="00B52381"/>
    <w:rsid w:val="00B671A1"/>
    <w:rsid w:val="00B726AF"/>
    <w:rsid w:val="00BA451C"/>
    <w:rsid w:val="00BC640D"/>
    <w:rsid w:val="00BD27E2"/>
    <w:rsid w:val="00BE66A2"/>
    <w:rsid w:val="00BF7A8B"/>
    <w:rsid w:val="00C03936"/>
    <w:rsid w:val="00C04D0F"/>
    <w:rsid w:val="00C0707F"/>
    <w:rsid w:val="00C24E0A"/>
    <w:rsid w:val="00C31B0A"/>
    <w:rsid w:val="00C50863"/>
    <w:rsid w:val="00C834B4"/>
    <w:rsid w:val="00CA1F2F"/>
    <w:rsid w:val="00CA733A"/>
    <w:rsid w:val="00CB172E"/>
    <w:rsid w:val="00CC6338"/>
    <w:rsid w:val="00CD6205"/>
    <w:rsid w:val="00CE2478"/>
    <w:rsid w:val="00CE5C95"/>
    <w:rsid w:val="00CE6AA8"/>
    <w:rsid w:val="00D047D6"/>
    <w:rsid w:val="00D07522"/>
    <w:rsid w:val="00D11FCB"/>
    <w:rsid w:val="00D203C5"/>
    <w:rsid w:val="00D20D68"/>
    <w:rsid w:val="00D23A94"/>
    <w:rsid w:val="00D31D3F"/>
    <w:rsid w:val="00D36436"/>
    <w:rsid w:val="00D36FA3"/>
    <w:rsid w:val="00D42C2B"/>
    <w:rsid w:val="00D521EB"/>
    <w:rsid w:val="00D915F8"/>
    <w:rsid w:val="00D97982"/>
    <w:rsid w:val="00DB0BC9"/>
    <w:rsid w:val="00DB1F30"/>
    <w:rsid w:val="00DB2648"/>
    <w:rsid w:val="00DC7C88"/>
    <w:rsid w:val="00DD3332"/>
    <w:rsid w:val="00DE6DB2"/>
    <w:rsid w:val="00DF1916"/>
    <w:rsid w:val="00E023A8"/>
    <w:rsid w:val="00E04337"/>
    <w:rsid w:val="00E06407"/>
    <w:rsid w:val="00E069BD"/>
    <w:rsid w:val="00E12B1B"/>
    <w:rsid w:val="00E16655"/>
    <w:rsid w:val="00E2047D"/>
    <w:rsid w:val="00E205E1"/>
    <w:rsid w:val="00E2464B"/>
    <w:rsid w:val="00E52B9B"/>
    <w:rsid w:val="00E61393"/>
    <w:rsid w:val="00E61958"/>
    <w:rsid w:val="00E97479"/>
    <w:rsid w:val="00EA21E0"/>
    <w:rsid w:val="00EB04FC"/>
    <w:rsid w:val="00ED1101"/>
    <w:rsid w:val="00ED1EA1"/>
    <w:rsid w:val="00ED4091"/>
    <w:rsid w:val="00EE0B53"/>
    <w:rsid w:val="00EF138B"/>
    <w:rsid w:val="00EF4EE1"/>
    <w:rsid w:val="00EF5A3B"/>
    <w:rsid w:val="00F139ED"/>
    <w:rsid w:val="00F14C9A"/>
    <w:rsid w:val="00F22D05"/>
    <w:rsid w:val="00F3454A"/>
    <w:rsid w:val="00F43874"/>
    <w:rsid w:val="00F551A2"/>
    <w:rsid w:val="00F76167"/>
    <w:rsid w:val="00F76E4F"/>
    <w:rsid w:val="00F80A60"/>
    <w:rsid w:val="00F832C1"/>
    <w:rsid w:val="00F92035"/>
    <w:rsid w:val="00F923A1"/>
    <w:rsid w:val="00F95588"/>
    <w:rsid w:val="00F96EEC"/>
    <w:rsid w:val="00FC0298"/>
    <w:rsid w:val="00FC2506"/>
    <w:rsid w:val="00FD6D23"/>
    <w:rsid w:val="00FD7D82"/>
    <w:rsid w:val="00FE0A8A"/>
    <w:rsid w:val="00FE13B2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E10F5"/>
    <w:rPr>
      <w:sz w:val="21"/>
      <w:szCs w:val="21"/>
    </w:rPr>
  </w:style>
  <w:style w:type="paragraph" w:styleId="a4">
    <w:name w:val="annotation text"/>
    <w:basedOn w:val="a"/>
    <w:semiHidden/>
    <w:rsid w:val="000E10F5"/>
    <w:pPr>
      <w:jc w:val="left"/>
    </w:pPr>
  </w:style>
  <w:style w:type="paragraph" w:styleId="a5">
    <w:name w:val="Balloon Text"/>
    <w:basedOn w:val="a"/>
    <w:semiHidden/>
    <w:rsid w:val="004B1FC3"/>
    <w:rPr>
      <w:sz w:val="18"/>
      <w:szCs w:val="18"/>
    </w:rPr>
  </w:style>
  <w:style w:type="paragraph" w:customStyle="1" w:styleId="Char">
    <w:name w:val="Char"/>
    <w:basedOn w:val="a"/>
    <w:rsid w:val="00960AAC"/>
  </w:style>
  <w:style w:type="paragraph" w:styleId="a6">
    <w:name w:val="header"/>
    <w:basedOn w:val="a"/>
    <w:link w:val="Char0"/>
    <w:rsid w:val="0043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36E62"/>
    <w:rPr>
      <w:kern w:val="2"/>
      <w:sz w:val="18"/>
      <w:szCs w:val="18"/>
    </w:rPr>
  </w:style>
  <w:style w:type="paragraph" w:styleId="a7">
    <w:name w:val="footer"/>
    <w:basedOn w:val="a"/>
    <w:link w:val="Char1"/>
    <w:rsid w:val="0043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436E62"/>
    <w:rPr>
      <w:kern w:val="2"/>
      <w:sz w:val="18"/>
      <w:szCs w:val="18"/>
    </w:rPr>
  </w:style>
  <w:style w:type="paragraph" w:styleId="a8">
    <w:name w:val="Document Map"/>
    <w:basedOn w:val="a"/>
    <w:link w:val="Char2"/>
    <w:semiHidden/>
    <w:unhideWhenUsed/>
    <w:rsid w:val="000B2E12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8"/>
    <w:semiHidden/>
    <w:rsid w:val="000B2E12"/>
    <w:rPr>
      <w:rFonts w:ascii="宋体"/>
      <w:kern w:val="2"/>
      <w:sz w:val="18"/>
      <w:szCs w:val="18"/>
    </w:rPr>
  </w:style>
  <w:style w:type="table" w:styleId="a9">
    <w:name w:val="Table Grid"/>
    <w:basedOn w:val="a1"/>
    <w:uiPriority w:val="59"/>
    <w:rsid w:val="00597499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A7606E-55F0-4BAC-A69E-E0212BC7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4597</Characters>
  <Application>Microsoft Office Word</Application>
  <DocSecurity>4</DocSecurity>
  <Lines>38</Lines>
  <Paragraphs>10</Paragraphs>
  <ScaleCrop>false</ScaleCrop>
  <Company>CHINAAMC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华夏蓝筹核心混合型证券投资基金(LOF)提前结束集中申购的公告</dc:title>
  <dc:creator>duhq</dc:creator>
  <cp:lastModifiedBy>ZHONGM</cp:lastModifiedBy>
  <cp:revision>2</cp:revision>
  <cp:lastPrinted>2023-03-24T07:00:00Z</cp:lastPrinted>
  <dcterms:created xsi:type="dcterms:W3CDTF">2023-03-24T16:01:00Z</dcterms:created>
  <dcterms:modified xsi:type="dcterms:W3CDTF">2023-03-24T16:01:00Z</dcterms:modified>
</cp:coreProperties>
</file>