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AA" w:rsidRDefault="002B28AA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浙商汇金量化精选灵活配置混合型证券投资基金增聘基金经理公告</w:t>
      </w:r>
    </w:p>
    <w:p w:rsidR="002B28AA" w:rsidRDefault="002B28AA">
      <w:pPr>
        <w:pStyle w:val="biaogecenter"/>
        <w:rPr>
          <w:rFonts w:hint="eastAsia"/>
        </w:rPr>
      </w:pPr>
    </w:p>
    <w:p w:rsidR="002B28AA" w:rsidRDefault="002B28AA">
      <w:pPr>
        <w:pStyle w:val="biaogecenter"/>
        <w:rPr>
          <w:rFonts w:hint="eastAsia"/>
        </w:rPr>
      </w:pPr>
      <w:r>
        <w:rPr>
          <w:rFonts w:hint="eastAsia"/>
        </w:rPr>
        <w:t>公告送出日期：2023年03月25日</w:t>
      </w:r>
    </w:p>
    <w:p w:rsidR="002B28AA" w:rsidRDefault="002B28AA">
      <w:pPr>
        <w:pStyle w:val="dazhangjie"/>
        <w:rPr>
          <w:rFonts w:hint="eastAsia"/>
        </w:rPr>
      </w:pPr>
      <w:r w:rsidRPr="00167A07">
        <w:rPr>
          <w:rFonts w:hAnsi="Calibri" w:hint="eastAsia"/>
          <w:b/>
          <w:color w:val="000000"/>
        </w:rPr>
        <w:t>1 公告基本信息</w:t>
      </w:r>
    </w:p>
    <w:p w:rsidR="002B28AA" w:rsidRDefault="002B28AA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3072"/>
        <w:gridCol w:w="5178"/>
      </w:tblGrid>
      <w:tr w:rsidR="002B28AA" w:rsidRPr="00167A07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浙商汇金量化精选灵活配置混合型证券投资基金</w:t>
            </w:r>
          </w:p>
        </w:tc>
      </w:tr>
      <w:tr w:rsidR="002B28AA" w:rsidRPr="00167A07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浙商汇金量化精选混合</w:t>
            </w:r>
          </w:p>
        </w:tc>
      </w:tr>
      <w:tr w:rsidR="002B28AA" w:rsidRPr="00167A07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 xml:space="preserve">006449 </w:t>
            </w:r>
          </w:p>
        </w:tc>
      </w:tr>
      <w:tr w:rsidR="002B28AA" w:rsidRPr="00167A07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浙江浙商证券资产管理有限公司</w:t>
            </w:r>
          </w:p>
        </w:tc>
      </w:tr>
      <w:tr w:rsidR="002B28AA" w:rsidRPr="00167A07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《证券投资基金信息披露管理办法》</w:t>
            </w:r>
          </w:p>
        </w:tc>
      </w:tr>
      <w:tr w:rsidR="002B28AA" w:rsidRPr="00167A07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增聘基金经理</w:t>
            </w:r>
          </w:p>
        </w:tc>
      </w:tr>
      <w:tr w:rsidR="002B28AA" w:rsidRPr="00167A07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邸明轩</w:t>
            </w:r>
          </w:p>
        </w:tc>
      </w:tr>
      <w:tr w:rsidR="002B28AA" w:rsidRPr="00167A07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周涛</w:t>
            </w:r>
          </w:p>
        </w:tc>
      </w:tr>
    </w:tbl>
    <w:p w:rsidR="002B28AA" w:rsidRDefault="002B28AA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2B28AA" w:rsidRDefault="002B28AA">
      <w:pPr>
        <w:pStyle w:val="dazhangjie"/>
        <w:divId w:val="1015304713"/>
        <w:rPr>
          <w:rFonts w:hint="eastAsia"/>
        </w:rPr>
      </w:pPr>
      <w:r w:rsidRPr="00167A07">
        <w:rPr>
          <w:rFonts w:hAnsi="Calibri" w:hint="eastAsia"/>
          <w:b/>
          <w:color w:val="000000"/>
        </w:rPr>
        <w:t>2 新任基金经理的相关信息</w:t>
      </w:r>
    </w:p>
    <w:p w:rsidR="002B28AA" w:rsidRDefault="002B28AA">
      <w:pPr>
        <w:widowControl/>
        <w:jc w:val="left"/>
        <w:divId w:val="1015304713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2062"/>
        <w:gridCol w:w="2062"/>
        <w:gridCol w:w="2063"/>
        <w:gridCol w:w="2063"/>
      </w:tblGrid>
      <w:tr w:rsidR="002B28AA" w:rsidRPr="00167A07">
        <w:trPr>
          <w:divId w:val="1015304713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>
              <w:rPr>
                <w:rFonts w:hint="eastAsia"/>
              </w:rPr>
              <w:t>邸明轩</w:t>
            </w:r>
          </w:p>
        </w:tc>
      </w:tr>
      <w:tr w:rsidR="002B28AA" w:rsidRPr="00167A07">
        <w:trPr>
          <w:divId w:val="101530471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>
              <w:rPr>
                <w:rFonts w:hint="eastAsia"/>
              </w:rPr>
              <w:t>2023-03-23</w:t>
            </w:r>
          </w:p>
        </w:tc>
      </w:tr>
      <w:tr w:rsidR="002B28AA" w:rsidRPr="00167A07">
        <w:trPr>
          <w:divId w:val="101530471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证券从业年限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>
              <w:rPr>
                <w:rFonts w:hint="eastAsia"/>
              </w:rPr>
              <w:t>5</w:t>
            </w:r>
          </w:p>
        </w:tc>
      </w:tr>
      <w:tr w:rsidR="002B28AA" w:rsidRPr="00167A07">
        <w:trPr>
          <w:divId w:val="101530471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证券投资管理从业年限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>
              <w:rPr>
                <w:rFonts w:hint="eastAsia"/>
              </w:rPr>
              <w:t>5</w:t>
            </w:r>
          </w:p>
        </w:tc>
      </w:tr>
      <w:tr w:rsidR="002B28AA" w:rsidRPr="00167A07">
        <w:trPr>
          <w:divId w:val="101530471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过往从业经历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>
              <w:rPr>
                <w:rFonts w:hint="eastAsia"/>
              </w:rPr>
              <w:t>曾任上海海通证券资产管理有限公司投资经理助理。2020年9月加入浙江浙商证券资产管理有限公司，从事证券研究分析工作。</w:t>
            </w:r>
          </w:p>
        </w:tc>
      </w:tr>
      <w:tr w:rsidR="002B28AA" w:rsidRPr="00167A07">
        <w:trPr>
          <w:divId w:val="1015304713"/>
        </w:trPr>
        <w:tc>
          <w:tcPr>
            <w:tcW w:w="8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其中：管理过公募基金的名称及期间</w:t>
            </w:r>
          </w:p>
        </w:tc>
      </w:tr>
      <w:tr w:rsidR="002B28AA" w:rsidRPr="00167A07">
        <w:trPr>
          <w:divId w:val="1015304713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 w:rsidRPr="00167A07">
              <w:rPr>
                <w:rFonts w:hAnsi="Calibri" w:hint="eastAsia"/>
                <w:color w:val="000000"/>
              </w:rPr>
              <w:t>基金主代码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 w:rsidRPr="00167A07">
              <w:rPr>
                <w:rFonts w:hAnsi="Calibri" w:hint="eastAsia"/>
                <w:color w:val="000000"/>
              </w:rPr>
              <w:t>基金名称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 w:rsidRPr="00167A07">
              <w:rPr>
                <w:rFonts w:hAnsi="Calibri" w:hint="eastAsia"/>
                <w:color w:val="000000"/>
              </w:rPr>
              <w:t>任职日期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 w:rsidRPr="00167A07">
              <w:rPr>
                <w:rFonts w:hAnsi="Calibri" w:hint="eastAsia"/>
                <w:color w:val="000000"/>
              </w:rPr>
              <w:t>离任日期</w:t>
            </w:r>
          </w:p>
        </w:tc>
      </w:tr>
      <w:tr w:rsidR="002B28AA" w:rsidRPr="00167A07">
        <w:trPr>
          <w:divId w:val="1015304713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 w:rsidRPr="00167A07">
              <w:rPr>
                <w:rFonts w:hAnsi="Calibri" w:hint="eastAsia"/>
                <w:color w:val="000000"/>
              </w:rPr>
              <w:t>007431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 w:rsidRPr="00167A07">
              <w:rPr>
                <w:rFonts w:hAnsi="Calibri" w:hint="eastAsia"/>
                <w:color w:val="000000"/>
              </w:rPr>
              <w:t>浙商汇金中证浙江凤凰行动50交易型开放式指数证券投资基金联接基金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 w:rsidRPr="00167A07">
              <w:rPr>
                <w:rFonts w:hAnsi="Calibri" w:hint="eastAsia"/>
                <w:color w:val="000000"/>
              </w:rPr>
              <w:t>2022-03-03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 w:rsidRPr="00167A07">
              <w:rPr>
                <w:rFonts w:hAnsi="Calibri" w:hint="eastAsia"/>
                <w:color w:val="000000"/>
              </w:rPr>
              <w:t>-</w:t>
            </w:r>
          </w:p>
        </w:tc>
      </w:tr>
      <w:tr w:rsidR="002B28AA" w:rsidRPr="00167A07">
        <w:trPr>
          <w:divId w:val="1015304713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 w:rsidRPr="00167A07">
              <w:rPr>
                <w:rFonts w:hAnsi="Calibri" w:hint="eastAsia"/>
                <w:color w:val="000000"/>
              </w:rPr>
              <w:lastRenderedPageBreak/>
              <w:t>512190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 w:rsidRPr="00167A07">
              <w:rPr>
                <w:rFonts w:hAnsi="Calibri" w:hint="eastAsia"/>
                <w:color w:val="000000"/>
              </w:rPr>
              <w:t>浙商汇金中证浙江凤凰行动50交易型开放式指数证券投资基金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 w:rsidRPr="00167A07">
              <w:rPr>
                <w:rFonts w:hAnsi="Calibri" w:hint="eastAsia"/>
                <w:color w:val="000000"/>
              </w:rPr>
              <w:t>2022-03-03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 w:rsidRPr="00167A07">
              <w:rPr>
                <w:rFonts w:hAnsi="Calibri" w:hint="eastAsia"/>
                <w:color w:val="000000"/>
              </w:rPr>
              <w:t>-</w:t>
            </w:r>
          </w:p>
        </w:tc>
      </w:tr>
      <w:tr w:rsidR="002B28AA" w:rsidRPr="00167A07">
        <w:trPr>
          <w:divId w:val="101530471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是否曾被监管机构予以行政处罚或采取行政监管措施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>
              <w:rPr>
                <w:rFonts w:hint="eastAsia"/>
              </w:rPr>
              <w:t>否</w:t>
            </w:r>
          </w:p>
        </w:tc>
      </w:tr>
      <w:tr w:rsidR="002B28AA" w:rsidRPr="00167A07">
        <w:trPr>
          <w:divId w:val="101530471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是否已取得基金从业资格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>
              <w:rPr>
                <w:rFonts w:hint="eastAsia"/>
              </w:rPr>
              <w:t>是</w:t>
            </w:r>
          </w:p>
        </w:tc>
      </w:tr>
      <w:tr w:rsidR="002B28AA" w:rsidRPr="00167A07">
        <w:trPr>
          <w:divId w:val="101530471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取得的其他相关从业资格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>
              <w:rPr>
                <w:rFonts w:hint="eastAsia"/>
              </w:rPr>
              <w:t>证券从业资格</w:t>
            </w:r>
          </w:p>
        </w:tc>
      </w:tr>
      <w:tr w:rsidR="002B28AA" w:rsidRPr="00167A07">
        <w:trPr>
          <w:divId w:val="101530471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国籍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>
              <w:rPr>
                <w:rFonts w:hint="eastAsia"/>
              </w:rPr>
              <w:t>中国</w:t>
            </w:r>
          </w:p>
        </w:tc>
      </w:tr>
      <w:tr w:rsidR="002B28AA" w:rsidRPr="00167A07">
        <w:trPr>
          <w:divId w:val="101530471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>
              <w:rPr>
                <w:rFonts w:hint="eastAsia"/>
              </w:rPr>
              <w:t>硕士研究生、硕士</w:t>
            </w:r>
          </w:p>
        </w:tc>
      </w:tr>
      <w:tr w:rsidR="002B28AA" w:rsidRPr="00167A07">
        <w:trPr>
          <w:divId w:val="101530471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是否已按规定在中国基金业协会注册/登记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B28AA" w:rsidRDefault="002B28AA">
            <w:pPr>
              <w:pStyle w:val="biaogecenter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2B28AA" w:rsidRDefault="002B28AA">
      <w:pPr>
        <w:widowControl/>
        <w:spacing w:after="24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2B28AA" w:rsidRDefault="002B28AA">
      <w:pPr>
        <w:pStyle w:val="dazhangjie"/>
        <w:rPr>
          <w:rFonts w:hint="eastAsia"/>
        </w:rPr>
      </w:pPr>
      <w:r>
        <w:rPr>
          <w:rFonts w:hint="eastAsia"/>
          <w:b/>
          <w:bCs/>
        </w:rPr>
        <w:t>3 其他需要说明的事项</w:t>
      </w:r>
    </w:p>
    <w:p w:rsidR="002B28AA" w:rsidRDefault="002B28AA">
      <w:pPr>
        <w:pStyle w:val="neirong"/>
        <w:rPr>
          <w:rFonts w:hint="eastAsia"/>
        </w:rPr>
      </w:pPr>
      <w:r>
        <w:rPr>
          <w:rFonts w:hint="eastAsia"/>
        </w:rPr>
        <w:t>  上述事项已按规定在中国证券投资基金业协会办理相关变更手续。</w:t>
      </w:r>
      <w:r>
        <w:rPr>
          <w:rFonts w:hint="eastAsia"/>
        </w:rPr>
        <w:br/>
        <w:t>      </w:t>
      </w:r>
      <w:r>
        <w:rPr>
          <w:rFonts w:hint="eastAsia"/>
        </w:rPr>
        <w:br/>
        <w:t>  特此公告。</w:t>
      </w:r>
    </w:p>
    <w:p w:rsidR="002B28AA" w:rsidRDefault="002B28AA">
      <w:pPr>
        <w:pStyle w:val="biaogeright"/>
        <w:rPr>
          <w:rFonts w:hint="eastAsia"/>
        </w:rPr>
      </w:pPr>
      <w:r w:rsidRPr="00167A07">
        <w:rPr>
          <w:rFonts w:hAnsi="Calibri" w:hint="eastAsia"/>
          <w:color w:val="000000"/>
        </w:rPr>
        <w:t>浙江浙商证券资产管理有限公司</w:t>
      </w:r>
    </w:p>
    <w:p w:rsidR="002B28AA" w:rsidRDefault="002B28AA">
      <w:pPr>
        <w:pStyle w:val="biaogeright"/>
        <w:rPr>
          <w:rFonts w:hint="eastAsia"/>
        </w:rPr>
      </w:pPr>
      <w:r w:rsidRPr="00167A07">
        <w:rPr>
          <w:rFonts w:hAnsi="Calibri" w:hint="eastAsia"/>
          <w:color w:val="000000"/>
        </w:rPr>
        <w:t>2023年03月25日</w:t>
      </w:r>
    </w:p>
    <w:sectPr w:rsidR="002B28AA">
      <w:pgSz w:w="11926" w:h="15840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AA" w:rsidRDefault="002B28AA" w:rsidP="00167A07">
      <w:r>
        <w:separator/>
      </w:r>
    </w:p>
  </w:endnote>
  <w:endnote w:type="continuationSeparator" w:id="0">
    <w:p w:rsidR="002B28AA" w:rsidRDefault="002B28AA" w:rsidP="0016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AA" w:rsidRDefault="002B28AA" w:rsidP="00167A07">
      <w:r>
        <w:separator/>
      </w:r>
    </w:p>
  </w:footnote>
  <w:footnote w:type="continuationSeparator" w:id="0">
    <w:p w:rsidR="002B28AA" w:rsidRDefault="002B28AA" w:rsidP="00167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A07"/>
    <w:rsid w:val="00167A07"/>
    <w:rsid w:val="002B28AA"/>
    <w:rsid w:val="00A1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33"/>
      <w:szCs w:val="22"/>
    </w:rPr>
  </w:style>
  <w:style w:type="paragraph" w:customStyle="1" w:styleId="msonormalnone">
    <w:name w:val="msonormal_none"/>
    <w:qFormat/>
    <w:pPr>
      <w:widowControl w:val="0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4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ZYQ</dc:creator>
  <cp:keywords/>
  <dc:description/>
  <cp:lastModifiedBy>ZHONGM</cp:lastModifiedBy>
  <cp:revision>2</cp:revision>
  <dcterms:created xsi:type="dcterms:W3CDTF">2023-03-24T16:00:00Z</dcterms:created>
  <dcterms:modified xsi:type="dcterms:W3CDTF">2023-03-24T16:00:00Z</dcterms:modified>
</cp:coreProperties>
</file>