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CA" w:rsidRPr="001F0DFA" w:rsidRDefault="00C152CA" w:rsidP="006302A0">
      <w:pPr>
        <w:spacing w:line="360" w:lineRule="auto"/>
        <w:jc w:val="center"/>
      </w:pPr>
      <w:bookmarkStart w:id="0" w:name="_Toc249760023"/>
      <w:r w:rsidRPr="001F0DFA">
        <w:rPr>
          <w:rFonts w:hint="eastAsia"/>
          <w:b/>
          <w:bCs/>
          <w:sz w:val="30"/>
          <w:szCs w:val="30"/>
        </w:rPr>
        <w:t>交银施罗德基金管理有限公司关于</w:t>
      </w:r>
      <w:r w:rsidR="00F65376">
        <w:rPr>
          <w:rFonts w:hint="eastAsia"/>
          <w:b/>
          <w:bCs/>
          <w:sz w:val="30"/>
          <w:szCs w:val="30"/>
        </w:rPr>
        <w:t>交银施罗德裕</w:t>
      </w:r>
      <w:r w:rsidR="003E2BD8">
        <w:rPr>
          <w:rFonts w:hint="eastAsia"/>
          <w:b/>
          <w:bCs/>
          <w:sz w:val="30"/>
          <w:szCs w:val="30"/>
        </w:rPr>
        <w:t>道</w:t>
      </w:r>
      <w:r w:rsidR="00F65376">
        <w:rPr>
          <w:rFonts w:hint="eastAsia"/>
          <w:b/>
          <w:bCs/>
          <w:sz w:val="30"/>
          <w:szCs w:val="30"/>
        </w:rPr>
        <w:t>纯债一年定期开放债券型发起式证券投资基金</w:t>
      </w:r>
      <w:r w:rsidR="00C43FC2">
        <w:rPr>
          <w:rFonts w:hint="eastAsia"/>
          <w:b/>
          <w:bCs/>
          <w:sz w:val="30"/>
          <w:szCs w:val="30"/>
        </w:rPr>
        <w:t>于</w:t>
      </w:r>
      <w:r w:rsidR="00942F07">
        <w:rPr>
          <w:rFonts w:hint="eastAsia"/>
          <w:b/>
          <w:bCs/>
          <w:sz w:val="30"/>
          <w:szCs w:val="30"/>
        </w:rPr>
        <w:t>第</w:t>
      </w:r>
      <w:r w:rsidR="007A7507">
        <w:rPr>
          <w:rFonts w:hint="eastAsia"/>
          <w:b/>
          <w:bCs/>
          <w:sz w:val="30"/>
          <w:szCs w:val="30"/>
        </w:rPr>
        <w:t>一</w:t>
      </w:r>
      <w:r w:rsidR="00A75A68">
        <w:rPr>
          <w:rFonts w:hint="eastAsia"/>
          <w:b/>
          <w:bCs/>
          <w:sz w:val="30"/>
          <w:szCs w:val="30"/>
        </w:rPr>
        <w:t>个</w:t>
      </w:r>
      <w:r w:rsidR="00C43FC2">
        <w:rPr>
          <w:b/>
          <w:bCs/>
          <w:sz w:val="30"/>
          <w:szCs w:val="30"/>
        </w:rPr>
        <w:t>开放期</w:t>
      </w:r>
      <w:r w:rsidR="00454F47">
        <w:rPr>
          <w:rFonts w:hint="eastAsia"/>
          <w:b/>
          <w:bCs/>
          <w:sz w:val="30"/>
          <w:szCs w:val="30"/>
        </w:rPr>
        <w:t>办理</w:t>
      </w:r>
      <w:r w:rsidRPr="001F0DFA">
        <w:rPr>
          <w:rFonts w:hint="eastAsia"/>
          <w:b/>
          <w:bCs/>
          <w:sz w:val="30"/>
          <w:szCs w:val="30"/>
        </w:rPr>
        <w:t>申购</w:t>
      </w:r>
      <w:r w:rsidR="00D75FC4" w:rsidRPr="001F0DFA">
        <w:rPr>
          <w:b/>
          <w:bCs/>
          <w:sz w:val="30"/>
          <w:szCs w:val="30"/>
        </w:rPr>
        <w:t>、</w:t>
      </w:r>
      <w:r w:rsidR="00D262A5" w:rsidRPr="001F0DFA">
        <w:rPr>
          <w:rFonts w:hint="eastAsia"/>
          <w:b/>
          <w:bCs/>
          <w:sz w:val="30"/>
          <w:szCs w:val="30"/>
        </w:rPr>
        <w:t>赎回</w:t>
      </w:r>
      <w:r w:rsidRPr="001F0DFA">
        <w:rPr>
          <w:rFonts w:hint="eastAsia"/>
          <w:b/>
          <w:bCs/>
          <w:sz w:val="30"/>
          <w:szCs w:val="30"/>
        </w:rPr>
        <w:t>业务</w:t>
      </w:r>
      <w:r w:rsidR="006302A0" w:rsidRPr="001F0DFA">
        <w:rPr>
          <w:rFonts w:hint="eastAsia"/>
          <w:b/>
          <w:bCs/>
          <w:sz w:val="30"/>
          <w:szCs w:val="30"/>
        </w:rPr>
        <w:t>的</w:t>
      </w:r>
      <w:r w:rsidRPr="001F0DFA">
        <w:rPr>
          <w:rFonts w:hint="eastAsia"/>
          <w:b/>
          <w:bCs/>
          <w:sz w:val="30"/>
          <w:szCs w:val="30"/>
        </w:rPr>
        <w:t>公告</w:t>
      </w:r>
    </w:p>
    <w:p w:rsidR="00C152CA" w:rsidRPr="001F0DFA" w:rsidRDefault="00C152CA" w:rsidP="00C152CA">
      <w:pPr>
        <w:spacing w:line="360" w:lineRule="auto"/>
        <w:jc w:val="center"/>
        <w:rPr>
          <w:rFonts w:hint="eastAsia"/>
          <w:b/>
          <w:sz w:val="24"/>
        </w:rPr>
      </w:pPr>
      <w:r w:rsidRPr="001F0DFA">
        <w:rPr>
          <w:rFonts w:hAnsi="宋体" w:hint="eastAsia"/>
          <w:b/>
          <w:sz w:val="24"/>
        </w:rPr>
        <w:t>公告送出日期：</w:t>
      </w:r>
      <w:r w:rsidR="007A7507" w:rsidRPr="001F0DFA">
        <w:rPr>
          <w:b/>
          <w:sz w:val="24"/>
        </w:rPr>
        <w:t>20</w:t>
      </w:r>
      <w:r w:rsidR="007A7507">
        <w:rPr>
          <w:b/>
          <w:sz w:val="24"/>
        </w:rPr>
        <w:t>23</w:t>
      </w:r>
      <w:r w:rsidR="007A7507" w:rsidRPr="001F0DFA">
        <w:rPr>
          <w:rFonts w:hAnsi="宋体"/>
          <w:b/>
          <w:sz w:val="24"/>
        </w:rPr>
        <w:t>年</w:t>
      </w:r>
      <w:r w:rsidR="007A7507">
        <w:rPr>
          <w:rFonts w:hAnsi="宋体"/>
          <w:b/>
          <w:sz w:val="24"/>
        </w:rPr>
        <w:t>3</w:t>
      </w:r>
      <w:r w:rsidR="00364503" w:rsidRPr="001F0DFA">
        <w:rPr>
          <w:rFonts w:hAnsi="宋体"/>
          <w:b/>
          <w:sz w:val="24"/>
        </w:rPr>
        <w:t>月</w:t>
      </w:r>
      <w:r w:rsidR="007A7507">
        <w:rPr>
          <w:rFonts w:hAnsi="宋体"/>
          <w:b/>
          <w:sz w:val="24"/>
        </w:rPr>
        <w:t>22</w:t>
      </w:r>
      <w:r w:rsidR="00364503" w:rsidRPr="001F0DFA">
        <w:rPr>
          <w:rFonts w:hAnsi="宋体"/>
          <w:b/>
          <w:sz w:val="24"/>
        </w:rPr>
        <w:t>日</w:t>
      </w:r>
    </w:p>
    <w:p w:rsidR="00C152CA" w:rsidRPr="00840E41" w:rsidRDefault="00C152CA" w:rsidP="00C152CA">
      <w:pPr>
        <w:spacing w:line="360" w:lineRule="auto"/>
        <w:jc w:val="center"/>
        <w:rPr>
          <w:sz w:val="24"/>
        </w:rPr>
      </w:pPr>
    </w:p>
    <w:bookmarkEnd w:id="0"/>
    <w:p w:rsidR="00C152CA" w:rsidRPr="001F0DFA" w:rsidRDefault="00C152CA" w:rsidP="00C152CA">
      <w:pPr>
        <w:pStyle w:val="3"/>
        <w:keepNext w:val="0"/>
        <w:keepLines w:val="0"/>
        <w:spacing w:before="0" w:after="0" w:line="360" w:lineRule="auto"/>
        <w:rPr>
          <w:rFonts w:ascii="宋体" w:hAnsi="宋体"/>
          <w:bCs w:val="0"/>
          <w:sz w:val="24"/>
          <w:szCs w:val="24"/>
        </w:rPr>
      </w:pPr>
      <w:r w:rsidRPr="001F0DFA">
        <w:rPr>
          <w:rFonts w:ascii="宋体" w:hAnsi="宋体" w:hint="eastAsia"/>
          <w:bCs w:val="0"/>
          <w:sz w:val="24"/>
          <w:szCs w:val="24"/>
        </w:rPr>
        <w:t>1.公告基本信息</w:t>
      </w: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5559"/>
        <w:tblGridChange w:id="1">
          <w:tblGrid>
            <w:gridCol w:w="3204"/>
            <w:gridCol w:w="5559"/>
          </w:tblGrid>
        </w:tblGridChange>
      </w:tblGrid>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F65376" w:rsidP="00AB5941">
            <w:pPr>
              <w:spacing w:line="560" w:lineRule="exact"/>
              <w:rPr>
                <w:sz w:val="24"/>
              </w:rPr>
            </w:pPr>
            <w:r>
              <w:rPr>
                <w:rFonts w:hint="eastAsia"/>
                <w:sz w:val="24"/>
              </w:rPr>
              <w:t>交银施罗德</w:t>
            </w:r>
            <w:r w:rsidR="00E06420">
              <w:rPr>
                <w:rFonts w:hint="eastAsia"/>
                <w:sz w:val="24"/>
              </w:rPr>
              <w:t>裕道</w:t>
            </w:r>
            <w:r>
              <w:rPr>
                <w:rFonts w:hint="eastAsia"/>
                <w:sz w:val="24"/>
              </w:rPr>
              <w:t>纯债一年定期开放债券型发起式证券投资基金</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基金简称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7A7507" w:rsidP="00CF587E">
            <w:pPr>
              <w:spacing w:line="560" w:lineRule="exact"/>
              <w:rPr>
                <w:sz w:val="24"/>
              </w:rPr>
            </w:pPr>
            <w:r w:rsidRPr="007A7507">
              <w:rPr>
                <w:rFonts w:hint="eastAsia"/>
                <w:kern w:val="0"/>
                <w:sz w:val="24"/>
              </w:rPr>
              <w:t>交银裕道纯债一年定期开放债券发起</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基金主代码</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E06420" w:rsidP="001777C4">
            <w:pPr>
              <w:spacing w:line="560" w:lineRule="exact"/>
              <w:rPr>
                <w:sz w:val="24"/>
              </w:rPr>
            </w:pPr>
            <w:r w:rsidRPr="00E06420">
              <w:rPr>
                <w:sz w:val="24"/>
              </w:rPr>
              <w:t>014464</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基金运作方式</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AB5941" w:rsidP="00AB5941">
            <w:pPr>
              <w:spacing w:line="560" w:lineRule="exact"/>
              <w:rPr>
                <w:sz w:val="24"/>
              </w:rPr>
            </w:pPr>
            <w:r w:rsidRPr="00AB5941">
              <w:rPr>
                <w:rFonts w:hint="eastAsia"/>
                <w:sz w:val="24"/>
              </w:rPr>
              <w:t>契约型开放式</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基金合同生效日</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7A7507" w:rsidP="003E2BD8">
            <w:pPr>
              <w:spacing w:line="560" w:lineRule="exact"/>
              <w:rPr>
                <w:sz w:val="24"/>
              </w:rPr>
            </w:pPr>
            <w:r w:rsidRPr="00952B7D">
              <w:rPr>
                <w:sz w:val="24"/>
              </w:rPr>
              <w:t>20</w:t>
            </w:r>
            <w:r>
              <w:rPr>
                <w:sz w:val="24"/>
              </w:rPr>
              <w:t>22</w:t>
            </w:r>
            <w:r w:rsidR="00952B7D" w:rsidRPr="00952B7D">
              <w:rPr>
                <w:sz w:val="24"/>
              </w:rPr>
              <w:t>年</w:t>
            </w:r>
            <w:r>
              <w:rPr>
                <w:sz w:val="24"/>
              </w:rPr>
              <w:t>3</w:t>
            </w:r>
            <w:r w:rsidR="00952B7D" w:rsidRPr="00952B7D">
              <w:rPr>
                <w:sz w:val="24"/>
              </w:rPr>
              <w:t>月</w:t>
            </w:r>
            <w:r>
              <w:rPr>
                <w:sz w:val="24"/>
              </w:rPr>
              <w:t>29</w:t>
            </w:r>
            <w:r w:rsidR="00952B7D" w:rsidRPr="00952B7D">
              <w:rPr>
                <w:sz w:val="24"/>
              </w:rPr>
              <w:t>日</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基金管理人名称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AB5941" w:rsidP="00AB5941">
            <w:pPr>
              <w:spacing w:line="560" w:lineRule="exact"/>
              <w:rPr>
                <w:sz w:val="24"/>
              </w:rPr>
            </w:pPr>
            <w:r w:rsidRPr="00AB5941">
              <w:rPr>
                <w:rFonts w:hint="eastAsia"/>
                <w:sz w:val="24"/>
              </w:rPr>
              <w:t>交银施罗德基金管理有限公司</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基金托管人名称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7A7507" w:rsidP="00AB5941">
            <w:pPr>
              <w:spacing w:line="560" w:lineRule="exact"/>
              <w:rPr>
                <w:sz w:val="24"/>
              </w:rPr>
            </w:pPr>
            <w:r w:rsidRPr="007A7507">
              <w:rPr>
                <w:rFonts w:hint="eastAsia"/>
                <w:sz w:val="24"/>
              </w:rPr>
              <w:t>兴业银行股份有限公司</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基金注册登记机构名称</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C56202" w:rsidP="00AB5941">
            <w:pPr>
              <w:spacing w:line="560" w:lineRule="exact"/>
              <w:rPr>
                <w:sz w:val="24"/>
              </w:rPr>
            </w:pPr>
            <w:r w:rsidRPr="00781410">
              <w:rPr>
                <w:rFonts w:hAnsi="宋体"/>
                <w:sz w:val="24"/>
              </w:rPr>
              <w:t>交银施罗德基金管理有限公司</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公告依据</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AB5941" w:rsidP="006D3787">
            <w:pPr>
              <w:spacing w:line="560" w:lineRule="exact"/>
              <w:rPr>
                <w:sz w:val="24"/>
              </w:rPr>
            </w:pPr>
            <w:r w:rsidRPr="00AB5941">
              <w:rPr>
                <w:sz w:val="24"/>
              </w:rPr>
              <w:t>《</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Pr="00AB5941">
              <w:rPr>
                <w:sz w:val="24"/>
              </w:rPr>
              <w:t>基金合同》、《</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Pr="00AB5941">
              <w:rPr>
                <w:sz w:val="24"/>
              </w:rPr>
              <w:t>招募说明书》等</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申购起始日</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E06420" w:rsidP="00E06420">
            <w:pPr>
              <w:spacing w:line="560" w:lineRule="exact"/>
              <w:rPr>
                <w:sz w:val="24"/>
              </w:rPr>
            </w:pPr>
            <w:r w:rsidRPr="00AB5941">
              <w:rPr>
                <w:rFonts w:hint="eastAsia"/>
                <w:sz w:val="24"/>
              </w:rPr>
              <w:t>20</w:t>
            </w:r>
            <w:r>
              <w:rPr>
                <w:sz w:val="24"/>
              </w:rPr>
              <w:t>23</w:t>
            </w:r>
            <w:r w:rsidRPr="00AB5941">
              <w:rPr>
                <w:rFonts w:hint="eastAsia"/>
                <w:sz w:val="24"/>
              </w:rPr>
              <w:t>年</w:t>
            </w:r>
            <w:r>
              <w:rPr>
                <w:sz w:val="24"/>
              </w:rPr>
              <w:t>3</w:t>
            </w:r>
            <w:r w:rsidR="00364503" w:rsidRPr="00AB5941">
              <w:rPr>
                <w:rFonts w:hint="eastAsia"/>
                <w:sz w:val="24"/>
              </w:rPr>
              <w:t>月</w:t>
            </w:r>
            <w:r>
              <w:rPr>
                <w:sz w:val="24"/>
              </w:rPr>
              <w:t>29</w:t>
            </w:r>
            <w:r w:rsidR="00364503" w:rsidRPr="00AB5941">
              <w:rPr>
                <w:rFonts w:hint="eastAsia"/>
                <w:sz w:val="24"/>
              </w:rPr>
              <w:t>日</w:t>
            </w:r>
          </w:p>
        </w:tc>
      </w:tr>
      <w:tr w:rsidR="00AB5941" w:rsidTr="00AB5941">
        <w:trPr>
          <w:jc w:val="center"/>
        </w:trPr>
        <w:tc>
          <w:tcPr>
            <w:tcW w:w="1828" w:type="pct"/>
            <w:tcBorders>
              <w:top w:val="single" w:sz="4" w:space="0" w:color="auto"/>
              <w:left w:val="single" w:sz="4" w:space="0" w:color="auto"/>
              <w:bottom w:val="single" w:sz="4" w:space="0" w:color="auto"/>
              <w:right w:val="single" w:sz="4" w:space="0" w:color="auto"/>
            </w:tcBorders>
            <w:vAlign w:val="center"/>
          </w:tcPr>
          <w:p w:rsidR="00AB5941" w:rsidRPr="00AB5941" w:rsidRDefault="00AB5941" w:rsidP="006D3787">
            <w:pPr>
              <w:spacing w:line="560" w:lineRule="exact"/>
              <w:rPr>
                <w:sz w:val="24"/>
              </w:rPr>
            </w:pPr>
            <w:r w:rsidRPr="00AB5941">
              <w:rPr>
                <w:rFonts w:hint="eastAsia"/>
                <w:sz w:val="24"/>
              </w:rPr>
              <w:t>赎回起始日</w:t>
            </w:r>
          </w:p>
        </w:tc>
        <w:tc>
          <w:tcPr>
            <w:tcW w:w="3172" w:type="pct"/>
            <w:tcBorders>
              <w:top w:val="single" w:sz="4" w:space="0" w:color="auto"/>
              <w:left w:val="single" w:sz="4" w:space="0" w:color="auto"/>
              <w:bottom w:val="single" w:sz="4" w:space="0" w:color="auto"/>
              <w:right w:val="single" w:sz="4" w:space="0" w:color="auto"/>
            </w:tcBorders>
          </w:tcPr>
          <w:p w:rsidR="00AB5941" w:rsidRPr="00AB5941" w:rsidRDefault="00E06420" w:rsidP="00E06420">
            <w:pPr>
              <w:spacing w:line="560" w:lineRule="exact"/>
              <w:rPr>
                <w:sz w:val="24"/>
              </w:rPr>
            </w:pPr>
            <w:r w:rsidRPr="00AB5941">
              <w:rPr>
                <w:rFonts w:hint="eastAsia"/>
                <w:sz w:val="24"/>
              </w:rPr>
              <w:t>20</w:t>
            </w:r>
            <w:r>
              <w:rPr>
                <w:sz w:val="24"/>
              </w:rPr>
              <w:t>23</w:t>
            </w:r>
            <w:r w:rsidRPr="00AB5941">
              <w:rPr>
                <w:rFonts w:hint="eastAsia"/>
                <w:sz w:val="24"/>
              </w:rPr>
              <w:t>年</w:t>
            </w:r>
            <w:r>
              <w:rPr>
                <w:sz w:val="24"/>
              </w:rPr>
              <w:t>3</w:t>
            </w:r>
            <w:r w:rsidR="00364503" w:rsidRPr="00AB5941">
              <w:rPr>
                <w:rFonts w:hint="eastAsia"/>
                <w:sz w:val="24"/>
              </w:rPr>
              <w:t>月</w:t>
            </w:r>
            <w:r>
              <w:rPr>
                <w:sz w:val="24"/>
              </w:rPr>
              <w:t>29</w:t>
            </w:r>
            <w:r w:rsidR="00364503" w:rsidRPr="00AB5941">
              <w:rPr>
                <w:rFonts w:hint="eastAsia"/>
                <w:sz w:val="24"/>
              </w:rPr>
              <w:t>日</w:t>
            </w:r>
          </w:p>
        </w:tc>
      </w:tr>
    </w:tbl>
    <w:p w:rsidR="00A75A68" w:rsidRPr="00F940F2" w:rsidRDefault="00001E8C" w:rsidP="00A75A68">
      <w:pPr>
        <w:spacing w:line="360" w:lineRule="auto"/>
        <w:rPr>
          <w:rFonts w:hint="eastAsia"/>
          <w:sz w:val="24"/>
        </w:rPr>
      </w:pPr>
      <w:r w:rsidRPr="001F0DFA">
        <w:rPr>
          <w:rFonts w:hint="eastAsia"/>
          <w:sz w:val="24"/>
        </w:rPr>
        <w:t>注：</w:t>
      </w:r>
      <w:r w:rsidR="00A75A68" w:rsidRPr="00F940F2">
        <w:rPr>
          <w:rFonts w:hint="eastAsia"/>
          <w:sz w:val="24"/>
        </w:rPr>
        <w:t>根据《</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A75A68" w:rsidRPr="00F940F2">
        <w:rPr>
          <w:rFonts w:hint="eastAsia"/>
          <w:sz w:val="24"/>
        </w:rPr>
        <w:t>基金合同》、《</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A75A68" w:rsidRPr="00F940F2">
        <w:rPr>
          <w:rFonts w:hint="eastAsia"/>
          <w:sz w:val="24"/>
        </w:rPr>
        <w:t>招募说明书》的有关规定，</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A75A68" w:rsidRPr="00F940F2">
        <w:rPr>
          <w:rFonts w:hint="eastAsia"/>
          <w:sz w:val="24"/>
        </w:rPr>
        <w:t>（以下简称“本基金”）的</w:t>
      </w:r>
      <w:r w:rsidR="00952B7D" w:rsidRPr="00952B7D">
        <w:rPr>
          <w:rFonts w:hint="eastAsia"/>
          <w:sz w:val="24"/>
        </w:rPr>
        <w:t>第一个封闭期的起始之日为基金合同生效日，结束之</w:t>
      </w:r>
      <w:r w:rsidR="00952B7D" w:rsidRPr="00952B7D">
        <w:rPr>
          <w:rFonts w:hint="eastAsia"/>
          <w:sz w:val="24"/>
        </w:rPr>
        <w:lastRenderedPageBreak/>
        <w:t>日为基金合同生效日所对应的一年后年度对日的前一日</w:t>
      </w:r>
      <w:r w:rsidR="00952B7D" w:rsidRPr="00F940F2">
        <w:rPr>
          <w:rFonts w:hint="eastAsia"/>
          <w:sz w:val="24"/>
        </w:rPr>
        <w:t>。</w:t>
      </w:r>
      <w:r w:rsidR="00952B7D" w:rsidRPr="00952B7D">
        <w:rPr>
          <w:rFonts w:hint="eastAsia"/>
          <w:sz w:val="24"/>
        </w:rPr>
        <w:t>第一个封闭期结束之后第一个工作日起进入第一个开放期，第二个封闭期的起始之日为第一个开放期结束之日次日，结束之日为第二个封闭期起始之日所对应的一年后年度对日的前一日，依此类推。</w:t>
      </w:r>
    </w:p>
    <w:p w:rsidR="00AF4DE3" w:rsidRDefault="00A75A68" w:rsidP="00CC3501">
      <w:pPr>
        <w:spacing w:line="360" w:lineRule="auto"/>
        <w:ind w:firstLine="420"/>
        <w:rPr>
          <w:color w:val="000000"/>
          <w:sz w:val="24"/>
        </w:rPr>
      </w:pPr>
      <w:r w:rsidRPr="00F940F2">
        <w:rPr>
          <w:rFonts w:hint="eastAsia"/>
          <w:sz w:val="24"/>
        </w:rPr>
        <w:t>本基金</w:t>
      </w:r>
      <w:r w:rsidR="00085906">
        <w:rPr>
          <w:rFonts w:hint="eastAsia"/>
          <w:sz w:val="24"/>
        </w:rPr>
        <w:t>于</w:t>
      </w:r>
      <w:r w:rsidR="006E74E5">
        <w:rPr>
          <w:sz w:val="24"/>
        </w:rPr>
        <w:t>第</w:t>
      </w:r>
      <w:r w:rsidR="00E06420">
        <w:rPr>
          <w:rFonts w:hint="eastAsia"/>
          <w:sz w:val="24"/>
        </w:rPr>
        <w:t>一</w:t>
      </w:r>
      <w:r w:rsidR="00085906">
        <w:rPr>
          <w:sz w:val="24"/>
        </w:rPr>
        <w:t>个</w:t>
      </w:r>
      <w:r w:rsidRPr="00F940F2">
        <w:rPr>
          <w:rFonts w:hint="eastAsia"/>
          <w:sz w:val="24"/>
        </w:rPr>
        <w:t>封闭期结束</w:t>
      </w:r>
      <w:r w:rsidR="00085906">
        <w:rPr>
          <w:rFonts w:hint="eastAsia"/>
          <w:sz w:val="24"/>
        </w:rPr>
        <w:t>之后</w:t>
      </w:r>
      <w:r w:rsidR="00952B7D" w:rsidRPr="00952B7D">
        <w:rPr>
          <w:rFonts w:hint="eastAsia"/>
          <w:sz w:val="24"/>
        </w:rPr>
        <w:t>第一个工作日起进入第</w:t>
      </w:r>
      <w:r w:rsidR="00E06420">
        <w:rPr>
          <w:rFonts w:hint="eastAsia"/>
          <w:sz w:val="24"/>
        </w:rPr>
        <w:t>一</w:t>
      </w:r>
      <w:r w:rsidR="00952B7D" w:rsidRPr="00952B7D">
        <w:rPr>
          <w:rFonts w:hint="eastAsia"/>
          <w:sz w:val="24"/>
        </w:rPr>
        <w:t>个开放期</w:t>
      </w:r>
      <w:r w:rsidRPr="00F940F2">
        <w:rPr>
          <w:rFonts w:hint="eastAsia"/>
          <w:sz w:val="24"/>
        </w:rPr>
        <w:t>，期间可以办理申购</w:t>
      </w:r>
      <w:r w:rsidR="00377FA2">
        <w:rPr>
          <w:rFonts w:hint="eastAsia"/>
          <w:sz w:val="24"/>
        </w:rPr>
        <w:t>、</w:t>
      </w:r>
      <w:r w:rsidRPr="00F940F2">
        <w:rPr>
          <w:rFonts w:hint="eastAsia"/>
          <w:sz w:val="24"/>
        </w:rPr>
        <w:t>赎回业务。本基金每个开放期办理申购或赎回业务的时间分别至少为</w:t>
      </w:r>
      <w:r w:rsidR="008F4AD5">
        <w:rPr>
          <w:rFonts w:hint="eastAsia"/>
          <w:sz w:val="24"/>
        </w:rPr>
        <w:t>2</w:t>
      </w:r>
      <w:r w:rsidRPr="00F940F2">
        <w:rPr>
          <w:rFonts w:hint="eastAsia"/>
          <w:sz w:val="24"/>
        </w:rPr>
        <w:t>个工作日最长不超过</w:t>
      </w:r>
      <w:r w:rsidR="00952B7D">
        <w:rPr>
          <w:rFonts w:hint="eastAsia"/>
          <w:sz w:val="24"/>
        </w:rPr>
        <w:t>1</w:t>
      </w:r>
      <w:r w:rsidRPr="00F940F2">
        <w:rPr>
          <w:rFonts w:hint="eastAsia"/>
          <w:sz w:val="24"/>
        </w:rPr>
        <w:t>0</w:t>
      </w:r>
      <w:r w:rsidRPr="00F940F2">
        <w:rPr>
          <w:rFonts w:hint="eastAsia"/>
          <w:sz w:val="24"/>
        </w:rPr>
        <w:t>个工作日</w:t>
      </w:r>
      <w:r w:rsidR="00085906">
        <w:rPr>
          <w:rFonts w:hint="eastAsia"/>
          <w:sz w:val="24"/>
        </w:rPr>
        <w:t>。</w:t>
      </w:r>
      <w:r w:rsidRPr="00F940F2">
        <w:rPr>
          <w:rFonts w:hint="eastAsia"/>
          <w:sz w:val="24"/>
        </w:rPr>
        <w:t>本次开放的具体时间为</w:t>
      </w:r>
      <w:r w:rsidR="00E06420" w:rsidRPr="00F940F2">
        <w:rPr>
          <w:rFonts w:hint="eastAsia"/>
          <w:sz w:val="24"/>
        </w:rPr>
        <w:t>20</w:t>
      </w:r>
      <w:r w:rsidR="00E06420">
        <w:rPr>
          <w:sz w:val="24"/>
        </w:rPr>
        <w:t>23</w:t>
      </w:r>
      <w:r w:rsidR="00E06420" w:rsidRPr="00F940F2">
        <w:rPr>
          <w:rFonts w:hint="eastAsia"/>
          <w:sz w:val="24"/>
        </w:rPr>
        <w:t>年</w:t>
      </w:r>
      <w:r w:rsidR="00E06420">
        <w:rPr>
          <w:sz w:val="24"/>
        </w:rPr>
        <w:t>3</w:t>
      </w:r>
      <w:r w:rsidR="00364503" w:rsidRPr="00F940F2">
        <w:rPr>
          <w:rFonts w:hint="eastAsia"/>
          <w:sz w:val="24"/>
        </w:rPr>
        <w:t>月</w:t>
      </w:r>
      <w:r w:rsidR="00E06420">
        <w:rPr>
          <w:sz w:val="24"/>
        </w:rPr>
        <w:t>29</w:t>
      </w:r>
      <w:r w:rsidR="00364503" w:rsidRPr="00F940F2">
        <w:rPr>
          <w:rFonts w:hint="eastAsia"/>
          <w:sz w:val="24"/>
        </w:rPr>
        <w:t>日</w:t>
      </w:r>
      <w:r w:rsidR="0019763D" w:rsidRPr="00F940F2">
        <w:rPr>
          <w:rFonts w:hint="eastAsia"/>
          <w:sz w:val="24"/>
        </w:rPr>
        <w:t>至</w:t>
      </w:r>
      <w:r w:rsidR="00E06420" w:rsidRPr="00F940F2">
        <w:rPr>
          <w:rFonts w:hint="eastAsia"/>
          <w:sz w:val="24"/>
        </w:rPr>
        <w:t>20</w:t>
      </w:r>
      <w:r w:rsidR="00E06420">
        <w:rPr>
          <w:sz w:val="24"/>
        </w:rPr>
        <w:t>23</w:t>
      </w:r>
      <w:r w:rsidR="00E06420" w:rsidRPr="00F940F2">
        <w:rPr>
          <w:rFonts w:hint="eastAsia"/>
          <w:sz w:val="24"/>
        </w:rPr>
        <w:t>年</w:t>
      </w:r>
      <w:r w:rsidR="00E06420">
        <w:rPr>
          <w:sz w:val="24"/>
        </w:rPr>
        <w:t>3</w:t>
      </w:r>
      <w:r w:rsidR="00364503" w:rsidRPr="00F940F2">
        <w:rPr>
          <w:rFonts w:hint="eastAsia"/>
          <w:sz w:val="24"/>
        </w:rPr>
        <w:t>月</w:t>
      </w:r>
      <w:r w:rsidR="00E06420">
        <w:rPr>
          <w:sz w:val="24"/>
        </w:rPr>
        <w:t>30</w:t>
      </w:r>
      <w:r w:rsidR="00364503" w:rsidRPr="00F940F2">
        <w:rPr>
          <w:rFonts w:hint="eastAsia"/>
          <w:sz w:val="24"/>
        </w:rPr>
        <w:t>日</w:t>
      </w:r>
      <w:r w:rsidRPr="00F940F2">
        <w:rPr>
          <w:rFonts w:hint="eastAsia"/>
          <w:sz w:val="24"/>
        </w:rPr>
        <w:t>。</w:t>
      </w:r>
      <w:r w:rsidR="001F7AF4">
        <w:rPr>
          <w:rFonts w:hint="eastAsia"/>
          <w:color w:val="000000"/>
          <w:sz w:val="24"/>
        </w:rPr>
        <w:t>自</w:t>
      </w:r>
      <w:r w:rsidR="00E06420">
        <w:rPr>
          <w:sz w:val="24"/>
        </w:rPr>
        <w:t>2023</w:t>
      </w:r>
      <w:r w:rsidR="00E06420">
        <w:rPr>
          <w:rFonts w:hint="eastAsia"/>
          <w:sz w:val="24"/>
        </w:rPr>
        <w:t>年</w:t>
      </w:r>
      <w:r w:rsidR="00E06420">
        <w:rPr>
          <w:sz w:val="24"/>
        </w:rPr>
        <w:t>3</w:t>
      </w:r>
      <w:r w:rsidR="00364503" w:rsidRPr="00F940F2">
        <w:rPr>
          <w:rFonts w:hint="eastAsia"/>
          <w:sz w:val="24"/>
        </w:rPr>
        <w:t>月</w:t>
      </w:r>
      <w:r w:rsidR="00E06420">
        <w:rPr>
          <w:sz w:val="24"/>
        </w:rPr>
        <w:t>31</w:t>
      </w:r>
      <w:r w:rsidR="00364503" w:rsidRPr="00F940F2">
        <w:rPr>
          <w:rFonts w:hint="eastAsia"/>
          <w:sz w:val="24"/>
        </w:rPr>
        <w:t>日</w:t>
      </w:r>
      <w:r w:rsidR="001F7AF4">
        <w:rPr>
          <w:rFonts w:hint="eastAsia"/>
          <w:color w:val="000000"/>
          <w:sz w:val="24"/>
        </w:rPr>
        <w:t>起，本基金进入</w:t>
      </w:r>
      <w:r w:rsidR="006E74E5">
        <w:rPr>
          <w:rFonts w:hint="eastAsia"/>
          <w:color w:val="000000"/>
          <w:sz w:val="24"/>
        </w:rPr>
        <w:t>第</w:t>
      </w:r>
      <w:r w:rsidR="00E06420">
        <w:rPr>
          <w:rFonts w:hint="eastAsia"/>
          <w:color w:val="000000"/>
          <w:sz w:val="24"/>
        </w:rPr>
        <w:t>二</w:t>
      </w:r>
      <w:r w:rsidR="001F7AF4">
        <w:rPr>
          <w:rFonts w:hint="eastAsia"/>
          <w:color w:val="000000"/>
          <w:sz w:val="24"/>
        </w:rPr>
        <w:t>个封闭期，届时本公司不再另行公告。</w:t>
      </w:r>
    </w:p>
    <w:p w:rsidR="00C152CA" w:rsidRPr="001F0DFA" w:rsidRDefault="00C152CA" w:rsidP="00BC64D7">
      <w:pPr>
        <w:pStyle w:val="3"/>
        <w:keepNext w:val="0"/>
        <w:keepLines w:val="0"/>
        <w:spacing w:before="0" w:after="0" w:line="360" w:lineRule="auto"/>
        <w:rPr>
          <w:rFonts w:ascii="宋体" w:hAnsi="宋体"/>
          <w:sz w:val="24"/>
        </w:rPr>
      </w:pPr>
      <w:r w:rsidRPr="001F0DFA">
        <w:rPr>
          <w:rFonts w:ascii="宋体" w:hAnsi="宋体" w:hint="eastAsia"/>
          <w:bCs w:val="0"/>
          <w:sz w:val="24"/>
          <w:szCs w:val="24"/>
        </w:rPr>
        <w:t>2.日常申购</w:t>
      </w:r>
      <w:r w:rsidR="00001E8C" w:rsidRPr="001F0DFA">
        <w:rPr>
          <w:rFonts w:ascii="宋体" w:hAnsi="宋体"/>
          <w:bCs w:val="0"/>
          <w:sz w:val="24"/>
          <w:szCs w:val="24"/>
          <w:lang w:eastAsia="zh-CN"/>
        </w:rPr>
        <w:t>、</w:t>
      </w:r>
      <w:r w:rsidR="00D262A5" w:rsidRPr="001F0DFA">
        <w:rPr>
          <w:rFonts w:ascii="宋体" w:hAnsi="宋体" w:hint="eastAsia"/>
          <w:bCs w:val="0"/>
          <w:sz w:val="24"/>
          <w:szCs w:val="24"/>
          <w:lang w:eastAsia="zh-CN"/>
        </w:rPr>
        <w:t>赎回</w:t>
      </w:r>
      <w:r w:rsidRPr="001F0DFA">
        <w:rPr>
          <w:rFonts w:ascii="宋体" w:hAnsi="宋体" w:hint="eastAsia"/>
          <w:bCs w:val="0"/>
          <w:sz w:val="24"/>
          <w:szCs w:val="24"/>
        </w:rPr>
        <w:t>业务的办理时间</w:t>
      </w:r>
    </w:p>
    <w:p w:rsidR="004A7036" w:rsidRPr="004A7036" w:rsidRDefault="0089141A" w:rsidP="00001E8C">
      <w:pPr>
        <w:spacing w:line="360" w:lineRule="auto"/>
        <w:ind w:firstLineChars="200" w:firstLine="480"/>
        <w:rPr>
          <w:rFonts w:hint="eastAsia"/>
          <w:sz w:val="24"/>
        </w:rPr>
      </w:pPr>
      <w:r>
        <w:rPr>
          <w:rFonts w:hint="eastAsia"/>
          <w:sz w:val="24"/>
        </w:rPr>
        <w:t>自</w:t>
      </w:r>
      <w:r w:rsidR="00E06420">
        <w:rPr>
          <w:rFonts w:hint="eastAsia"/>
          <w:sz w:val="24"/>
        </w:rPr>
        <w:t>2023</w:t>
      </w:r>
      <w:r w:rsidR="00E06420">
        <w:rPr>
          <w:rFonts w:hint="eastAsia"/>
          <w:sz w:val="24"/>
        </w:rPr>
        <w:t>年</w:t>
      </w:r>
      <w:r w:rsidR="00E06420">
        <w:rPr>
          <w:sz w:val="24"/>
        </w:rPr>
        <w:t>3</w:t>
      </w:r>
      <w:r w:rsidR="00364503">
        <w:rPr>
          <w:rFonts w:hint="eastAsia"/>
          <w:sz w:val="24"/>
        </w:rPr>
        <w:t>月</w:t>
      </w:r>
      <w:r w:rsidR="00E06420">
        <w:rPr>
          <w:sz w:val="24"/>
        </w:rPr>
        <w:t>29</w:t>
      </w:r>
      <w:r w:rsidR="00364503">
        <w:rPr>
          <w:rFonts w:hint="eastAsia"/>
          <w:sz w:val="24"/>
        </w:rPr>
        <w:t>日</w:t>
      </w:r>
      <w:r>
        <w:rPr>
          <w:rFonts w:hint="eastAsia"/>
          <w:sz w:val="24"/>
        </w:rPr>
        <w:t>起，本</w:t>
      </w:r>
      <w:r>
        <w:rPr>
          <w:sz w:val="24"/>
        </w:rPr>
        <w:t>基金进入</w:t>
      </w:r>
      <w:r w:rsidR="00624D32">
        <w:rPr>
          <w:rFonts w:hint="eastAsia"/>
          <w:sz w:val="24"/>
        </w:rPr>
        <w:t>第</w:t>
      </w:r>
      <w:r w:rsidR="00E06420">
        <w:rPr>
          <w:rFonts w:hint="eastAsia"/>
          <w:sz w:val="24"/>
        </w:rPr>
        <w:t>一</w:t>
      </w:r>
      <w:r>
        <w:rPr>
          <w:rFonts w:hint="eastAsia"/>
          <w:sz w:val="24"/>
        </w:rPr>
        <w:t>个开放期</w:t>
      </w:r>
      <w:r w:rsidRPr="005A181E">
        <w:rPr>
          <w:rFonts w:hint="eastAsia"/>
          <w:sz w:val="24"/>
        </w:rPr>
        <w:t>，</w:t>
      </w:r>
      <w:r w:rsidR="00E06420">
        <w:rPr>
          <w:sz w:val="24"/>
        </w:rPr>
        <w:t>2023</w:t>
      </w:r>
      <w:r w:rsidR="00E06420">
        <w:rPr>
          <w:sz w:val="24"/>
        </w:rPr>
        <w:t>年</w:t>
      </w:r>
      <w:r w:rsidR="00E06420">
        <w:rPr>
          <w:sz w:val="24"/>
        </w:rPr>
        <w:t>3</w:t>
      </w:r>
      <w:r w:rsidR="00364503">
        <w:rPr>
          <w:sz w:val="24"/>
        </w:rPr>
        <w:t>月</w:t>
      </w:r>
      <w:r w:rsidR="00E06420">
        <w:rPr>
          <w:sz w:val="24"/>
        </w:rPr>
        <w:t>29</w:t>
      </w:r>
      <w:r w:rsidR="00364503">
        <w:rPr>
          <w:sz w:val="24"/>
        </w:rPr>
        <w:t>日</w:t>
      </w:r>
      <w:r>
        <w:rPr>
          <w:rFonts w:hint="eastAsia"/>
          <w:sz w:val="24"/>
        </w:rPr>
        <w:t>为</w:t>
      </w:r>
      <w:r>
        <w:rPr>
          <w:sz w:val="24"/>
        </w:rPr>
        <w:t>本基金</w:t>
      </w:r>
      <w:r w:rsidR="00CE0575">
        <w:rPr>
          <w:rFonts w:hint="eastAsia"/>
          <w:sz w:val="24"/>
        </w:rPr>
        <w:t>本次开放期</w:t>
      </w:r>
      <w:r>
        <w:rPr>
          <w:sz w:val="24"/>
        </w:rPr>
        <w:t>的第</w:t>
      </w:r>
      <w:r w:rsidR="00561082">
        <w:rPr>
          <w:rFonts w:hint="eastAsia"/>
          <w:sz w:val="24"/>
        </w:rPr>
        <w:t>一</w:t>
      </w:r>
      <w:r>
        <w:rPr>
          <w:sz w:val="24"/>
        </w:rPr>
        <w:t>个开放日</w:t>
      </w:r>
      <w:r w:rsidR="0073179D">
        <w:rPr>
          <w:rFonts w:hint="eastAsia"/>
          <w:szCs w:val="21"/>
        </w:rPr>
        <w:t>，</w:t>
      </w:r>
      <w:r w:rsidR="0073179D" w:rsidRPr="0073179D">
        <w:rPr>
          <w:rFonts w:hint="eastAsia"/>
          <w:sz w:val="24"/>
        </w:rPr>
        <w:t>基金管理人自该日起开始办理本基金的申购、赎回业务，</w:t>
      </w:r>
      <w:r w:rsidRPr="005A181E">
        <w:rPr>
          <w:rFonts w:hint="eastAsia"/>
          <w:sz w:val="24"/>
        </w:rPr>
        <w:t>具体办理时间为上海证券交易所、深圳证券交易所的正常交易日的交易时间，但基金管理人根据法律法规、中国证监会的要求或基金合同的规定公告暂停申购、赎回时除外。</w:t>
      </w:r>
    </w:p>
    <w:p w:rsidR="0089141A" w:rsidRDefault="0089141A" w:rsidP="004856E4">
      <w:pPr>
        <w:spacing w:line="360" w:lineRule="auto"/>
        <w:ind w:firstLineChars="200" w:firstLine="480"/>
        <w:rPr>
          <w:rFonts w:hint="eastAsia"/>
          <w:sz w:val="24"/>
        </w:rPr>
      </w:pPr>
      <w:r w:rsidRPr="0089141A">
        <w:rPr>
          <w:rFonts w:hint="eastAsia"/>
          <w:sz w:val="24"/>
        </w:rPr>
        <w:t>基金管理人不得在基金合同约定之外的日期或者时间办理基金份额的申购、赎回</w:t>
      </w:r>
      <w:r w:rsidR="0060363A">
        <w:rPr>
          <w:rFonts w:hint="eastAsia"/>
          <w:sz w:val="24"/>
        </w:rPr>
        <w:t>业务</w:t>
      </w:r>
      <w:r w:rsidRPr="0089141A">
        <w:rPr>
          <w:rFonts w:hint="eastAsia"/>
          <w:sz w:val="24"/>
        </w:rPr>
        <w:t>。在开放期内，投资人在基金合同约定之外的日期和时间提出申购、赎回申请且登记机构确认接受的，其基金份额申购、赎回价格为该开放期内下一开放日基金份额申购、赎回的价格；在开放期最后一个开放日，投资人在基金合同约定之外的时间提出申购、赎回申请的，视为无效申请。</w:t>
      </w:r>
    </w:p>
    <w:p w:rsidR="004A7036" w:rsidRDefault="004A7036" w:rsidP="004856E4">
      <w:pPr>
        <w:adjustRightInd w:val="0"/>
        <w:spacing w:line="360" w:lineRule="auto"/>
        <w:ind w:firstLineChars="200" w:firstLine="480"/>
        <w:rPr>
          <w:bCs/>
          <w:sz w:val="24"/>
        </w:rPr>
      </w:pPr>
      <w:r w:rsidRPr="001F0DFA">
        <w:rPr>
          <w:rFonts w:hint="eastAsia"/>
          <w:sz w:val="24"/>
        </w:rPr>
        <w:t>由于各基金销售机构系统及业务安排等原因，开放日的具体业务办理时间可能有所不同，投资人应参照各基金销售机构的具体规定。</w:t>
      </w:r>
      <w:r>
        <w:rPr>
          <w:rFonts w:hint="eastAsia"/>
          <w:sz w:val="24"/>
        </w:rPr>
        <w:t>若出现新的证券交易市场、证券交易所交易时间变更或其他特殊情况，基金管理人将视情况对前述开放日及开放时间进行相应的调整，但应在实施日前依照《</w:t>
      </w:r>
      <w:r w:rsidR="00E1593B" w:rsidRPr="00E1593B">
        <w:rPr>
          <w:rFonts w:hint="eastAsia"/>
          <w:sz w:val="24"/>
        </w:rPr>
        <w:t>公开募集证券投资基金信息披露管理办法</w:t>
      </w:r>
      <w:r>
        <w:rPr>
          <w:rFonts w:hint="eastAsia"/>
          <w:sz w:val="24"/>
        </w:rPr>
        <w:t>》的有关规定在</w:t>
      </w:r>
      <w:r w:rsidR="00FA2972">
        <w:rPr>
          <w:rFonts w:hint="eastAsia"/>
          <w:sz w:val="24"/>
        </w:rPr>
        <w:t>规定</w:t>
      </w:r>
      <w:r>
        <w:rPr>
          <w:rFonts w:hint="eastAsia"/>
          <w:sz w:val="24"/>
        </w:rPr>
        <w:t>媒介上公告。</w:t>
      </w:r>
    </w:p>
    <w:p w:rsidR="00C152CA" w:rsidRPr="001F0DFA" w:rsidRDefault="00C152CA" w:rsidP="00C152CA">
      <w:pPr>
        <w:pStyle w:val="3"/>
        <w:keepNext w:val="0"/>
        <w:keepLines w:val="0"/>
        <w:spacing w:before="0" w:after="0" w:line="360" w:lineRule="auto"/>
        <w:rPr>
          <w:rFonts w:ascii="宋体" w:hAnsi="宋体"/>
          <w:bCs w:val="0"/>
          <w:sz w:val="24"/>
          <w:szCs w:val="24"/>
        </w:rPr>
      </w:pPr>
      <w:r w:rsidRPr="001F0DFA">
        <w:rPr>
          <w:rFonts w:ascii="宋体" w:hAnsi="宋体" w:hint="eastAsia"/>
          <w:bCs w:val="0"/>
          <w:sz w:val="24"/>
          <w:szCs w:val="24"/>
        </w:rPr>
        <w:t>3.日常申购业务</w:t>
      </w:r>
    </w:p>
    <w:p w:rsidR="00C152CA" w:rsidRPr="001F0DFA" w:rsidRDefault="00C152CA" w:rsidP="00C152CA">
      <w:pPr>
        <w:pStyle w:val="3"/>
        <w:keepNext w:val="0"/>
        <w:keepLines w:val="0"/>
        <w:spacing w:before="0" w:after="0" w:line="360" w:lineRule="auto"/>
        <w:rPr>
          <w:rFonts w:ascii="宋体" w:hAnsi="宋体"/>
          <w:bCs w:val="0"/>
          <w:sz w:val="24"/>
          <w:szCs w:val="24"/>
        </w:rPr>
      </w:pPr>
      <w:r w:rsidRPr="001F0DFA">
        <w:rPr>
          <w:rFonts w:ascii="宋体" w:hAnsi="宋体" w:hint="eastAsia"/>
          <w:bCs w:val="0"/>
          <w:sz w:val="24"/>
          <w:szCs w:val="24"/>
        </w:rPr>
        <w:t>3.1申购金额限制</w:t>
      </w:r>
    </w:p>
    <w:p w:rsidR="00BA5CF7" w:rsidRPr="001F0DFA" w:rsidRDefault="00BA5CF7" w:rsidP="003B055F">
      <w:pPr>
        <w:spacing w:line="360" w:lineRule="auto"/>
        <w:ind w:firstLineChars="200" w:firstLine="480"/>
        <w:rPr>
          <w:rFonts w:hint="eastAsia"/>
          <w:kern w:val="0"/>
          <w:sz w:val="24"/>
        </w:rPr>
      </w:pPr>
      <w:r w:rsidRPr="001F0DFA">
        <w:rPr>
          <w:kern w:val="0"/>
          <w:sz w:val="24"/>
        </w:rPr>
        <w:t>直销机构首次申购的最低金额为单笔</w:t>
      </w:r>
      <w:r w:rsidRPr="001F0DFA">
        <w:rPr>
          <w:kern w:val="0"/>
          <w:sz w:val="24"/>
        </w:rPr>
        <w:t>100</w:t>
      </w:r>
      <w:r w:rsidR="001D272A">
        <w:rPr>
          <w:rFonts w:hint="eastAsia"/>
          <w:kern w:val="0"/>
          <w:sz w:val="24"/>
        </w:rPr>
        <w:t>万</w:t>
      </w:r>
      <w:r w:rsidRPr="001F0DFA">
        <w:rPr>
          <w:kern w:val="0"/>
          <w:sz w:val="24"/>
        </w:rPr>
        <w:t>元，追加申购的最低金额为单笔</w:t>
      </w:r>
      <w:r w:rsidRPr="001F0DFA">
        <w:rPr>
          <w:kern w:val="0"/>
          <w:sz w:val="24"/>
        </w:rPr>
        <w:t>10</w:t>
      </w:r>
      <w:r w:rsidR="001D272A">
        <w:rPr>
          <w:rFonts w:hint="eastAsia"/>
          <w:kern w:val="0"/>
          <w:sz w:val="24"/>
        </w:rPr>
        <w:t>万</w:t>
      </w:r>
      <w:r w:rsidRPr="001F0DFA">
        <w:rPr>
          <w:kern w:val="0"/>
          <w:sz w:val="24"/>
        </w:rPr>
        <w:t>元；已在直销机构有认购或申购过本基金管理人管理的任一基金（包括本</w:t>
      </w:r>
      <w:r w:rsidRPr="001F0DFA">
        <w:rPr>
          <w:kern w:val="0"/>
          <w:sz w:val="24"/>
        </w:rPr>
        <w:lastRenderedPageBreak/>
        <w:t>基金）记录的投资人不受首次申购最低金额的限制。</w:t>
      </w:r>
      <w:r w:rsidR="004C0CFC" w:rsidRPr="004C0CFC">
        <w:rPr>
          <w:rFonts w:hint="eastAsia"/>
          <w:kern w:val="0"/>
          <w:sz w:val="24"/>
        </w:rPr>
        <w:t>本基金直销机构单笔申购最低金额可由基金管理人酌情调整。</w:t>
      </w:r>
      <w:r w:rsidRPr="001F0DFA">
        <w:rPr>
          <w:rFonts w:hint="eastAsia"/>
          <w:kern w:val="0"/>
          <w:sz w:val="24"/>
        </w:rPr>
        <w:t>其他销售</w:t>
      </w:r>
      <w:r w:rsidRPr="001F0DFA">
        <w:rPr>
          <w:kern w:val="0"/>
          <w:sz w:val="24"/>
        </w:rPr>
        <w:t>机构接受申购申请的最低金额为单笔</w:t>
      </w:r>
      <w:r w:rsidRPr="001F0DFA">
        <w:rPr>
          <w:kern w:val="0"/>
          <w:sz w:val="24"/>
        </w:rPr>
        <w:t>1</w:t>
      </w:r>
      <w:r w:rsidRPr="001F0DFA">
        <w:rPr>
          <w:kern w:val="0"/>
          <w:sz w:val="24"/>
        </w:rPr>
        <w:t>元，如果</w:t>
      </w:r>
      <w:r w:rsidRPr="001F0DFA">
        <w:rPr>
          <w:rFonts w:hint="eastAsia"/>
          <w:kern w:val="0"/>
          <w:sz w:val="24"/>
        </w:rPr>
        <w:t>销售</w:t>
      </w:r>
      <w:r w:rsidRPr="001F0DFA">
        <w:rPr>
          <w:kern w:val="0"/>
          <w:sz w:val="24"/>
        </w:rPr>
        <w:t>机构业务规则规定的最低单笔申购金额高于</w:t>
      </w:r>
      <w:r w:rsidRPr="001F0DFA">
        <w:rPr>
          <w:kern w:val="0"/>
          <w:sz w:val="24"/>
        </w:rPr>
        <w:t>1</w:t>
      </w:r>
      <w:r w:rsidRPr="001F0DFA">
        <w:rPr>
          <w:kern w:val="0"/>
          <w:sz w:val="24"/>
        </w:rPr>
        <w:t>元，以</w:t>
      </w:r>
      <w:r w:rsidR="007B21A1">
        <w:rPr>
          <w:rFonts w:hint="eastAsia"/>
          <w:kern w:val="0"/>
          <w:sz w:val="24"/>
        </w:rPr>
        <w:t>该</w:t>
      </w:r>
      <w:r w:rsidRPr="001F0DFA">
        <w:rPr>
          <w:rFonts w:hint="eastAsia"/>
          <w:kern w:val="0"/>
          <w:sz w:val="24"/>
        </w:rPr>
        <w:t>销售</w:t>
      </w:r>
      <w:r w:rsidRPr="001F0DFA">
        <w:rPr>
          <w:kern w:val="0"/>
          <w:sz w:val="24"/>
        </w:rPr>
        <w:t>机构的规定为准。</w:t>
      </w:r>
    </w:p>
    <w:p w:rsidR="00096AC4" w:rsidRPr="001F0DFA" w:rsidRDefault="00096AC4" w:rsidP="00C12905">
      <w:pPr>
        <w:spacing w:line="360" w:lineRule="auto"/>
        <w:ind w:firstLineChars="200" w:firstLine="480"/>
        <w:rPr>
          <w:sz w:val="24"/>
        </w:rPr>
      </w:pPr>
      <w:r w:rsidRPr="001F0DFA">
        <w:rPr>
          <w:kern w:val="0"/>
          <w:sz w:val="24"/>
        </w:rPr>
        <w:t>基金管理人可根据市场情况，在法律法规允许的情况下，调整申购的金额以及最低</w:t>
      </w:r>
      <w:r w:rsidRPr="001F0DFA">
        <w:rPr>
          <w:rFonts w:hint="eastAsia"/>
          <w:kern w:val="0"/>
          <w:sz w:val="24"/>
        </w:rPr>
        <w:t>基金份额</w:t>
      </w:r>
      <w:r w:rsidRPr="001F0DFA">
        <w:rPr>
          <w:kern w:val="0"/>
          <w:sz w:val="24"/>
        </w:rPr>
        <w:t>余额的数量限制，基金管理人必须在调整</w:t>
      </w:r>
      <w:r w:rsidRPr="001F0DFA">
        <w:rPr>
          <w:rFonts w:hint="eastAsia"/>
          <w:kern w:val="0"/>
          <w:sz w:val="24"/>
        </w:rPr>
        <w:t>实施</w:t>
      </w:r>
      <w:r w:rsidRPr="001F0DFA">
        <w:rPr>
          <w:kern w:val="0"/>
          <w:sz w:val="24"/>
        </w:rPr>
        <w:t>前依照《</w:t>
      </w:r>
      <w:r w:rsidR="00E1593B" w:rsidRPr="00E1593B">
        <w:rPr>
          <w:rFonts w:hint="eastAsia"/>
          <w:kern w:val="0"/>
          <w:sz w:val="24"/>
        </w:rPr>
        <w:t>公开募集证券投资基金信息披露管理办法</w:t>
      </w:r>
      <w:r w:rsidRPr="001F0DFA">
        <w:rPr>
          <w:kern w:val="0"/>
          <w:sz w:val="24"/>
        </w:rPr>
        <w:t>》的有关规定在</w:t>
      </w:r>
      <w:r w:rsidR="00FA2972">
        <w:rPr>
          <w:rFonts w:hint="eastAsia"/>
          <w:kern w:val="0"/>
          <w:sz w:val="24"/>
        </w:rPr>
        <w:t>规定</w:t>
      </w:r>
      <w:r w:rsidRPr="001F0DFA">
        <w:rPr>
          <w:kern w:val="0"/>
          <w:sz w:val="24"/>
        </w:rPr>
        <w:t>媒</w:t>
      </w:r>
      <w:r w:rsidRPr="001F0DFA">
        <w:rPr>
          <w:rFonts w:hint="eastAsia"/>
          <w:kern w:val="0"/>
          <w:sz w:val="24"/>
        </w:rPr>
        <w:t>介</w:t>
      </w:r>
      <w:r w:rsidRPr="001F0DFA">
        <w:rPr>
          <w:kern w:val="0"/>
          <w:sz w:val="24"/>
        </w:rPr>
        <w:t>上刊登公告。</w:t>
      </w:r>
    </w:p>
    <w:p w:rsidR="008D5287" w:rsidRPr="001F0DFA" w:rsidRDefault="00C152CA" w:rsidP="00782A33">
      <w:r w:rsidRPr="001F0DFA">
        <w:rPr>
          <w:rFonts w:ascii="宋体" w:hAnsi="宋体" w:hint="eastAsia"/>
          <w:b/>
          <w:sz w:val="24"/>
        </w:rPr>
        <w:t>3.2申购费率</w:t>
      </w:r>
    </w:p>
    <w:p w:rsidR="006D13DF" w:rsidRPr="005A181E" w:rsidRDefault="006D13DF" w:rsidP="00782A33">
      <w:pPr>
        <w:widowControl/>
        <w:adjustRightInd w:val="0"/>
        <w:spacing w:line="360" w:lineRule="auto"/>
        <w:ind w:firstLineChars="200" w:firstLine="480"/>
        <w:rPr>
          <w:rFonts w:hAnsi="宋体"/>
          <w:sz w:val="24"/>
        </w:rPr>
      </w:pPr>
      <w:r w:rsidRPr="005A181E">
        <w:rPr>
          <w:rFonts w:hAnsi="宋体"/>
          <w:sz w:val="24"/>
        </w:rPr>
        <w:t>本基金的申购费用由基金申购人承担，不列入基金财产，主要用于本基金的市场推广、销售、登记</w:t>
      </w:r>
      <w:r w:rsidR="004C0CFC" w:rsidRPr="004C0CFC">
        <w:rPr>
          <w:rFonts w:hAnsi="宋体" w:hint="eastAsia"/>
          <w:sz w:val="24"/>
        </w:rPr>
        <w:t>结算</w:t>
      </w:r>
      <w:r w:rsidRPr="005A181E">
        <w:rPr>
          <w:rFonts w:hAnsi="宋体"/>
          <w:sz w:val="24"/>
        </w:rPr>
        <w:t>等各项费用。</w:t>
      </w:r>
    </w:p>
    <w:p w:rsidR="006D13DF" w:rsidRPr="005A181E" w:rsidRDefault="006D13DF" w:rsidP="006D13DF">
      <w:pPr>
        <w:widowControl/>
        <w:adjustRightInd w:val="0"/>
        <w:snapToGrid w:val="0"/>
        <w:spacing w:line="360" w:lineRule="auto"/>
        <w:ind w:firstLineChars="200" w:firstLine="480"/>
        <w:rPr>
          <w:rFonts w:hAnsi="宋体"/>
          <w:sz w:val="24"/>
        </w:rPr>
      </w:pPr>
      <w:r w:rsidRPr="005A181E">
        <w:rPr>
          <w:rFonts w:hAnsi="宋体"/>
          <w:sz w:val="24"/>
        </w:rPr>
        <w:t>投资人可以多次申购本基金，申购费</w:t>
      </w:r>
      <w:r w:rsidRPr="005A181E">
        <w:rPr>
          <w:rFonts w:hAnsi="宋体" w:hint="eastAsia"/>
          <w:sz w:val="24"/>
        </w:rPr>
        <w:t>用</w:t>
      </w:r>
      <w:r w:rsidRPr="005A181E">
        <w:rPr>
          <w:rFonts w:hAnsi="宋体"/>
          <w:sz w:val="24"/>
        </w:rPr>
        <w:t>按每笔申购申请单独计算。</w:t>
      </w:r>
    </w:p>
    <w:p w:rsidR="0082107B" w:rsidRDefault="0082107B" w:rsidP="0082107B">
      <w:pPr>
        <w:widowControl/>
        <w:adjustRightInd w:val="0"/>
        <w:snapToGrid w:val="0"/>
        <w:spacing w:line="360" w:lineRule="auto"/>
        <w:ind w:firstLineChars="200" w:firstLine="480"/>
        <w:rPr>
          <w:rFonts w:hAnsi="宋体"/>
          <w:sz w:val="24"/>
        </w:rPr>
      </w:pPr>
      <w:r w:rsidRPr="005A181E">
        <w:rPr>
          <w:rFonts w:hAnsi="宋体"/>
          <w:sz w:val="24"/>
        </w:rPr>
        <w:t>本基金的申购费率如下：</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324"/>
        <w:gridCol w:w="3136"/>
        <w:gridCol w:w="3003"/>
      </w:tblGrid>
      <w:tr w:rsidR="0082107B" w:rsidRPr="0058315C" w:rsidTr="00331A6A">
        <w:trPr>
          <w:cantSplit/>
          <w:trHeight w:val="140"/>
        </w:trPr>
        <w:tc>
          <w:tcPr>
            <w:tcW w:w="1373" w:type="pct"/>
            <w:vMerge w:val="restart"/>
            <w:shd w:val="clear" w:color="auto" w:fill="FFFFFF"/>
            <w:vAlign w:val="center"/>
          </w:tcPr>
          <w:p w:rsidR="0082107B" w:rsidRPr="0058315C" w:rsidRDefault="0082107B" w:rsidP="00331A6A">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rsidR="0082107B" w:rsidRPr="0058315C" w:rsidRDefault="0082107B" w:rsidP="00331A6A">
            <w:pPr>
              <w:adjustRightInd w:val="0"/>
              <w:snapToGrid w:val="0"/>
              <w:jc w:val="center"/>
              <w:rPr>
                <w:b/>
                <w:sz w:val="24"/>
              </w:rPr>
            </w:pPr>
            <w:r w:rsidRPr="0058315C">
              <w:rPr>
                <w:b/>
                <w:sz w:val="24"/>
              </w:rPr>
              <w:t>申购金额（含申购费）</w:t>
            </w:r>
          </w:p>
        </w:tc>
        <w:tc>
          <w:tcPr>
            <w:tcW w:w="1774" w:type="pct"/>
            <w:shd w:val="clear" w:color="auto" w:fill="FFFFFF"/>
            <w:vAlign w:val="center"/>
          </w:tcPr>
          <w:p w:rsidR="0082107B" w:rsidRPr="0058315C" w:rsidRDefault="0082107B" w:rsidP="00331A6A">
            <w:pPr>
              <w:adjustRightInd w:val="0"/>
              <w:snapToGrid w:val="0"/>
              <w:jc w:val="center"/>
              <w:rPr>
                <w:b/>
                <w:sz w:val="24"/>
              </w:rPr>
            </w:pPr>
            <w:r w:rsidRPr="0058315C">
              <w:rPr>
                <w:b/>
                <w:sz w:val="24"/>
              </w:rPr>
              <w:t>申购费率</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万元以下</w:t>
            </w:r>
          </w:p>
        </w:tc>
        <w:tc>
          <w:tcPr>
            <w:tcW w:w="1774" w:type="pct"/>
            <w:vAlign w:val="center"/>
          </w:tcPr>
          <w:p w:rsidR="0082107B" w:rsidRPr="0058315C" w:rsidRDefault="0082107B" w:rsidP="00331A6A">
            <w:pPr>
              <w:adjustRightInd w:val="0"/>
              <w:snapToGrid w:val="0"/>
              <w:jc w:val="center"/>
              <w:rPr>
                <w:sz w:val="24"/>
              </w:rPr>
            </w:pPr>
            <w:r w:rsidRPr="0058315C">
              <w:rPr>
                <w:sz w:val="24"/>
              </w:rPr>
              <w:t>0.8%</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sz w:val="24"/>
              </w:rPr>
              <w:t>0.6%</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sz w:val="24"/>
              </w:rPr>
              <w:t>0.5%</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sz w:val="24"/>
              </w:rPr>
              <w:t>0.3%</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rsidR="0082107B" w:rsidRPr="0058315C" w:rsidRDefault="0082107B" w:rsidP="00331A6A">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rsidR="0082107B" w:rsidRPr="001F0DFA" w:rsidRDefault="0082107B" w:rsidP="0082107B">
      <w:pPr>
        <w:widowControl/>
        <w:adjustRightInd w:val="0"/>
        <w:snapToGrid w:val="0"/>
        <w:spacing w:line="360" w:lineRule="auto"/>
        <w:ind w:firstLineChars="200" w:firstLine="480"/>
        <w:rPr>
          <w:kern w:val="0"/>
          <w:sz w:val="24"/>
        </w:rPr>
      </w:pPr>
      <w:r w:rsidRPr="001F0DFA">
        <w:rPr>
          <w:rFonts w:hint="eastAsia"/>
          <w:sz w:val="24"/>
        </w:rPr>
        <w:t>注：</w:t>
      </w:r>
      <w:r>
        <w:rPr>
          <w:rFonts w:hAnsi="宋体" w:hint="eastAsia"/>
          <w:sz w:val="24"/>
        </w:rPr>
        <w:t>因红利自动再投资而产生的基金份额，不收取相应的申购费用</w:t>
      </w:r>
      <w:r>
        <w:rPr>
          <w:rFonts w:hint="eastAsia"/>
          <w:kern w:val="0"/>
          <w:sz w:val="24"/>
        </w:rPr>
        <w:t>。</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本基金对通过基金管理人直销柜台申购</w:t>
      </w:r>
      <w:r>
        <w:rPr>
          <w:rFonts w:hAnsi="宋体" w:hint="eastAsia"/>
          <w:kern w:val="0"/>
          <w:sz w:val="24"/>
        </w:rPr>
        <w:t>本基金</w:t>
      </w:r>
      <w:r w:rsidRPr="0058315C">
        <w:rPr>
          <w:rFonts w:hAnsi="宋体" w:hint="eastAsia"/>
          <w:kern w:val="0"/>
          <w:sz w:val="24"/>
        </w:rPr>
        <w:t>的养老金客户实施特定申购费率。</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养老金客户指基本养老基金与依法成立的养老计划筹集的资金及其投资运营收益形成的补充养老基金等，具体包括：</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kern w:val="0"/>
          <w:sz w:val="24"/>
        </w:rPr>
        <w:t>1</w:t>
      </w:r>
      <w:r w:rsidRPr="0058315C">
        <w:rPr>
          <w:rFonts w:hAnsi="宋体" w:hint="eastAsia"/>
          <w:kern w:val="0"/>
          <w:sz w:val="24"/>
        </w:rPr>
        <w:t>）全国社会保障基金；</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kern w:val="0"/>
          <w:sz w:val="24"/>
        </w:rPr>
        <w:t>2</w:t>
      </w:r>
      <w:r w:rsidRPr="0058315C">
        <w:rPr>
          <w:rFonts w:hAnsi="宋体" w:hint="eastAsia"/>
          <w:kern w:val="0"/>
          <w:sz w:val="24"/>
        </w:rPr>
        <w:t>）可以投资基金的地方社会保障基金；</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kern w:val="0"/>
          <w:sz w:val="24"/>
        </w:rPr>
        <w:t>3</w:t>
      </w:r>
      <w:r w:rsidRPr="0058315C">
        <w:rPr>
          <w:rFonts w:hAnsi="宋体" w:hint="eastAsia"/>
          <w:kern w:val="0"/>
          <w:sz w:val="24"/>
        </w:rPr>
        <w:t>）企业年金单一计划以及集合计划；</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4</w:t>
      </w:r>
      <w:r w:rsidRPr="0058315C">
        <w:rPr>
          <w:rFonts w:hAnsi="宋体" w:hint="eastAsia"/>
          <w:kern w:val="0"/>
          <w:sz w:val="24"/>
        </w:rPr>
        <w:t>）企业年金理事会委托的特定客户资产管理计划；</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5</w:t>
      </w:r>
      <w:r w:rsidRPr="0058315C">
        <w:rPr>
          <w:rFonts w:hAnsi="宋体" w:hint="eastAsia"/>
          <w:kern w:val="0"/>
          <w:sz w:val="24"/>
        </w:rPr>
        <w:t>）企业年金养老金产品。</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如将来出现经养老基金监管部门认可的新的养老基金类型，基金管理人可在招募说明书更新或发布临时公告将其纳入养老金客户范围。</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通过基金管理人直销柜台申购本基金的养老金客户特定申购费率如下表：</w:t>
      </w:r>
    </w:p>
    <w:tbl>
      <w:tblPr>
        <w:tblW w:w="4962"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2324"/>
        <w:gridCol w:w="3136"/>
        <w:gridCol w:w="3003"/>
      </w:tblGrid>
      <w:tr w:rsidR="0082107B" w:rsidRPr="0058315C" w:rsidTr="00331A6A">
        <w:trPr>
          <w:cantSplit/>
          <w:trHeight w:val="140"/>
        </w:trPr>
        <w:tc>
          <w:tcPr>
            <w:tcW w:w="1373" w:type="pct"/>
            <w:vMerge w:val="restart"/>
            <w:shd w:val="clear" w:color="auto" w:fill="FFFFFF"/>
            <w:vAlign w:val="center"/>
          </w:tcPr>
          <w:p w:rsidR="0082107B" w:rsidRPr="0058315C" w:rsidRDefault="0082107B" w:rsidP="00331A6A">
            <w:pPr>
              <w:widowControl/>
              <w:adjustRightInd w:val="0"/>
              <w:snapToGrid w:val="0"/>
              <w:spacing w:line="360" w:lineRule="auto"/>
              <w:ind w:firstLineChars="200" w:firstLine="480"/>
              <w:rPr>
                <w:b/>
                <w:sz w:val="24"/>
              </w:rPr>
            </w:pPr>
            <w:r w:rsidRPr="0058315C">
              <w:rPr>
                <w:rFonts w:hint="eastAsia"/>
                <w:sz w:val="24"/>
              </w:rPr>
              <w:t>申购费率</w:t>
            </w:r>
          </w:p>
        </w:tc>
        <w:tc>
          <w:tcPr>
            <w:tcW w:w="1853" w:type="pct"/>
            <w:shd w:val="clear" w:color="auto" w:fill="FFFFFF"/>
            <w:vAlign w:val="center"/>
          </w:tcPr>
          <w:p w:rsidR="0082107B" w:rsidRPr="0058315C" w:rsidRDefault="0082107B" w:rsidP="00331A6A">
            <w:pPr>
              <w:adjustRightInd w:val="0"/>
              <w:snapToGrid w:val="0"/>
              <w:jc w:val="center"/>
              <w:rPr>
                <w:b/>
                <w:sz w:val="24"/>
              </w:rPr>
            </w:pPr>
            <w:r w:rsidRPr="0058315C">
              <w:rPr>
                <w:b/>
                <w:sz w:val="24"/>
              </w:rPr>
              <w:t>申购金额（含申购费）</w:t>
            </w:r>
          </w:p>
        </w:tc>
        <w:tc>
          <w:tcPr>
            <w:tcW w:w="1774" w:type="pct"/>
            <w:shd w:val="clear" w:color="auto" w:fill="FFFFFF"/>
            <w:vAlign w:val="center"/>
          </w:tcPr>
          <w:p w:rsidR="0082107B" w:rsidRPr="0058315C" w:rsidRDefault="0082107B" w:rsidP="00331A6A">
            <w:pPr>
              <w:adjustRightInd w:val="0"/>
              <w:snapToGrid w:val="0"/>
              <w:jc w:val="center"/>
              <w:rPr>
                <w:b/>
                <w:sz w:val="24"/>
              </w:rPr>
            </w:pPr>
            <w:r w:rsidRPr="0058315C">
              <w:rPr>
                <w:rFonts w:hint="eastAsia"/>
                <w:b/>
                <w:sz w:val="24"/>
              </w:rPr>
              <w:t>特定</w:t>
            </w:r>
            <w:r w:rsidRPr="0058315C">
              <w:rPr>
                <w:b/>
                <w:sz w:val="24"/>
              </w:rPr>
              <w:t>申购费率</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万元以下</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0.32%</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w:t>
            </w:r>
            <w:r w:rsidRPr="0058315C">
              <w:rPr>
                <w:rFonts w:hAnsi="宋体"/>
                <w:sz w:val="24"/>
              </w:rPr>
              <w:t>万元（含）至</w:t>
            </w:r>
            <w:r w:rsidRPr="0058315C">
              <w:rPr>
                <w:sz w:val="24"/>
              </w:rPr>
              <w:t>100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0.18%</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100</w:t>
            </w:r>
            <w:r w:rsidRPr="0058315C">
              <w:rPr>
                <w:rFonts w:hAnsi="宋体"/>
                <w:sz w:val="24"/>
              </w:rPr>
              <w:t>万元（含）至</w:t>
            </w:r>
            <w:r w:rsidRPr="0058315C">
              <w:rPr>
                <w:sz w:val="24"/>
              </w:rPr>
              <w:t>200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0.10%</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200</w:t>
            </w:r>
            <w:r w:rsidRPr="0058315C">
              <w:rPr>
                <w:rFonts w:hAnsi="宋体"/>
                <w:sz w:val="24"/>
              </w:rPr>
              <w:t>万元（含）至</w:t>
            </w:r>
            <w:r w:rsidRPr="0058315C">
              <w:rPr>
                <w:sz w:val="24"/>
              </w:rPr>
              <w:t>500</w:t>
            </w:r>
            <w:r w:rsidRPr="0058315C">
              <w:rPr>
                <w:rFonts w:hAnsi="宋体"/>
                <w:sz w:val="24"/>
              </w:rPr>
              <w:t>万元</w:t>
            </w:r>
          </w:p>
        </w:tc>
        <w:tc>
          <w:tcPr>
            <w:tcW w:w="1774" w:type="pct"/>
            <w:vAlign w:val="center"/>
          </w:tcPr>
          <w:p w:rsidR="0082107B" w:rsidRPr="0058315C" w:rsidRDefault="0082107B" w:rsidP="00331A6A">
            <w:pPr>
              <w:adjustRightInd w:val="0"/>
              <w:snapToGrid w:val="0"/>
              <w:jc w:val="center"/>
              <w:rPr>
                <w:sz w:val="24"/>
              </w:rPr>
            </w:pPr>
            <w:r w:rsidRPr="0058315C">
              <w:rPr>
                <w:kern w:val="0"/>
                <w:sz w:val="24"/>
              </w:rPr>
              <w:t>0.06%</w:t>
            </w:r>
          </w:p>
        </w:tc>
      </w:tr>
      <w:tr w:rsidR="0082107B" w:rsidRPr="0058315C" w:rsidTr="00331A6A">
        <w:trPr>
          <w:cantSplit/>
          <w:trHeight w:val="139"/>
        </w:trPr>
        <w:tc>
          <w:tcPr>
            <w:tcW w:w="1373" w:type="pct"/>
            <w:vMerge/>
          </w:tcPr>
          <w:p w:rsidR="0082107B" w:rsidRPr="0058315C" w:rsidRDefault="0082107B" w:rsidP="00331A6A">
            <w:pPr>
              <w:adjustRightInd w:val="0"/>
              <w:snapToGrid w:val="0"/>
              <w:rPr>
                <w:sz w:val="24"/>
              </w:rPr>
            </w:pPr>
          </w:p>
        </w:tc>
        <w:tc>
          <w:tcPr>
            <w:tcW w:w="1853" w:type="pct"/>
          </w:tcPr>
          <w:p w:rsidR="0082107B" w:rsidRPr="0058315C" w:rsidRDefault="0082107B" w:rsidP="00331A6A">
            <w:pPr>
              <w:adjustRightInd w:val="0"/>
              <w:snapToGrid w:val="0"/>
              <w:rPr>
                <w:sz w:val="24"/>
              </w:rPr>
            </w:pPr>
            <w:r w:rsidRPr="0058315C">
              <w:rPr>
                <w:sz w:val="24"/>
              </w:rPr>
              <w:t>500</w:t>
            </w:r>
            <w:r w:rsidRPr="0058315C">
              <w:rPr>
                <w:rFonts w:hAnsi="宋体"/>
                <w:sz w:val="24"/>
              </w:rPr>
              <w:t>万元以上（含</w:t>
            </w:r>
            <w:r w:rsidRPr="0058315C">
              <w:rPr>
                <w:sz w:val="24"/>
              </w:rPr>
              <w:t>500</w:t>
            </w:r>
            <w:r w:rsidRPr="0058315C">
              <w:rPr>
                <w:rFonts w:hAnsi="宋体"/>
                <w:sz w:val="24"/>
              </w:rPr>
              <w:t>万</w:t>
            </w:r>
            <w:r>
              <w:rPr>
                <w:rFonts w:hAnsi="宋体" w:hint="eastAsia"/>
                <w:sz w:val="24"/>
              </w:rPr>
              <w:t>元</w:t>
            </w:r>
            <w:r w:rsidRPr="0058315C">
              <w:rPr>
                <w:rFonts w:hAnsi="宋体"/>
                <w:sz w:val="24"/>
              </w:rPr>
              <w:t>）</w:t>
            </w:r>
          </w:p>
        </w:tc>
        <w:tc>
          <w:tcPr>
            <w:tcW w:w="1774" w:type="pct"/>
          </w:tcPr>
          <w:p w:rsidR="0082107B" w:rsidRPr="0058315C" w:rsidRDefault="0082107B" w:rsidP="00331A6A">
            <w:pPr>
              <w:adjustRightInd w:val="0"/>
              <w:snapToGrid w:val="0"/>
              <w:jc w:val="center"/>
              <w:rPr>
                <w:sz w:val="24"/>
              </w:rPr>
            </w:pPr>
            <w:r w:rsidRPr="0058315C">
              <w:rPr>
                <w:rFonts w:hAnsi="宋体"/>
                <w:sz w:val="24"/>
              </w:rPr>
              <w:t>每笔交易</w:t>
            </w:r>
            <w:r w:rsidRPr="0058315C">
              <w:rPr>
                <w:rFonts w:hint="eastAsia"/>
                <w:sz w:val="24"/>
              </w:rPr>
              <w:t>1000</w:t>
            </w:r>
            <w:r w:rsidRPr="0058315C">
              <w:rPr>
                <w:rFonts w:hAnsi="宋体"/>
                <w:sz w:val="24"/>
              </w:rPr>
              <w:t>元</w:t>
            </w:r>
          </w:p>
        </w:tc>
      </w:tr>
    </w:tbl>
    <w:p w:rsidR="00C152CA" w:rsidRDefault="00C152CA" w:rsidP="00C152CA">
      <w:pPr>
        <w:pStyle w:val="3"/>
        <w:keepNext w:val="0"/>
        <w:keepLines w:val="0"/>
        <w:spacing w:before="0" w:after="0" w:line="360" w:lineRule="auto"/>
        <w:rPr>
          <w:rFonts w:ascii="宋体" w:hAnsi="宋体"/>
          <w:sz w:val="24"/>
          <w:szCs w:val="24"/>
        </w:rPr>
      </w:pPr>
      <w:r w:rsidRPr="001F0DFA">
        <w:rPr>
          <w:rFonts w:ascii="宋体" w:hAnsi="宋体" w:hint="eastAsia"/>
          <w:bCs w:val="0"/>
          <w:sz w:val="24"/>
          <w:szCs w:val="24"/>
        </w:rPr>
        <w:t>3.3</w:t>
      </w:r>
      <w:r w:rsidRPr="001F0DFA">
        <w:rPr>
          <w:rFonts w:ascii="宋体" w:hAnsi="宋体" w:hint="eastAsia"/>
          <w:sz w:val="24"/>
          <w:szCs w:val="24"/>
        </w:rPr>
        <w:t>其他与申购相关的事项</w:t>
      </w:r>
    </w:p>
    <w:p w:rsidR="004D5137" w:rsidRPr="001F1B55" w:rsidRDefault="004D5137" w:rsidP="004D5137">
      <w:pPr>
        <w:spacing w:line="360" w:lineRule="auto"/>
        <w:ind w:firstLineChars="200" w:firstLine="480"/>
        <w:rPr>
          <w:rFonts w:hAnsi="宋体"/>
          <w:kern w:val="0"/>
          <w:sz w:val="24"/>
        </w:rPr>
      </w:pPr>
      <w:r w:rsidRPr="001F1B55">
        <w:rPr>
          <w:rFonts w:hAnsi="宋体" w:hint="eastAsia"/>
          <w:kern w:val="0"/>
          <w:sz w:val="24"/>
        </w:rPr>
        <w:t>1</w:t>
      </w:r>
      <w:r w:rsidRPr="001F1B55">
        <w:rPr>
          <w:rFonts w:hAnsi="宋体" w:hint="eastAsia"/>
          <w:kern w:val="0"/>
          <w:sz w:val="24"/>
        </w:rPr>
        <w:t>、通过本基金</w:t>
      </w:r>
      <w:r w:rsidRPr="001F1B55">
        <w:rPr>
          <w:rFonts w:hAnsi="宋体"/>
          <w:kern w:val="0"/>
          <w:sz w:val="24"/>
        </w:rPr>
        <w:t>管理人</w:t>
      </w:r>
      <w:r w:rsidRPr="001F1B55">
        <w:rPr>
          <w:rFonts w:hAnsi="宋体" w:hint="eastAsia"/>
          <w:kern w:val="0"/>
          <w:sz w:val="24"/>
        </w:rPr>
        <w:t>直销柜台办理本基金申购</w:t>
      </w:r>
      <w:r w:rsidRPr="001F1B55">
        <w:rPr>
          <w:rFonts w:hAnsi="宋体"/>
          <w:kern w:val="0"/>
          <w:sz w:val="24"/>
        </w:rPr>
        <w:t>业务的投资者</w:t>
      </w:r>
      <w:r w:rsidRPr="001F1B55">
        <w:rPr>
          <w:rFonts w:hAnsi="宋体" w:hint="eastAsia"/>
          <w:kern w:val="0"/>
          <w:sz w:val="24"/>
        </w:rPr>
        <w:t>，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4D5137" w:rsidRPr="004D5137" w:rsidRDefault="004D5137" w:rsidP="0082107B">
      <w:pPr>
        <w:spacing w:line="360" w:lineRule="auto"/>
        <w:ind w:firstLineChars="200" w:firstLine="480"/>
        <w:rPr>
          <w:rFonts w:hAnsi="宋体" w:hint="eastAsia"/>
          <w:kern w:val="0"/>
          <w:sz w:val="24"/>
        </w:rPr>
      </w:pPr>
      <w:r w:rsidRPr="001F1B55">
        <w:rPr>
          <w:rFonts w:hAnsi="宋体" w:hint="eastAsia"/>
          <w:kern w:val="0"/>
          <w:sz w:val="24"/>
        </w:rPr>
        <w:t>2</w:t>
      </w:r>
      <w:r w:rsidRPr="001F1B55">
        <w:rPr>
          <w:rFonts w:hAnsi="宋体" w:hint="eastAsia"/>
          <w:kern w:val="0"/>
          <w:sz w:val="24"/>
        </w:rPr>
        <w:t>、有关上述费率优惠活动的具体费率折扣及活动起止时间如有变化，敬请投资者留意本基金管理人的有关公告，届时费率优惠相关事项以最新公告为准。</w:t>
      </w:r>
    </w:p>
    <w:p w:rsidR="00D262A5" w:rsidRPr="001F0DFA" w:rsidRDefault="00D262A5" w:rsidP="00D262A5">
      <w:pPr>
        <w:pStyle w:val="3"/>
        <w:keepNext w:val="0"/>
        <w:keepLines w:val="0"/>
        <w:spacing w:before="0" w:after="0" w:line="360" w:lineRule="auto"/>
        <w:rPr>
          <w:rFonts w:ascii="宋体" w:hAnsi="宋体"/>
          <w:bCs w:val="0"/>
          <w:kern w:val="2"/>
          <w:sz w:val="24"/>
          <w:szCs w:val="24"/>
        </w:rPr>
      </w:pPr>
      <w:r w:rsidRPr="001F0DFA">
        <w:rPr>
          <w:rFonts w:ascii="宋体" w:hAnsi="宋体" w:hint="eastAsia"/>
          <w:bCs w:val="0"/>
          <w:sz w:val="24"/>
          <w:szCs w:val="24"/>
        </w:rPr>
        <w:t>4.日常赎回业务</w:t>
      </w:r>
    </w:p>
    <w:p w:rsidR="00D262A5" w:rsidRPr="001F0DFA" w:rsidRDefault="00D262A5" w:rsidP="00D262A5">
      <w:pPr>
        <w:pStyle w:val="3"/>
        <w:keepNext w:val="0"/>
        <w:keepLines w:val="0"/>
        <w:spacing w:before="0" w:after="0" w:line="360" w:lineRule="auto"/>
        <w:rPr>
          <w:rFonts w:ascii="宋体" w:hAnsi="宋体" w:hint="eastAsia"/>
          <w:bCs w:val="0"/>
          <w:sz w:val="24"/>
          <w:szCs w:val="24"/>
          <w:lang w:eastAsia="zh-CN"/>
        </w:rPr>
      </w:pPr>
      <w:r w:rsidRPr="001F0DFA">
        <w:rPr>
          <w:rFonts w:ascii="宋体" w:hAnsi="宋体" w:hint="eastAsia"/>
          <w:bCs w:val="0"/>
          <w:sz w:val="24"/>
          <w:szCs w:val="24"/>
        </w:rPr>
        <w:t>4.1赎回份额限制</w:t>
      </w:r>
    </w:p>
    <w:p w:rsidR="000A4DA9" w:rsidRPr="00E81696" w:rsidRDefault="0035212E" w:rsidP="000A4DA9">
      <w:pPr>
        <w:spacing w:line="360" w:lineRule="auto"/>
        <w:ind w:firstLineChars="200" w:firstLine="480"/>
        <w:rPr>
          <w:sz w:val="24"/>
        </w:rPr>
      </w:pPr>
      <w:r w:rsidRPr="00910B71">
        <w:rPr>
          <w:rFonts w:hAnsi="宋体"/>
          <w:kern w:val="0"/>
          <w:sz w:val="24"/>
        </w:rPr>
        <w:t>赎回的最低份额为</w:t>
      </w:r>
      <w:r w:rsidRPr="00910B71">
        <w:rPr>
          <w:rFonts w:hint="eastAsia"/>
          <w:kern w:val="0"/>
          <w:sz w:val="24"/>
        </w:rPr>
        <w:t>1</w:t>
      </w:r>
      <w:r w:rsidRPr="00910B71">
        <w:rPr>
          <w:rFonts w:hAnsi="宋体"/>
          <w:kern w:val="0"/>
          <w:sz w:val="24"/>
        </w:rPr>
        <w:t>份基金份额</w:t>
      </w:r>
      <w:r w:rsidRPr="00910B71">
        <w:rPr>
          <w:rFonts w:hAnsi="宋体" w:hint="eastAsia"/>
          <w:kern w:val="0"/>
          <w:sz w:val="24"/>
        </w:rPr>
        <w:t>，如果销售机构业务规则规定的最低单笔赎回份额高于</w:t>
      </w:r>
      <w:r w:rsidRPr="00910B71">
        <w:rPr>
          <w:rFonts w:hAnsi="宋体" w:hint="eastAsia"/>
          <w:kern w:val="0"/>
          <w:sz w:val="24"/>
        </w:rPr>
        <w:t>1</w:t>
      </w:r>
      <w:r w:rsidRPr="00910B71">
        <w:rPr>
          <w:rFonts w:hAnsi="宋体" w:hint="eastAsia"/>
          <w:kern w:val="0"/>
          <w:sz w:val="24"/>
        </w:rPr>
        <w:t>份，以该销售机构的规定为准</w:t>
      </w:r>
      <w:r w:rsidR="000A4DA9" w:rsidRPr="001F0DFA">
        <w:rPr>
          <w:kern w:val="0"/>
          <w:sz w:val="24"/>
        </w:rPr>
        <w:t>。</w:t>
      </w:r>
    </w:p>
    <w:p w:rsidR="00D262A5" w:rsidRPr="00E81696" w:rsidRDefault="00D262A5" w:rsidP="00D262A5">
      <w:pPr>
        <w:spacing w:line="360" w:lineRule="auto"/>
        <w:ind w:firstLineChars="200" w:firstLine="480"/>
        <w:rPr>
          <w:sz w:val="24"/>
        </w:rPr>
      </w:pPr>
      <w:r w:rsidRPr="001F0DFA">
        <w:rPr>
          <w:rFonts w:hint="eastAsia"/>
          <w:sz w:val="24"/>
        </w:rPr>
        <w:t>每个工作日投资人在单个交易账户保留的本基金份额余额少于</w:t>
      </w:r>
      <w:r w:rsidR="004650B0">
        <w:rPr>
          <w:sz w:val="24"/>
        </w:rPr>
        <w:t>1</w:t>
      </w:r>
      <w:r w:rsidRPr="001F0DFA">
        <w:rPr>
          <w:rFonts w:hint="eastAsia"/>
          <w:sz w:val="24"/>
        </w:rPr>
        <w:t>份时，若当日该账户同时有</w:t>
      </w:r>
      <w:r w:rsidR="00C100EF" w:rsidRPr="006A1ED6">
        <w:rPr>
          <w:rFonts w:hAnsi="宋体" w:hint="eastAsia"/>
          <w:color w:val="000000"/>
          <w:sz w:val="24"/>
        </w:rPr>
        <w:t>基金</w:t>
      </w:r>
      <w:r w:rsidRPr="001F0DFA">
        <w:rPr>
          <w:rFonts w:hint="eastAsia"/>
          <w:sz w:val="24"/>
        </w:rPr>
        <w:t>份额减少类业务（如赎回、转换出等）被确认，则基金管理人有权将投资人在该账户保留的本基金份额一次性全部赎回。</w:t>
      </w:r>
    </w:p>
    <w:p w:rsidR="00D262A5" w:rsidRPr="001F0DFA" w:rsidRDefault="00D262A5" w:rsidP="00D262A5">
      <w:pPr>
        <w:spacing w:line="360" w:lineRule="auto"/>
        <w:ind w:firstLineChars="200" w:firstLine="480"/>
        <w:rPr>
          <w:rFonts w:hint="eastAsia"/>
          <w:sz w:val="24"/>
        </w:rPr>
      </w:pPr>
      <w:r w:rsidRPr="001F0DFA">
        <w:rPr>
          <w:rFonts w:hint="eastAsia"/>
          <w:sz w:val="24"/>
        </w:rPr>
        <w:t>基金管理人可根据市场情况，在法律法规允许的情况下，调整赎回的份额以及最低</w:t>
      </w:r>
      <w:r w:rsidR="00AC70C9">
        <w:rPr>
          <w:rFonts w:hint="eastAsia"/>
          <w:sz w:val="24"/>
        </w:rPr>
        <w:t>基金份额</w:t>
      </w:r>
      <w:r w:rsidRPr="001F0DFA">
        <w:rPr>
          <w:rFonts w:hint="eastAsia"/>
          <w:sz w:val="24"/>
        </w:rPr>
        <w:t>余额的数量限制，基金管理人必须在调整</w:t>
      </w:r>
      <w:r w:rsidR="00AC70C9">
        <w:rPr>
          <w:rFonts w:hAnsi="宋体" w:hint="eastAsia"/>
          <w:kern w:val="0"/>
          <w:sz w:val="24"/>
        </w:rPr>
        <w:t>实施</w:t>
      </w:r>
      <w:r w:rsidRPr="001F0DFA">
        <w:rPr>
          <w:rFonts w:hint="eastAsia"/>
          <w:sz w:val="24"/>
        </w:rPr>
        <w:t>前依照《</w:t>
      </w:r>
      <w:r w:rsidR="00E1593B" w:rsidRPr="00E1593B">
        <w:rPr>
          <w:rFonts w:hint="eastAsia"/>
          <w:sz w:val="24"/>
        </w:rPr>
        <w:t>公开募集证券投资基金信息披露管理办法</w:t>
      </w:r>
      <w:r w:rsidRPr="001F0DFA">
        <w:rPr>
          <w:rFonts w:hint="eastAsia"/>
          <w:sz w:val="24"/>
        </w:rPr>
        <w:t>》的有关规定在</w:t>
      </w:r>
      <w:r w:rsidR="009231CC">
        <w:rPr>
          <w:rFonts w:hint="eastAsia"/>
          <w:sz w:val="24"/>
        </w:rPr>
        <w:t>规定</w:t>
      </w:r>
      <w:r w:rsidR="00AC70C9">
        <w:rPr>
          <w:rFonts w:hint="eastAsia"/>
          <w:sz w:val="24"/>
        </w:rPr>
        <w:t>媒介</w:t>
      </w:r>
      <w:r w:rsidRPr="001F0DFA">
        <w:rPr>
          <w:rFonts w:hint="eastAsia"/>
          <w:sz w:val="24"/>
        </w:rPr>
        <w:t>上刊登公告。</w:t>
      </w:r>
    </w:p>
    <w:p w:rsidR="00D262A5" w:rsidRPr="001F0DFA" w:rsidRDefault="00D262A5" w:rsidP="00D262A5">
      <w:pPr>
        <w:pStyle w:val="3"/>
        <w:keepNext w:val="0"/>
        <w:keepLines w:val="0"/>
        <w:spacing w:before="0" w:after="0" w:line="360" w:lineRule="auto"/>
        <w:rPr>
          <w:rFonts w:ascii="宋体" w:hAnsi="宋体" w:hint="eastAsia"/>
          <w:bCs w:val="0"/>
          <w:sz w:val="24"/>
          <w:szCs w:val="24"/>
          <w:lang w:eastAsia="zh-CN"/>
        </w:rPr>
      </w:pPr>
      <w:r w:rsidRPr="001F0DFA">
        <w:rPr>
          <w:rFonts w:ascii="宋体" w:hAnsi="宋体" w:hint="eastAsia"/>
          <w:bCs w:val="0"/>
          <w:sz w:val="24"/>
          <w:szCs w:val="24"/>
        </w:rPr>
        <w:t>4.2赎回费率</w:t>
      </w:r>
    </w:p>
    <w:p w:rsidR="0082107B" w:rsidRPr="0058315C" w:rsidRDefault="0082107B" w:rsidP="0082107B">
      <w:pPr>
        <w:widowControl/>
        <w:adjustRightInd w:val="0"/>
        <w:snapToGrid w:val="0"/>
        <w:spacing w:line="360" w:lineRule="auto"/>
        <w:ind w:firstLineChars="200" w:firstLine="480"/>
        <w:rPr>
          <w:sz w:val="24"/>
        </w:rPr>
      </w:pPr>
      <w:r w:rsidRPr="0058315C">
        <w:rPr>
          <w:rFonts w:hAnsi="宋体" w:hint="eastAsia"/>
          <w:sz w:val="24"/>
        </w:rPr>
        <w:t>投资者赎回基金份额收取赎回费用，该费用随基金份额的持有时间递减。本基金的赎回费用由基金份额赎回人承担，</w:t>
      </w:r>
      <w:r w:rsidRPr="00B90091">
        <w:rPr>
          <w:rFonts w:hAnsi="宋体" w:hint="eastAsia"/>
          <w:sz w:val="24"/>
        </w:rPr>
        <w:t>对于持续持有期少于</w:t>
      </w:r>
      <w:r w:rsidRPr="00B90091">
        <w:rPr>
          <w:rFonts w:hAnsi="宋体" w:hint="eastAsia"/>
          <w:sz w:val="24"/>
        </w:rPr>
        <w:t>7</w:t>
      </w:r>
      <w:r w:rsidRPr="00B90091">
        <w:rPr>
          <w:rFonts w:hAnsi="宋体" w:hint="eastAsia"/>
          <w:sz w:val="24"/>
        </w:rPr>
        <w:t>天的投资人收取的赎回费全额计入基金财产</w:t>
      </w:r>
      <w:r w:rsidRPr="0058315C">
        <w:rPr>
          <w:rFonts w:hAnsi="宋体"/>
          <w:sz w:val="24"/>
        </w:rPr>
        <w:t>。</w:t>
      </w:r>
    </w:p>
    <w:p w:rsidR="0082107B" w:rsidRPr="0058315C" w:rsidRDefault="0082107B" w:rsidP="0082107B">
      <w:pPr>
        <w:widowControl/>
        <w:adjustRightInd w:val="0"/>
        <w:snapToGrid w:val="0"/>
        <w:spacing w:line="360" w:lineRule="auto"/>
        <w:ind w:firstLineChars="200" w:firstLine="480"/>
        <w:rPr>
          <w:rFonts w:hAnsi="宋体"/>
          <w:kern w:val="0"/>
          <w:sz w:val="24"/>
        </w:rPr>
      </w:pPr>
      <w:r w:rsidRPr="0058315C">
        <w:rPr>
          <w:rFonts w:hAnsi="宋体" w:hint="eastAsia"/>
          <w:kern w:val="0"/>
          <w:sz w:val="24"/>
        </w:rPr>
        <w:t>本基金赎回费率如下：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502"/>
        <w:gridCol w:w="3240"/>
        <w:gridCol w:w="1926"/>
      </w:tblGrid>
      <w:tr w:rsidR="0082107B" w:rsidRPr="0058315C" w:rsidTr="00331A6A">
        <w:trPr>
          <w:cantSplit/>
          <w:trHeight w:val="132"/>
          <w:jc w:val="center"/>
        </w:trPr>
        <w:tc>
          <w:tcPr>
            <w:tcW w:w="2502" w:type="dxa"/>
            <w:vMerge w:val="restart"/>
            <w:vAlign w:val="center"/>
          </w:tcPr>
          <w:p w:rsidR="0082107B" w:rsidRPr="0058315C" w:rsidRDefault="0082107B" w:rsidP="00331A6A">
            <w:pPr>
              <w:adjustRightInd w:val="0"/>
              <w:snapToGrid w:val="0"/>
              <w:jc w:val="center"/>
              <w:rPr>
                <w:sz w:val="24"/>
              </w:rPr>
            </w:pPr>
            <w:r w:rsidRPr="0058315C">
              <w:rPr>
                <w:rFonts w:hAnsi="宋体"/>
                <w:sz w:val="24"/>
              </w:rPr>
              <w:t>赎回费率</w:t>
            </w:r>
          </w:p>
        </w:tc>
        <w:tc>
          <w:tcPr>
            <w:tcW w:w="3240" w:type="dxa"/>
            <w:shd w:val="clear" w:color="auto" w:fill="FFFFFF"/>
            <w:vAlign w:val="center"/>
          </w:tcPr>
          <w:p w:rsidR="0082107B" w:rsidRPr="0058315C" w:rsidRDefault="0082107B" w:rsidP="00331A6A">
            <w:pPr>
              <w:adjustRightInd w:val="0"/>
              <w:snapToGrid w:val="0"/>
              <w:jc w:val="center"/>
              <w:rPr>
                <w:b/>
                <w:sz w:val="24"/>
              </w:rPr>
            </w:pPr>
            <w:r w:rsidRPr="0058315C">
              <w:rPr>
                <w:rFonts w:hAnsi="宋体"/>
                <w:b/>
                <w:sz w:val="24"/>
              </w:rPr>
              <w:t>持有期限</w:t>
            </w:r>
          </w:p>
        </w:tc>
        <w:tc>
          <w:tcPr>
            <w:tcW w:w="1926" w:type="dxa"/>
            <w:shd w:val="clear" w:color="auto" w:fill="FFFFFF"/>
            <w:vAlign w:val="center"/>
          </w:tcPr>
          <w:p w:rsidR="0082107B" w:rsidRPr="0058315C" w:rsidRDefault="0082107B" w:rsidP="00331A6A">
            <w:pPr>
              <w:adjustRightInd w:val="0"/>
              <w:snapToGrid w:val="0"/>
              <w:jc w:val="center"/>
              <w:rPr>
                <w:b/>
                <w:sz w:val="24"/>
              </w:rPr>
            </w:pPr>
            <w:r w:rsidRPr="0058315C">
              <w:rPr>
                <w:rFonts w:hAnsi="宋体"/>
                <w:b/>
                <w:sz w:val="24"/>
              </w:rPr>
              <w:t>赎回费率</w:t>
            </w:r>
          </w:p>
        </w:tc>
      </w:tr>
      <w:tr w:rsidR="0082107B" w:rsidRPr="0058315C" w:rsidTr="00331A6A">
        <w:trPr>
          <w:cantSplit/>
          <w:trHeight w:val="131"/>
          <w:jc w:val="center"/>
        </w:trPr>
        <w:tc>
          <w:tcPr>
            <w:tcW w:w="2502" w:type="dxa"/>
            <w:vMerge/>
          </w:tcPr>
          <w:p w:rsidR="0082107B" w:rsidRPr="0058315C" w:rsidRDefault="0082107B" w:rsidP="00331A6A">
            <w:pPr>
              <w:adjustRightInd w:val="0"/>
              <w:snapToGrid w:val="0"/>
              <w:rPr>
                <w:sz w:val="24"/>
              </w:rPr>
            </w:pPr>
          </w:p>
        </w:tc>
        <w:tc>
          <w:tcPr>
            <w:tcW w:w="3240" w:type="dxa"/>
          </w:tcPr>
          <w:p w:rsidR="0082107B" w:rsidRPr="0058315C" w:rsidRDefault="0082107B" w:rsidP="00331A6A">
            <w:pPr>
              <w:adjustRightInd w:val="0"/>
              <w:snapToGrid w:val="0"/>
              <w:rPr>
                <w:sz w:val="24"/>
              </w:rPr>
            </w:pPr>
            <w:r w:rsidRPr="00495A3C">
              <w:rPr>
                <w:rFonts w:hint="eastAsia"/>
                <w:sz w:val="24"/>
              </w:rPr>
              <w:t>7</w:t>
            </w:r>
            <w:r>
              <w:rPr>
                <w:rFonts w:hint="eastAsia"/>
                <w:sz w:val="24"/>
              </w:rPr>
              <w:t>天</w:t>
            </w:r>
            <w:r w:rsidRPr="00495A3C">
              <w:rPr>
                <w:rFonts w:hint="eastAsia"/>
                <w:sz w:val="24"/>
              </w:rPr>
              <w:t>以内</w:t>
            </w:r>
          </w:p>
        </w:tc>
        <w:tc>
          <w:tcPr>
            <w:tcW w:w="1926" w:type="dxa"/>
          </w:tcPr>
          <w:p w:rsidR="0082107B" w:rsidRPr="0058315C" w:rsidRDefault="0082107B" w:rsidP="00331A6A">
            <w:pPr>
              <w:adjustRightInd w:val="0"/>
              <w:snapToGrid w:val="0"/>
              <w:jc w:val="center"/>
              <w:rPr>
                <w:sz w:val="24"/>
              </w:rPr>
            </w:pPr>
            <w:r>
              <w:rPr>
                <w:rFonts w:hint="eastAsia"/>
                <w:sz w:val="24"/>
              </w:rPr>
              <w:t>1.5</w:t>
            </w:r>
            <w:r>
              <w:rPr>
                <w:sz w:val="24"/>
              </w:rPr>
              <w:t>%</w:t>
            </w:r>
          </w:p>
        </w:tc>
      </w:tr>
      <w:tr w:rsidR="0082107B" w:rsidRPr="0058315C" w:rsidTr="00331A6A">
        <w:trPr>
          <w:cantSplit/>
          <w:trHeight w:val="131"/>
          <w:jc w:val="center"/>
        </w:trPr>
        <w:tc>
          <w:tcPr>
            <w:tcW w:w="2502" w:type="dxa"/>
            <w:vMerge/>
          </w:tcPr>
          <w:p w:rsidR="0082107B" w:rsidRPr="0058315C" w:rsidRDefault="0082107B" w:rsidP="00331A6A">
            <w:pPr>
              <w:adjustRightInd w:val="0"/>
              <w:snapToGrid w:val="0"/>
              <w:rPr>
                <w:sz w:val="24"/>
              </w:rPr>
            </w:pPr>
          </w:p>
        </w:tc>
        <w:tc>
          <w:tcPr>
            <w:tcW w:w="3240" w:type="dxa"/>
          </w:tcPr>
          <w:p w:rsidR="0082107B" w:rsidRPr="0058315C" w:rsidRDefault="0082107B" w:rsidP="00331A6A">
            <w:pPr>
              <w:adjustRightInd w:val="0"/>
              <w:snapToGrid w:val="0"/>
              <w:rPr>
                <w:sz w:val="24"/>
              </w:rPr>
            </w:pPr>
            <w:r>
              <w:rPr>
                <w:sz w:val="24"/>
              </w:rPr>
              <w:t>7</w:t>
            </w:r>
            <w:r w:rsidRPr="0058315C">
              <w:rPr>
                <w:sz w:val="24"/>
              </w:rPr>
              <w:t>天以上</w:t>
            </w:r>
            <w:r w:rsidRPr="0058315C">
              <w:rPr>
                <w:rFonts w:hint="eastAsia"/>
                <w:sz w:val="24"/>
              </w:rPr>
              <w:t>（含）</w:t>
            </w:r>
          </w:p>
        </w:tc>
        <w:tc>
          <w:tcPr>
            <w:tcW w:w="1926" w:type="dxa"/>
          </w:tcPr>
          <w:p w:rsidR="0082107B" w:rsidRPr="0058315C" w:rsidRDefault="0082107B" w:rsidP="00331A6A">
            <w:pPr>
              <w:adjustRightInd w:val="0"/>
              <w:snapToGrid w:val="0"/>
              <w:jc w:val="center"/>
              <w:rPr>
                <w:sz w:val="24"/>
              </w:rPr>
            </w:pPr>
            <w:r w:rsidRPr="0058315C">
              <w:rPr>
                <w:sz w:val="24"/>
              </w:rPr>
              <w:t>0</w:t>
            </w:r>
          </w:p>
        </w:tc>
      </w:tr>
    </w:tbl>
    <w:p w:rsidR="00D262A5" w:rsidRPr="008B325B" w:rsidRDefault="00D262A5" w:rsidP="0082107B">
      <w:pPr>
        <w:widowControl/>
        <w:adjustRightInd w:val="0"/>
        <w:snapToGrid w:val="0"/>
        <w:spacing w:line="360" w:lineRule="auto"/>
        <w:jc w:val="left"/>
        <w:rPr>
          <w:rFonts w:ascii="宋体" w:hAnsi="宋体" w:hint="eastAsia"/>
          <w:b/>
          <w:bCs/>
          <w:sz w:val="24"/>
        </w:rPr>
      </w:pPr>
      <w:r w:rsidRPr="008B325B">
        <w:rPr>
          <w:rFonts w:ascii="宋体" w:hAnsi="宋体" w:hint="eastAsia"/>
          <w:b/>
          <w:bCs/>
          <w:sz w:val="24"/>
        </w:rPr>
        <w:t>4.3其他与赎回相关的事项</w:t>
      </w:r>
    </w:p>
    <w:p w:rsidR="00C152CA" w:rsidRPr="00D1659E" w:rsidRDefault="003D529E" w:rsidP="00C152CA">
      <w:pPr>
        <w:spacing w:line="360" w:lineRule="auto"/>
        <w:rPr>
          <w:rFonts w:ascii="宋体" w:hAnsi="宋体"/>
          <w:b/>
          <w:bCs/>
          <w:sz w:val="24"/>
        </w:rPr>
      </w:pPr>
      <w:r>
        <w:rPr>
          <w:rFonts w:ascii="宋体" w:hAnsi="宋体"/>
          <w:b/>
          <w:bCs/>
          <w:sz w:val="24"/>
        </w:rPr>
        <w:t>5</w:t>
      </w:r>
      <w:r w:rsidR="00C152CA" w:rsidRPr="00D1659E">
        <w:rPr>
          <w:rFonts w:ascii="宋体" w:hAnsi="宋体"/>
          <w:b/>
          <w:bCs/>
          <w:sz w:val="24"/>
        </w:rPr>
        <w:t>. 基金销售机构</w:t>
      </w:r>
    </w:p>
    <w:p w:rsidR="00C152CA" w:rsidRPr="001F0DFA" w:rsidRDefault="003D529E" w:rsidP="00C152CA">
      <w:pPr>
        <w:spacing w:line="360" w:lineRule="auto"/>
        <w:rPr>
          <w:rFonts w:ascii="宋体" w:hAnsi="宋体"/>
          <w:b/>
          <w:bCs/>
          <w:sz w:val="24"/>
        </w:rPr>
      </w:pPr>
      <w:r>
        <w:rPr>
          <w:rFonts w:ascii="宋体" w:hAnsi="宋体"/>
          <w:b/>
          <w:bCs/>
          <w:sz w:val="24"/>
        </w:rPr>
        <w:t>5</w:t>
      </w:r>
      <w:r w:rsidR="00C152CA" w:rsidRPr="001F0DFA">
        <w:rPr>
          <w:rFonts w:ascii="宋体" w:hAnsi="宋体"/>
          <w:b/>
          <w:bCs/>
          <w:sz w:val="24"/>
        </w:rPr>
        <w:t>.1 场外销售机构</w:t>
      </w:r>
    </w:p>
    <w:p w:rsidR="00C152CA" w:rsidRPr="001F0DFA" w:rsidRDefault="003D529E" w:rsidP="00C152CA">
      <w:pPr>
        <w:spacing w:line="360" w:lineRule="auto"/>
        <w:rPr>
          <w:rFonts w:ascii="宋体" w:hAnsi="宋体"/>
          <w:b/>
          <w:bCs/>
          <w:sz w:val="24"/>
        </w:rPr>
      </w:pPr>
      <w:r>
        <w:rPr>
          <w:rFonts w:ascii="宋体" w:hAnsi="宋体"/>
          <w:b/>
          <w:bCs/>
          <w:sz w:val="24"/>
        </w:rPr>
        <w:t>5</w:t>
      </w:r>
      <w:r w:rsidR="00C152CA" w:rsidRPr="001F0DFA">
        <w:rPr>
          <w:rFonts w:ascii="宋体" w:hAnsi="宋体"/>
          <w:b/>
          <w:bCs/>
          <w:sz w:val="24"/>
        </w:rPr>
        <w:t>.1.1 直销机构</w:t>
      </w:r>
    </w:p>
    <w:p w:rsidR="0082107B" w:rsidRPr="009A74CB" w:rsidRDefault="0082107B" w:rsidP="009A74CB">
      <w:pPr>
        <w:spacing w:line="360" w:lineRule="auto"/>
        <w:ind w:firstLineChars="200" w:firstLine="480"/>
        <w:rPr>
          <w:sz w:val="24"/>
        </w:rPr>
      </w:pPr>
      <w:r w:rsidRPr="009A74CB">
        <w:rPr>
          <w:sz w:val="24"/>
        </w:rPr>
        <w:t>本基金直销机构</w:t>
      </w:r>
      <w:r w:rsidRPr="009A74CB">
        <w:rPr>
          <w:rFonts w:hint="eastAsia"/>
          <w:sz w:val="24"/>
        </w:rPr>
        <w:t>仅包括基金管理人直销柜台</w:t>
      </w:r>
      <w:r w:rsidRPr="009A74CB">
        <w:rPr>
          <w:sz w:val="24"/>
        </w:rPr>
        <w:t>。</w:t>
      </w:r>
    </w:p>
    <w:p w:rsidR="00C152CA" w:rsidRPr="001F0DFA" w:rsidRDefault="00C152CA" w:rsidP="00C152CA">
      <w:pPr>
        <w:spacing w:line="360" w:lineRule="auto"/>
        <w:ind w:firstLineChars="200" w:firstLine="480"/>
        <w:rPr>
          <w:sz w:val="24"/>
        </w:rPr>
      </w:pPr>
      <w:r w:rsidRPr="001F0DFA">
        <w:rPr>
          <w:rFonts w:hint="eastAsia"/>
          <w:sz w:val="24"/>
        </w:rPr>
        <w:t>机构名称：交银施罗德基金管理有限公司</w:t>
      </w:r>
    </w:p>
    <w:p w:rsidR="00C152CA" w:rsidRPr="001F0DFA" w:rsidRDefault="00C152CA" w:rsidP="00C152CA">
      <w:pPr>
        <w:spacing w:line="360" w:lineRule="auto"/>
        <w:ind w:firstLineChars="200" w:firstLine="480"/>
        <w:rPr>
          <w:sz w:val="24"/>
        </w:rPr>
      </w:pPr>
      <w:r w:rsidRPr="001F0DFA">
        <w:rPr>
          <w:rFonts w:hint="eastAsia"/>
          <w:sz w:val="24"/>
        </w:rPr>
        <w:t>住所：</w:t>
      </w:r>
      <w:r w:rsidR="00E9564C" w:rsidRPr="009A74CB">
        <w:rPr>
          <w:rFonts w:hint="eastAsia"/>
          <w:sz w:val="24"/>
        </w:rPr>
        <w:t>中国（上海）自由贸易试验区</w:t>
      </w:r>
      <w:r w:rsidRPr="001F0DFA">
        <w:rPr>
          <w:rFonts w:hint="eastAsia"/>
          <w:sz w:val="24"/>
        </w:rPr>
        <w:t>银城中路</w:t>
      </w:r>
      <w:r w:rsidRPr="001F0DFA">
        <w:rPr>
          <w:rFonts w:hint="eastAsia"/>
          <w:sz w:val="24"/>
        </w:rPr>
        <w:t>188</w:t>
      </w:r>
      <w:r w:rsidRPr="001F0DFA">
        <w:rPr>
          <w:rFonts w:hint="eastAsia"/>
          <w:sz w:val="24"/>
        </w:rPr>
        <w:t>号交通银行大楼二层（裙）</w:t>
      </w:r>
    </w:p>
    <w:p w:rsidR="00C152CA" w:rsidRPr="001F0DFA" w:rsidRDefault="00C152CA" w:rsidP="00C152CA">
      <w:pPr>
        <w:spacing w:line="360" w:lineRule="auto"/>
        <w:ind w:firstLineChars="200" w:firstLine="480"/>
        <w:rPr>
          <w:sz w:val="24"/>
        </w:rPr>
      </w:pPr>
      <w:r w:rsidRPr="001F0DFA">
        <w:rPr>
          <w:rFonts w:hint="eastAsia"/>
          <w:sz w:val="24"/>
        </w:rPr>
        <w:t>办公地址：</w:t>
      </w:r>
      <w:r w:rsidR="008D5287" w:rsidRPr="001F0DFA">
        <w:rPr>
          <w:rFonts w:hint="eastAsia"/>
          <w:sz w:val="24"/>
        </w:rPr>
        <w:t>上海</w:t>
      </w:r>
      <w:r w:rsidR="006D3DF8">
        <w:rPr>
          <w:rFonts w:hint="eastAsia"/>
          <w:sz w:val="24"/>
        </w:rPr>
        <w:t>市</w:t>
      </w:r>
      <w:r w:rsidR="008D5287" w:rsidRPr="001F0DFA">
        <w:rPr>
          <w:rFonts w:hint="eastAsia"/>
          <w:sz w:val="24"/>
        </w:rPr>
        <w:t>浦东新区世纪大道</w:t>
      </w:r>
      <w:r w:rsidR="008D5287" w:rsidRPr="001F0DFA">
        <w:rPr>
          <w:rFonts w:hint="eastAsia"/>
          <w:sz w:val="24"/>
        </w:rPr>
        <w:t>8</w:t>
      </w:r>
      <w:r w:rsidR="008D5287" w:rsidRPr="001F0DFA">
        <w:rPr>
          <w:rFonts w:hint="eastAsia"/>
          <w:sz w:val="24"/>
        </w:rPr>
        <w:t>号国金中心二期</w:t>
      </w:r>
      <w:r w:rsidR="008D5287" w:rsidRPr="001F0DFA">
        <w:rPr>
          <w:rFonts w:hint="eastAsia"/>
          <w:sz w:val="24"/>
        </w:rPr>
        <w:t>21-22</w:t>
      </w:r>
      <w:r w:rsidR="008D5287" w:rsidRPr="001F0DFA">
        <w:rPr>
          <w:rFonts w:hint="eastAsia"/>
          <w:sz w:val="24"/>
        </w:rPr>
        <w:t>楼</w:t>
      </w:r>
    </w:p>
    <w:p w:rsidR="00C152CA" w:rsidRPr="001F0DFA" w:rsidRDefault="00C152CA" w:rsidP="00C152CA">
      <w:pPr>
        <w:spacing w:line="360" w:lineRule="auto"/>
        <w:ind w:firstLineChars="200" w:firstLine="480"/>
        <w:rPr>
          <w:sz w:val="24"/>
        </w:rPr>
      </w:pPr>
      <w:r w:rsidRPr="001F0DFA">
        <w:rPr>
          <w:rFonts w:hint="eastAsia"/>
          <w:sz w:val="24"/>
        </w:rPr>
        <w:t>法定代表人：</w:t>
      </w:r>
      <w:r w:rsidR="00D14D05">
        <w:rPr>
          <w:rFonts w:hAnsi="宋体" w:hint="eastAsia"/>
          <w:sz w:val="24"/>
        </w:rPr>
        <w:t>阮红</w:t>
      </w:r>
    </w:p>
    <w:p w:rsidR="00C152CA" w:rsidRPr="001F0DFA" w:rsidRDefault="00C152CA" w:rsidP="00C152CA">
      <w:pPr>
        <w:spacing w:line="360" w:lineRule="auto"/>
        <w:ind w:firstLineChars="200" w:firstLine="480"/>
        <w:rPr>
          <w:sz w:val="24"/>
        </w:rPr>
      </w:pPr>
      <w:r w:rsidRPr="001F0DFA">
        <w:rPr>
          <w:rFonts w:hint="eastAsia"/>
          <w:sz w:val="24"/>
        </w:rPr>
        <w:t>电话：</w:t>
      </w:r>
      <w:r w:rsidRPr="001F0DFA">
        <w:rPr>
          <w:rFonts w:hint="eastAsia"/>
          <w:sz w:val="24"/>
        </w:rPr>
        <w:t>021-61055</w:t>
      </w:r>
      <w:r w:rsidR="00D1659E">
        <w:rPr>
          <w:rFonts w:hint="eastAsia"/>
          <w:sz w:val="24"/>
        </w:rPr>
        <w:t>724</w:t>
      </w:r>
    </w:p>
    <w:p w:rsidR="00C152CA" w:rsidRPr="001F0DFA" w:rsidRDefault="00C152CA" w:rsidP="00C152CA">
      <w:pPr>
        <w:spacing w:line="360" w:lineRule="auto"/>
        <w:ind w:firstLineChars="200" w:firstLine="480"/>
        <w:rPr>
          <w:sz w:val="24"/>
        </w:rPr>
      </w:pPr>
      <w:r w:rsidRPr="001F0DFA">
        <w:rPr>
          <w:rFonts w:hint="eastAsia"/>
          <w:sz w:val="24"/>
        </w:rPr>
        <w:t>传真：</w:t>
      </w:r>
      <w:r w:rsidRPr="001F0DFA">
        <w:rPr>
          <w:rFonts w:hint="eastAsia"/>
          <w:sz w:val="24"/>
        </w:rPr>
        <w:t>021-61055054</w:t>
      </w:r>
    </w:p>
    <w:p w:rsidR="00C152CA" w:rsidRPr="001F0DFA" w:rsidRDefault="00C152CA" w:rsidP="00C152CA">
      <w:pPr>
        <w:spacing w:line="360" w:lineRule="auto"/>
        <w:ind w:firstLineChars="200" w:firstLine="480"/>
        <w:rPr>
          <w:sz w:val="24"/>
        </w:rPr>
      </w:pPr>
      <w:r w:rsidRPr="001F0DFA">
        <w:rPr>
          <w:rFonts w:hint="eastAsia"/>
          <w:sz w:val="24"/>
        </w:rPr>
        <w:t>联系人：</w:t>
      </w:r>
      <w:r w:rsidR="00D1659E">
        <w:rPr>
          <w:rFonts w:hint="eastAsia"/>
          <w:sz w:val="24"/>
        </w:rPr>
        <w:t>傅鲸</w:t>
      </w:r>
    </w:p>
    <w:p w:rsidR="00C152CA" w:rsidRPr="001F0DFA" w:rsidRDefault="00C152CA" w:rsidP="00C152CA">
      <w:pPr>
        <w:spacing w:line="360" w:lineRule="auto"/>
        <w:ind w:firstLineChars="200" w:firstLine="480"/>
        <w:rPr>
          <w:sz w:val="24"/>
        </w:rPr>
      </w:pPr>
      <w:r w:rsidRPr="001F0DFA">
        <w:rPr>
          <w:rFonts w:hint="eastAsia"/>
          <w:sz w:val="24"/>
        </w:rPr>
        <w:t>客户服务电话：</w:t>
      </w:r>
      <w:r w:rsidRPr="001F0DFA">
        <w:rPr>
          <w:rFonts w:hint="eastAsia"/>
          <w:sz w:val="24"/>
        </w:rPr>
        <w:t>400-700-5000</w:t>
      </w:r>
      <w:r w:rsidRPr="001F0DFA">
        <w:rPr>
          <w:rFonts w:hint="eastAsia"/>
          <w:sz w:val="24"/>
        </w:rPr>
        <w:t>（免长途话费），（</w:t>
      </w:r>
      <w:r w:rsidRPr="001F0DFA">
        <w:rPr>
          <w:rFonts w:hint="eastAsia"/>
          <w:sz w:val="24"/>
        </w:rPr>
        <w:t>021</w:t>
      </w:r>
      <w:r w:rsidRPr="001F0DFA">
        <w:rPr>
          <w:rFonts w:hint="eastAsia"/>
          <w:sz w:val="24"/>
        </w:rPr>
        <w:t>）</w:t>
      </w:r>
      <w:r w:rsidRPr="001F0DFA">
        <w:rPr>
          <w:rFonts w:hint="eastAsia"/>
          <w:sz w:val="24"/>
        </w:rPr>
        <w:t>61055000</w:t>
      </w:r>
    </w:p>
    <w:p w:rsidR="00C152CA" w:rsidRPr="001F0DFA" w:rsidRDefault="00C152CA" w:rsidP="00C152CA">
      <w:pPr>
        <w:spacing w:line="360" w:lineRule="auto"/>
        <w:ind w:firstLineChars="200" w:firstLine="480"/>
        <w:rPr>
          <w:sz w:val="24"/>
        </w:rPr>
      </w:pPr>
      <w:r w:rsidRPr="001F0DFA">
        <w:rPr>
          <w:rFonts w:hint="eastAsia"/>
          <w:sz w:val="24"/>
        </w:rPr>
        <w:t>网址：</w:t>
      </w:r>
      <w:r w:rsidRPr="001F0DFA">
        <w:rPr>
          <w:rFonts w:hint="eastAsia"/>
          <w:sz w:val="24"/>
        </w:rPr>
        <w:t>www.fund</w:t>
      </w:r>
      <w:r w:rsidR="007E392C" w:rsidRPr="001F0DFA">
        <w:rPr>
          <w:rFonts w:hint="eastAsia"/>
          <w:sz w:val="24"/>
        </w:rPr>
        <w:t>001</w:t>
      </w:r>
      <w:r w:rsidRPr="001F0DFA">
        <w:rPr>
          <w:rFonts w:hint="eastAsia"/>
          <w:sz w:val="24"/>
        </w:rPr>
        <w:t xml:space="preserve">.com  </w:t>
      </w:r>
      <w:r w:rsidRPr="001F0DFA">
        <w:rPr>
          <w:sz w:val="24"/>
        </w:rPr>
        <w:t xml:space="preserve">  </w:t>
      </w:r>
    </w:p>
    <w:p w:rsidR="00C152CA" w:rsidRPr="001F0DFA" w:rsidRDefault="00733BE5" w:rsidP="00C152CA">
      <w:pPr>
        <w:spacing w:line="360" w:lineRule="auto"/>
        <w:rPr>
          <w:rFonts w:ascii="宋体" w:hAnsi="宋体" w:hint="eastAsia"/>
          <w:b/>
          <w:bCs/>
          <w:sz w:val="24"/>
        </w:rPr>
      </w:pPr>
      <w:r>
        <w:rPr>
          <w:rFonts w:ascii="宋体" w:hAnsi="宋体"/>
          <w:b/>
          <w:bCs/>
          <w:sz w:val="24"/>
        </w:rPr>
        <w:t>5</w:t>
      </w:r>
      <w:r w:rsidR="00C152CA" w:rsidRPr="001F0DFA">
        <w:rPr>
          <w:rFonts w:ascii="宋体" w:hAnsi="宋体"/>
          <w:b/>
          <w:bCs/>
          <w:sz w:val="24"/>
        </w:rPr>
        <w:t>.1.2 场外非直销机构</w:t>
      </w:r>
    </w:p>
    <w:p w:rsidR="00C56202" w:rsidRDefault="00E06420" w:rsidP="00384DB7">
      <w:pPr>
        <w:adjustRightInd w:val="0"/>
        <w:snapToGrid w:val="0"/>
        <w:spacing w:line="360" w:lineRule="auto"/>
        <w:ind w:firstLineChars="200" w:firstLine="480"/>
        <w:rPr>
          <w:rFonts w:hAnsi="宋体" w:hint="eastAsia"/>
          <w:sz w:val="24"/>
        </w:rPr>
      </w:pPr>
      <w:r w:rsidRPr="00E06420">
        <w:rPr>
          <w:rFonts w:hint="eastAsia"/>
          <w:sz w:val="24"/>
        </w:rPr>
        <w:t>本基金目前仅通过直销柜台进行</w:t>
      </w:r>
      <w:r>
        <w:rPr>
          <w:rFonts w:hint="eastAsia"/>
          <w:sz w:val="24"/>
        </w:rPr>
        <w:t>销售</w:t>
      </w:r>
      <w:r w:rsidRPr="00E06420">
        <w:rPr>
          <w:rFonts w:hint="eastAsia"/>
          <w:sz w:val="24"/>
        </w:rPr>
        <w:t>。</w:t>
      </w:r>
    </w:p>
    <w:p w:rsidR="00C152CA" w:rsidRPr="001F0DFA" w:rsidRDefault="00733BE5" w:rsidP="00C152CA">
      <w:pPr>
        <w:spacing w:line="360" w:lineRule="auto"/>
        <w:rPr>
          <w:rFonts w:ascii="宋体" w:hAnsi="宋体"/>
          <w:b/>
          <w:bCs/>
          <w:sz w:val="24"/>
        </w:rPr>
      </w:pPr>
      <w:r>
        <w:rPr>
          <w:rFonts w:ascii="宋体" w:hAnsi="宋体"/>
          <w:b/>
          <w:bCs/>
          <w:sz w:val="24"/>
        </w:rPr>
        <w:t>5</w:t>
      </w:r>
      <w:r w:rsidR="00C152CA" w:rsidRPr="001F0DFA">
        <w:rPr>
          <w:rFonts w:ascii="宋体" w:hAnsi="宋体"/>
          <w:b/>
          <w:bCs/>
          <w:sz w:val="24"/>
        </w:rPr>
        <w:t>.2 场内销售机构</w:t>
      </w:r>
    </w:p>
    <w:p w:rsidR="002046B6" w:rsidRPr="001F0DFA" w:rsidRDefault="00BF49D9" w:rsidP="002046B6">
      <w:pPr>
        <w:spacing w:line="360" w:lineRule="auto"/>
        <w:ind w:firstLineChars="200" w:firstLine="480"/>
        <w:rPr>
          <w:sz w:val="24"/>
        </w:rPr>
      </w:pPr>
      <w:r w:rsidRPr="001F0DFA">
        <w:rPr>
          <w:rFonts w:hint="eastAsia"/>
          <w:sz w:val="24"/>
        </w:rPr>
        <w:t>本基金暂不开通场内销售业务</w:t>
      </w:r>
      <w:r w:rsidR="002046B6" w:rsidRPr="001F0DFA">
        <w:rPr>
          <w:rFonts w:hint="eastAsia"/>
          <w:sz w:val="24"/>
        </w:rPr>
        <w:t>。</w:t>
      </w:r>
    </w:p>
    <w:p w:rsidR="00C152CA" w:rsidRPr="001F0DFA" w:rsidRDefault="00733BE5" w:rsidP="00C152CA">
      <w:pPr>
        <w:spacing w:line="360" w:lineRule="auto"/>
        <w:rPr>
          <w:rFonts w:ascii="宋体" w:hAnsi="宋体"/>
          <w:b/>
          <w:bCs/>
          <w:sz w:val="24"/>
        </w:rPr>
      </w:pPr>
      <w:r>
        <w:rPr>
          <w:b/>
          <w:sz w:val="24"/>
        </w:rPr>
        <w:t>6</w:t>
      </w:r>
      <w:r w:rsidR="002C2C89" w:rsidRPr="001F0DFA">
        <w:rPr>
          <w:rFonts w:ascii="宋体" w:hAnsi="宋体" w:hint="eastAsia"/>
          <w:bCs/>
          <w:sz w:val="24"/>
        </w:rPr>
        <w:t>.</w:t>
      </w:r>
      <w:r w:rsidR="00C152CA" w:rsidRPr="001F0DFA">
        <w:rPr>
          <w:rFonts w:hint="eastAsia"/>
          <w:b/>
          <w:sz w:val="24"/>
        </w:rPr>
        <w:t>基金份额净值公告</w:t>
      </w:r>
      <w:r w:rsidR="00C152CA" w:rsidRPr="001F0DFA">
        <w:rPr>
          <w:rFonts w:hint="eastAsia"/>
          <w:b/>
          <w:sz w:val="24"/>
        </w:rPr>
        <w:t>/</w:t>
      </w:r>
      <w:r w:rsidR="00C152CA" w:rsidRPr="001F0DFA">
        <w:rPr>
          <w:rFonts w:hint="eastAsia"/>
          <w:b/>
          <w:sz w:val="24"/>
        </w:rPr>
        <w:t>基金收益公告的披露安排</w:t>
      </w:r>
    </w:p>
    <w:p w:rsidR="00A34E6A" w:rsidRPr="008B325B" w:rsidRDefault="00A34E6A" w:rsidP="008B325B">
      <w:pPr>
        <w:spacing w:line="360" w:lineRule="auto"/>
        <w:ind w:firstLineChars="200" w:firstLine="480"/>
        <w:rPr>
          <w:sz w:val="24"/>
        </w:rPr>
      </w:pPr>
      <w:r w:rsidRPr="008B325B">
        <w:rPr>
          <w:rFonts w:hint="eastAsia"/>
          <w:sz w:val="24"/>
        </w:rPr>
        <w:t>在</w:t>
      </w:r>
      <w:r w:rsidR="00253B25" w:rsidRPr="008C3CA5">
        <w:rPr>
          <w:rFonts w:hint="eastAsia"/>
          <w:sz w:val="24"/>
        </w:rPr>
        <w:t>本基金</w:t>
      </w:r>
      <w:r w:rsidR="00253B25">
        <w:rPr>
          <w:rFonts w:hint="eastAsia"/>
          <w:sz w:val="24"/>
        </w:rPr>
        <w:t>的</w:t>
      </w:r>
      <w:r w:rsidRPr="008B325B">
        <w:rPr>
          <w:rFonts w:hint="eastAsia"/>
          <w:sz w:val="24"/>
        </w:rPr>
        <w:t>封闭期内，</w:t>
      </w:r>
      <w:r w:rsidR="00E11653" w:rsidRPr="00E11653">
        <w:rPr>
          <w:rFonts w:hint="eastAsia"/>
          <w:sz w:val="24"/>
        </w:rPr>
        <w:t>基金管理人应当至少每周在规定网站披露一次基金份额净值和基金份额累计净值</w:t>
      </w:r>
      <w:r w:rsidRPr="008B325B">
        <w:rPr>
          <w:rFonts w:hint="eastAsia"/>
          <w:sz w:val="24"/>
        </w:rPr>
        <w:t>。</w:t>
      </w:r>
      <w:r w:rsidRPr="008B325B">
        <w:rPr>
          <w:sz w:val="24"/>
        </w:rPr>
        <w:t xml:space="preserve"> </w:t>
      </w:r>
    </w:p>
    <w:p w:rsidR="00945F68" w:rsidRPr="001F0DFA" w:rsidRDefault="00A34E6A" w:rsidP="00A34E6A">
      <w:pPr>
        <w:spacing w:line="360" w:lineRule="auto"/>
        <w:ind w:firstLineChars="200" w:firstLine="480"/>
        <w:rPr>
          <w:sz w:val="24"/>
        </w:rPr>
      </w:pPr>
      <w:r w:rsidRPr="002019D3">
        <w:rPr>
          <w:rFonts w:hint="eastAsia"/>
          <w:sz w:val="24"/>
        </w:rPr>
        <w:t>在本基金的开放期内，</w:t>
      </w:r>
      <w:r w:rsidR="00E11653" w:rsidRPr="00E11653">
        <w:rPr>
          <w:rFonts w:hint="eastAsia"/>
          <w:sz w:val="24"/>
        </w:rPr>
        <w:t>基金管理人应当在不晚于每个开放日的次日，通过规定网站、基金销售机构网站或者营业网点，披露开放日的基金份额净值和基金份额累计净值。</w:t>
      </w:r>
    </w:p>
    <w:p w:rsidR="00C152CA" w:rsidRPr="001F0DFA" w:rsidRDefault="00733BE5" w:rsidP="00C152CA">
      <w:pPr>
        <w:pStyle w:val="3"/>
        <w:keepNext w:val="0"/>
        <w:keepLines w:val="0"/>
        <w:spacing w:before="0" w:after="0" w:line="360" w:lineRule="auto"/>
        <w:rPr>
          <w:sz w:val="24"/>
          <w:szCs w:val="24"/>
        </w:rPr>
      </w:pPr>
      <w:r>
        <w:rPr>
          <w:sz w:val="24"/>
          <w:szCs w:val="24"/>
          <w:lang w:eastAsia="zh-CN"/>
        </w:rPr>
        <w:t>7</w:t>
      </w:r>
      <w:r w:rsidR="002C2C89" w:rsidRPr="001F0DFA">
        <w:rPr>
          <w:rFonts w:ascii="宋体" w:hAnsi="宋体" w:hint="eastAsia"/>
          <w:bCs w:val="0"/>
          <w:sz w:val="24"/>
          <w:szCs w:val="24"/>
        </w:rPr>
        <w:t>.</w:t>
      </w:r>
      <w:r w:rsidR="00C152CA" w:rsidRPr="001F0DFA">
        <w:rPr>
          <w:rFonts w:hint="eastAsia"/>
          <w:sz w:val="24"/>
          <w:szCs w:val="24"/>
        </w:rPr>
        <w:t>其他需要提示的事项</w:t>
      </w:r>
    </w:p>
    <w:p w:rsidR="00BF4FE6" w:rsidRDefault="00733BE5" w:rsidP="00A4523A">
      <w:pPr>
        <w:spacing w:line="360" w:lineRule="auto"/>
        <w:ind w:firstLineChars="200" w:firstLine="480"/>
        <w:rPr>
          <w:sz w:val="24"/>
        </w:rPr>
      </w:pPr>
      <w:r>
        <w:rPr>
          <w:sz w:val="24"/>
        </w:rPr>
        <w:t>7</w:t>
      </w:r>
      <w:r w:rsidR="00C152CA" w:rsidRPr="001F0DFA">
        <w:rPr>
          <w:rFonts w:hint="eastAsia"/>
          <w:sz w:val="24"/>
        </w:rPr>
        <w:t>.1</w:t>
      </w:r>
      <w:r w:rsidR="00BF4FE6" w:rsidRPr="00BF4FE6">
        <w:rPr>
          <w:rFonts w:hint="eastAsia"/>
          <w:sz w:val="24"/>
        </w:rPr>
        <w:t>本基金不向个人投资者公开销售</w:t>
      </w:r>
      <w:r w:rsidR="00BF4FE6">
        <w:rPr>
          <w:rFonts w:hint="eastAsia"/>
          <w:sz w:val="24"/>
        </w:rPr>
        <w:t>。</w:t>
      </w:r>
    </w:p>
    <w:p w:rsidR="00565F55" w:rsidRDefault="00BF4FE6" w:rsidP="00A4523A">
      <w:pPr>
        <w:spacing w:line="360" w:lineRule="auto"/>
        <w:ind w:firstLineChars="200" w:firstLine="480"/>
        <w:rPr>
          <w:sz w:val="24"/>
        </w:rPr>
      </w:pPr>
      <w:r>
        <w:rPr>
          <w:sz w:val="24"/>
        </w:rPr>
        <w:t>7.2</w:t>
      </w:r>
      <w:r w:rsidR="00C152CA" w:rsidRPr="001F0DFA">
        <w:rPr>
          <w:rFonts w:hint="eastAsia"/>
          <w:sz w:val="24"/>
        </w:rPr>
        <w:t>基金管理人可以在履行相关手续后，在基金合同约定的范围内调整申购费率或调整收费方式，基金管理人应于新的费率或收费方式开始实施日前依照有关规定在</w:t>
      </w:r>
      <w:r w:rsidR="009231CC">
        <w:rPr>
          <w:rFonts w:hint="eastAsia"/>
          <w:sz w:val="24"/>
        </w:rPr>
        <w:t>规定</w:t>
      </w:r>
      <w:r w:rsidR="007A1322">
        <w:rPr>
          <w:rFonts w:hint="eastAsia"/>
          <w:sz w:val="24"/>
        </w:rPr>
        <w:t>媒介</w:t>
      </w:r>
      <w:r w:rsidR="00C152CA" w:rsidRPr="001F0DFA">
        <w:rPr>
          <w:rFonts w:hint="eastAsia"/>
          <w:sz w:val="24"/>
        </w:rPr>
        <w:t>上公告。</w:t>
      </w:r>
    </w:p>
    <w:p w:rsidR="000F0244" w:rsidRPr="00327E01" w:rsidRDefault="00733BE5" w:rsidP="00CC3501">
      <w:pPr>
        <w:spacing w:line="360" w:lineRule="auto"/>
        <w:ind w:firstLineChars="200" w:firstLine="480"/>
        <w:rPr>
          <w:color w:val="000000"/>
          <w:sz w:val="24"/>
        </w:rPr>
      </w:pPr>
      <w:r>
        <w:rPr>
          <w:color w:val="000000"/>
          <w:sz w:val="24"/>
        </w:rPr>
        <w:t>7</w:t>
      </w:r>
      <w:r w:rsidR="00C152CA" w:rsidRPr="001F0DFA">
        <w:rPr>
          <w:rFonts w:hint="eastAsia"/>
          <w:sz w:val="24"/>
        </w:rPr>
        <w:t>.</w:t>
      </w:r>
      <w:r w:rsidR="00BF4FE6">
        <w:rPr>
          <w:sz w:val="24"/>
        </w:rPr>
        <w:t>3</w:t>
      </w:r>
      <w:r w:rsidR="00986056">
        <w:rPr>
          <w:rFonts w:hint="eastAsia"/>
          <w:color w:val="000000"/>
          <w:sz w:val="24"/>
        </w:rPr>
        <w:t>本基金自</w:t>
      </w:r>
      <w:r w:rsidR="00E06420">
        <w:rPr>
          <w:sz w:val="24"/>
        </w:rPr>
        <w:t>2023</w:t>
      </w:r>
      <w:r w:rsidR="00E06420">
        <w:rPr>
          <w:sz w:val="24"/>
        </w:rPr>
        <w:t>年</w:t>
      </w:r>
      <w:r w:rsidR="00E06420">
        <w:rPr>
          <w:sz w:val="24"/>
        </w:rPr>
        <w:t>3</w:t>
      </w:r>
      <w:r w:rsidR="00364503">
        <w:rPr>
          <w:sz w:val="24"/>
        </w:rPr>
        <w:t>月</w:t>
      </w:r>
      <w:r w:rsidR="00E06420">
        <w:rPr>
          <w:sz w:val="24"/>
        </w:rPr>
        <w:t>31</w:t>
      </w:r>
      <w:r w:rsidR="00364503">
        <w:rPr>
          <w:sz w:val="24"/>
        </w:rPr>
        <w:t>日</w:t>
      </w:r>
      <w:r w:rsidR="00986056">
        <w:rPr>
          <w:rFonts w:hint="eastAsia"/>
          <w:color w:val="000000"/>
          <w:sz w:val="24"/>
        </w:rPr>
        <w:t>起，将进入</w:t>
      </w:r>
      <w:r w:rsidR="0082107B">
        <w:rPr>
          <w:rFonts w:hint="eastAsia"/>
          <w:color w:val="000000"/>
          <w:sz w:val="24"/>
        </w:rPr>
        <w:t>第</w:t>
      </w:r>
      <w:r w:rsidR="00E06420">
        <w:rPr>
          <w:rFonts w:hint="eastAsia"/>
          <w:color w:val="000000"/>
          <w:sz w:val="24"/>
        </w:rPr>
        <w:t>二</w:t>
      </w:r>
      <w:r w:rsidR="00986056">
        <w:rPr>
          <w:rFonts w:hint="eastAsia"/>
          <w:color w:val="000000"/>
          <w:sz w:val="24"/>
        </w:rPr>
        <w:t>个封闭期，届时本公司不再另行公告。</w:t>
      </w:r>
    </w:p>
    <w:p w:rsidR="00C152CA" w:rsidRPr="001F0DFA" w:rsidRDefault="000F0244" w:rsidP="00160A1C">
      <w:pPr>
        <w:spacing w:line="360" w:lineRule="auto"/>
        <w:ind w:firstLineChars="200" w:firstLine="480"/>
        <w:rPr>
          <w:sz w:val="24"/>
        </w:rPr>
      </w:pPr>
      <w:r>
        <w:rPr>
          <w:sz w:val="24"/>
        </w:rPr>
        <w:t>7.</w:t>
      </w:r>
      <w:r w:rsidR="00BF4FE6">
        <w:rPr>
          <w:sz w:val="24"/>
        </w:rPr>
        <w:t>4</w:t>
      </w:r>
      <w:r w:rsidR="00C152CA" w:rsidRPr="001F0DFA">
        <w:rPr>
          <w:rFonts w:hint="eastAsia"/>
          <w:sz w:val="24"/>
        </w:rPr>
        <w:t>投资人可以登录本基金管理人网站（</w:t>
      </w:r>
      <w:r w:rsidR="00C152CA" w:rsidRPr="001F0DFA">
        <w:rPr>
          <w:rFonts w:hint="eastAsia"/>
          <w:sz w:val="24"/>
        </w:rPr>
        <w:t>www.fund</w:t>
      </w:r>
      <w:r w:rsidR="007E392C" w:rsidRPr="001F0DFA">
        <w:rPr>
          <w:rFonts w:hint="eastAsia"/>
          <w:sz w:val="24"/>
        </w:rPr>
        <w:t>001</w:t>
      </w:r>
      <w:r w:rsidR="00C152CA" w:rsidRPr="001F0DFA">
        <w:rPr>
          <w:rFonts w:hint="eastAsia"/>
          <w:sz w:val="24"/>
        </w:rPr>
        <w:t>.com</w:t>
      </w:r>
      <w:r w:rsidR="00C152CA" w:rsidRPr="001F0DFA">
        <w:rPr>
          <w:rFonts w:hint="eastAsia"/>
          <w:sz w:val="24"/>
        </w:rPr>
        <w:t>）或拨打本基金管理人的客户服务电话</w:t>
      </w:r>
      <w:r w:rsidR="00C152CA" w:rsidRPr="001F0DFA">
        <w:rPr>
          <w:rFonts w:hint="eastAsia"/>
          <w:sz w:val="24"/>
        </w:rPr>
        <w:t>400-700-5000</w:t>
      </w:r>
      <w:r w:rsidR="00C152CA" w:rsidRPr="001F0DFA">
        <w:rPr>
          <w:rFonts w:hint="eastAsia"/>
          <w:sz w:val="24"/>
        </w:rPr>
        <w:t>（免长途话费），（</w:t>
      </w:r>
      <w:r w:rsidR="00C152CA" w:rsidRPr="001F0DFA">
        <w:rPr>
          <w:rFonts w:hint="eastAsia"/>
          <w:sz w:val="24"/>
        </w:rPr>
        <w:t>021</w:t>
      </w:r>
      <w:r w:rsidR="00C152CA" w:rsidRPr="001F0DFA">
        <w:rPr>
          <w:rFonts w:hint="eastAsia"/>
          <w:sz w:val="24"/>
        </w:rPr>
        <w:t>）</w:t>
      </w:r>
      <w:r w:rsidR="00C152CA" w:rsidRPr="001F0DFA">
        <w:rPr>
          <w:rFonts w:hint="eastAsia"/>
          <w:sz w:val="24"/>
        </w:rPr>
        <w:t>61055000</w:t>
      </w:r>
      <w:r w:rsidR="00C152CA" w:rsidRPr="001F0DFA">
        <w:rPr>
          <w:rFonts w:hint="eastAsia"/>
          <w:sz w:val="24"/>
        </w:rPr>
        <w:t>进行查询。</w:t>
      </w:r>
    </w:p>
    <w:p w:rsidR="00C152CA" w:rsidRPr="001F0DFA" w:rsidRDefault="00733BE5" w:rsidP="00C152CA">
      <w:pPr>
        <w:spacing w:line="360" w:lineRule="auto"/>
        <w:ind w:firstLineChars="200" w:firstLine="480"/>
        <w:rPr>
          <w:sz w:val="24"/>
        </w:rPr>
      </w:pPr>
      <w:r>
        <w:rPr>
          <w:sz w:val="24"/>
        </w:rPr>
        <w:t>7</w:t>
      </w:r>
      <w:r w:rsidR="00C152CA" w:rsidRPr="001F0DFA">
        <w:rPr>
          <w:rFonts w:hint="eastAsia"/>
          <w:sz w:val="24"/>
        </w:rPr>
        <w:t>.</w:t>
      </w:r>
      <w:r w:rsidR="00BF4FE6">
        <w:rPr>
          <w:sz w:val="24"/>
        </w:rPr>
        <w:t>5</w:t>
      </w:r>
      <w:r w:rsidR="00C152CA" w:rsidRPr="001F0DFA">
        <w:rPr>
          <w:rFonts w:hint="eastAsia"/>
          <w:sz w:val="24"/>
        </w:rPr>
        <w:t>为确保投资人能够及时准确地收到对账单，请投资人注意核对开户信息是否准确、完整。如需补充或更改，请及时到原开户网点更正相关资料或致电本基金管理人客户服务中心（</w:t>
      </w:r>
      <w:r w:rsidR="00C152CA" w:rsidRPr="001F0DFA">
        <w:rPr>
          <w:rFonts w:hint="eastAsia"/>
          <w:sz w:val="24"/>
        </w:rPr>
        <w:t>400-700-5000</w:t>
      </w:r>
      <w:r w:rsidR="00C152CA" w:rsidRPr="001F0DFA">
        <w:rPr>
          <w:rFonts w:hint="eastAsia"/>
          <w:sz w:val="24"/>
        </w:rPr>
        <w:t>，</w:t>
      </w:r>
      <w:r w:rsidR="00C152CA" w:rsidRPr="001F0DFA">
        <w:rPr>
          <w:rFonts w:hint="eastAsia"/>
          <w:sz w:val="24"/>
        </w:rPr>
        <w:t>021-61055000</w:t>
      </w:r>
      <w:r w:rsidR="00C152CA" w:rsidRPr="001F0DFA">
        <w:rPr>
          <w:rFonts w:hint="eastAsia"/>
          <w:sz w:val="24"/>
        </w:rPr>
        <w:t>）。</w:t>
      </w:r>
    </w:p>
    <w:p w:rsidR="00C152CA" w:rsidRDefault="00733BE5" w:rsidP="00C152CA">
      <w:pPr>
        <w:spacing w:line="360" w:lineRule="auto"/>
        <w:ind w:firstLineChars="200" w:firstLine="480"/>
        <w:rPr>
          <w:sz w:val="24"/>
        </w:rPr>
      </w:pPr>
      <w:r>
        <w:rPr>
          <w:sz w:val="24"/>
        </w:rPr>
        <w:t>7</w:t>
      </w:r>
      <w:r w:rsidR="006E64DE" w:rsidRPr="001F0DFA">
        <w:rPr>
          <w:sz w:val="24"/>
        </w:rPr>
        <w:t>.</w:t>
      </w:r>
      <w:r w:rsidR="00BF4FE6">
        <w:rPr>
          <w:sz w:val="24"/>
        </w:rPr>
        <w:t>6</w:t>
      </w:r>
      <w:r w:rsidR="002B7079" w:rsidRPr="001F0DFA">
        <w:rPr>
          <w:rFonts w:hint="eastAsia"/>
          <w:sz w:val="24"/>
        </w:rPr>
        <w:t>投资者欲了解本基金的详细情况，</w:t>
      </w:r>
      <w:r w:rsidR="00C152CA" w:rsidRPr="001F0DFA">
        <w:rPr>
          <w:rFonts w:hint="eastAsia"/>
          <w:sz w:val="24"/>
        </w:rPr>
        <w:t>可通过本基金管理人网站或相关</w:t>
      </w:r>
      <w:r w:rsidR="00F15042" w:rsidRPr="001F0DFA">
        <w:rPr>
          <w:rFonts w:hint="eastAsia"/>
          <w:sz w:val="24"/>
        </w:rPr>
        <w:t>销售</w:t>
      </w:r>
      <w:r w:rsidR="00C152CA" w:rsidRPr="001F0DFA">
        <w:rPr>
          <w:rFonts w:hint="eastAsia"/>
          <w:sz w:val="24"/>
        </w:rPr>
        <w:t>机构查阅</w:t>
      </w:r>
      <w:r w:rsidR="001168C4" w:rsidRPr="001F0DFA">
        <w:rPr>
          <w:rFonts w:hint="eastAsia"/>
          <w:sz w:val="24"/>
        </w:rPr>
        <w:t>《</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1168C4" w:rsidRPr="001F0DFA">
        <w:rPr>
          <w:rFonts w:hint="eastAsia"/>
          <w:sz w:val="24"/>
        </w:rPr>
        <w:t>基金合同》</w:t>
      </w:r>
      <w:r w:rsidR="00C152CA" w:rsidRPr="001F0DFA">
        <w:rPr>
          <w:rFonts w:hint="eastAsia"/>
          <w:sz w:val="24"/>
        </w:rPr>
        <w:t>和</w:t>
      </w:r>
      <w:r w:rsidR="001168C4" w:rsidRPr="001F0DFA">
        <w:rPr>
          <w:rFonts w:hint="eastAsia"/>
          <w:sz w:val="24"/>
        </w:rPr>
        <w:t>《</w:t>
      </w:r>
      <w:r w:rsidR="00F65376">
        <w:rPr>
          <w:rFonts w:hint="eastAsia"/>
          <w:sz w:val="24"/>
        </w:rPr>
        <w:t>交银施罗德</w:t>
      </w:r>
      <w:r w:rsidR="00E06420">
        <w:rPr>
          <w:rFonts w:hint="eastAsia"/>
          <w:sz w:val="24"/>
        </w:rPr>
        <w:t>裕道</w:t>
      </w:r>
      <w:r w:rsidR="00F65376">
        <w:rPr>
          <w:rFonts w:hint="eastAsia"/>
          <w:sz w:val="24"/>
        </w:rPr>
        <w:t>纯债一年定期开放债券型发起式证券投资基金</w:t>
      </w:r>
      <w:r w:rsidR="001168C4" w:rsidRPr="001F0DFA">
        <w:rPr>
          <w:rFonts w:hint="eastAsia"/>
          <w:sz w:val="24"/>
        </w:rPr>
        <w:t>招募说明书》</w:t>
      </w:r>
      <w:r w:rsidR="00C152CA" w:rsidRPr="001F0DFA">
        <w:rPr>
          <w:rFonts w:hint="eastAsia"/>
          <w:sz w:val="24"/>
        </w:rPr>
        <w:t>等相关资料。</w:t>
      </w:r>
    </w:p>
    <w:p w:rsidR="00DE2E3D" w:rsidRPr="00DE2E3D" w:rsidRDefault="00DE2E3D" w:rsidP="00C152CA">
      <w:pPr>
        <w:spacing w:line="360" w:lineRule="auto"/>
        <w:ind w:firstLineChars="200" w:firstLine="480"/>
        <w:rPr>
          <w:rFonts w:hint="eastAsia"/>
          <w:sz w:val="24"/>
        </w:rPr>
      </w:pPr>
    </w:p>
    <w:p w:rsidR="00D434D6" w:rsidRPr="005C1B64" w:rsidRDefault="00D434D6" w:rsidP="00D434D6">
      <w:pPr>
        <w:spacing w:line="360" w:lineRule="auto"/>
        <w:ind w:firstLineChars="200" w:firstLine="480"/>
        <w:rPr>
          <w:sz w:val="24"/>
        </w:rPr>
      </w:pPr>
      <w:r w:rsidRPr="005C1B64">
        <w:rPr>
          <w:rFonts w:hint="eastAsia"/>
          <w:sz w:val="24"/>
        </w:rPr>
        <w:t>风险提示：</w:t>
      </w:r>
    </w:p>
    <w:p w:rsidR="00952B7D" w:rsidRPr="00952B7D" w:rsidRDefault="00952B7D" w:rsidP="00952B7D">
      <w:pPr>
        <w:spacing w:line="360" w:lineRule="auto"/>
        <w:ind w:firstLineChars="200" w:firstLine="480"/>
        <w:rPr>
          <w:rFonts w:hint="eastAsia"/>
          <w:kern w:val="0"/>
          <w:sz w:val="24"/>
        </w:rPr>
      </w:pPr>
      <w:bookmarkStart w:id="2" w:name="OLE_LINK7"/>
      <w:bookmarkStart w:id="3" w:name="OLE_LINK8"/>
      <w:r w:rsidRPr="00952B7D">
        <w:rPr>
          <w:rFonts w:hint="eastAsia"/>
          <w:kern w:val="0"/>
          <w:sz w:val="24"/>
        </w:rPr>
        <w:t>本基金面临特定运作方式的风险：本基金以封闭期和开放期滚动的方式运作，投资者需在开放期提出申购、赎回申请，每个开放期办理申购或赎回业务的时间分别至少为</w:t>
      </w:r>
      <w:r w:rsidRPr="00952B7D">
        <w:rPr>
          <w:rFonts w:hint="eastAsia"/>
          <w:kern w:val="0"/>
          <w:sz w:val="24"/>
        </w:rPr>
        <w:t>2</w:t>
      </w:r>
      <w:r w:rsidRPr="00952B7D">
        <w:rPr>
          <w:rFonts w:hint="eastAsia"/>
          <w:kern w:val="0"/>
          <w:sz w:val="24"/>
        </w:rPr>
        <w:t>个工作日最长不超过</w:t>
      </w:r>
      <w:r w:rsidRPr="00952B7D">
        <w:rPr>
          <w:rFonts w:hint="eastAsia"/>
          <w:kern w:val="0"/>
          <w:sz w:val="24"/>
        </w:rPr>
        <w:t>10</w:t>
      </w:r>
      <w:r w:rsidRPr="00952B7D">
        <w:rPr>
          <w:rFonts w:hint="eastAsia"/>
          <w:kern w:val="0"/>
          <w:sz w:val="24"/>
        </w:rPr>
        <w:t>个工作日。在非开放期间将无法按照基金份额净值进行申购和赎回。基金份额持有人面临封闭期内无法赎回的风险。</w:t>
      </w:r>
    </w:p>
    <w:p w:rsidR="00C152CA" w:rsidRPr="001F0DFA" w:rsidRDefault="00952B7D" w:rsidP="00952B7D">
      <w:pPr>
        <w:spacing w:line="360" w:lineRule="auto"/>
        <w:ind w:firstLineChars="200" w:firstLine="480"/>
        <w:rPr>
          <w:sz w:val="24"/>
        </w:rPr>
      </w:pPr>
      <w:r w:rsidRPr="00952B7D">
        <w:rPr>
          <w:rFonts w:hint="eastAsia"/>
          <w:kern w:val="0"/>
          <w:sz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bookmarkEnd w:id="2"/>
      <w:bookmarkEnd w:id="3"/>
    </w:p>
    <w:p w:rsidR="00C152CA" w:rsidRPr="005614E8" w:rsidRDefault="00C152CA" w:rsidP="00C152CA">
      <w:pPr>
        <w:spacing w:line="360" w:lineRule="auto"/>
        <w:ind w:firstLineChars="200" w:firstLine="480"/>
        <w:rPr>
          <w:sz w:val="24"/>
        </w:rPr>
      </w:pPr>
      <w:r w:rsidRPr="001F0DFA">
        <w:rPr>
          <w:rFonts w:hint="eastAsia"/>
          <w:sz w:val="24"/>
        </w:rPr>
        <w:t>特此公告。</w:t>
      </w:r>
    </w:p>
    <w:p w:rsidR="008D68DD" w:rsidRPr="005614E8" w:rsidRDefault="008D68DD"/>
    <w:sectPr w:rsidR="008D68DD" w:rsidRPr="005614E8" w:rsidSect="007906AE">
      <w:headerReference w:type="default" r:id="rId7"/>
      <w:footerReference w:type="even"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AB" w:rsidRDefault="00D92CAB" w:rsidP="00E4161B">
      <w:r>
        <w:separator/>
      </w:r>
    </w:p>
  </w:endnote>
  <w:endnote w:type="continuationSeparator" w:id="0">
    <w:p w:rsidR="00D92CAB" w:rsidRDefault="00D92CAB" w:rsidP="00E416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B5CF7" w:rsidRDefault="009B5C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Default="009B5CF7" w:rsidP="007906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9102E">
      <w:rPr>
        <w:rStyle w:val="a5"/>
        <w:noProof/>
      </w:rPr>
      <w:t>1</w:t>
    </w:r>
    <w:r>
      <w:rPr>
        <w:rStyle w:val="a5"/>
      </w:rPr>
      <w:fldChar w:fldCharType="end"/>
    </w:r>
  </w:p>
  <w:p w:rsidR="009B5CF7" w:rsidRDefault="009B5CF7" w:rsidP="007906A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AB" w:rsidRDefault="00D92CAB" w:rsidP="00E4161B">
      <w:r>
        <w:separator/>
      </w:r>
    </w:p>
  </w:footnote>
  <w:footnote w:type="continuationSeparator" w:id="0">
    <w:p w:rsidR="00D92CAB" w:rsidRDefault="00D92CAB" w:rsidP="00E41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F7" w:rsidRPr="004649DF" w:rsidRDefault="009B5CF7" w:rsidP="007906AE">
    <w:pPr>
      <w:pStyle w:val="a3"/>
      <w:rPr>
        <w:rStyle w:val="a5"/>
      </w:rPr>
    </w:pPr>
    <w:r>
      <w:rPr>
        <w:rStyle w:val="a5"/>
        <w:rFonts w:hint="eastAsia"/>
      </w:rPr>
      <w:t xml:space="preserve">                                             </w:t>
    </w:r>
  </w:p>
  <w:p w:rsidR="009B5CF7" w:rsidRPr="004649DF" w:rsidRDefault="009B5CF7" w:rsidP="007906AE">
    <w:pPr>
      <w:pStyle w:val="a3"/>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2CA"/>
    <w:rsid w:val="00001C1D"/>
    <w:rsid w:val="00001E8C"/>
    <w:rsid w:val="00004D49"/>
    <w:rsid w:val="00007CC6"/>
    <w:rsid w:val="00010908"/>
    <w:rsid w:val="00010AE8"/>
    <w:rsid w:val="000123B8"/>
    <w:rsid w:val="00012F88"/>
    <w:rsid w:val="00014CB6"/>
    <w:rsid w:val="000341C5"/>
    <w:rsid w:val="00040F44"/>
    <w:rsid w:val="00042244"/>
    <w:rsid w:val="000455C7"/>
    <w:rsid w:val="000515CD"/>
    <w:rsid w:val="00052AB5"/>
    <w:rsid w:val="00054416"/>
    <w:rsid w:val="000575E3"/>
    <w:rsid w:val="0006339B"/>
    <w:rsid w:val="000718F7"/>
    <w:rsid w:val="00072DFE"/>
    <w:rsid w:val="00074A8F"/>
    <w:rsid w:val="00082C61"/>
    <w:rsid w:val="00085906"/>
    <w:rsid w:val="00092EC6"/>
    <w:rsid w:val="00096AC4"/>
    <w:rsid w:val="00096B86"/>
    <w:rsid w:val="00097E7E"/>
    <w:rsid w:val="000A07C7"/>
    <w:rsid w:val="000A1236"/>
    <w:rsid w:val="000A30D8"/>
    <w:rsid w:val="000A4DA9"/>
    <w:rsid w:val="000B0A80"/>
    <w:rsid w:val="000B1088"/>
    <w:rsid w:val="000B23BC"/>
    <w:rsid w:val="000C17D6"/>
    <w:rsid w:val="000C2DD8"/>
    <w:rsid w:val="000C2E6D"/>
    <w:rsid w:val="000C5C98"/>
    <w:rsid w:val="000C5F5C"/>
    <w:rsid w:val="000C6D56"/>
    <w:rsid w:val="000D1444"/>
    <w:rsid w:val="000D38F1"/>
    <w:rsid w:val="000D74DF"/>
    <w:rsid w:val="000E203E"/>
    <w:rsid w:val="000E6EBA"/>
    <w:rsid w:val="000E6FC5"/>
    <w:rsid w:val="000E7221"/>
    <w:rsid w:val="000F0244"/>
    <w:rsid w:val="000F0ECA"/>
    <w:rsid w:val="001017DF"/>
    <w:rsid w:val="00105056"/>
    <w:rsid w:val="00105373"/>
    <w:rsid w:val="00106055"/>
    <w:rsid w:val="00107897"/>
    <w:rsid w:val="00110651"/>
    <w:rsid w:val="00115F6B"/>
    <w:rsid w:val="001168C4"/>
    <w:rsid w:val="0012115B"/>
    <w:rsid w:val="00121E74"/>
    <w:rsid w:val="001302A3"/>
    <w:rsid w:val="00147CE6"/>
    <w:rsid w:val="00152B8B"/>
    <w:rsid w:val="00154154"/>
    <w:rsid w:val="001544E0"/>
    <w:rsid w:val="00156595"/>
    <w:rsid w:val="00156B5F"/>
    <w:rsid w:val="001575E1"/>
    <w:rsid w:val="00157E67"/>
    <w:rsid w:val="00160A1C"/>
    <w:rsid w:val="00161413"/>
    <w:rsid w:val="001618E1"/>
    <w:rsid w:val="00161F3B"/>
    <w:rsid w:val="00162FC2"/>
    <w:rsid w:val="00163E09"/>
    <w:rsid w:val="00164B0B"/>
    <w:rsid w:val="00164B95"/>
    <w:rsid w:val="001658A7"/>
    <w:rsid w:val="0017195C"/>
    <w:rsid w:val="00174982"/>
    <w:rsid w:val="00175634"/>
    <w:rsid w:val="001762D8"/>
    <w:rsid w:val="001777C4"/>
    <w:rsid w:val="00180A3B"/>
    <w:rsid w:val="0019102E"/>
    <w:rsid w:val="0019704E"/>
    <w:rsid w:val="0019763D"/>
    <w:rsid w:val="001A00C7"/>
    <w:rsid w:val="001A02A7"/>
    <w:rsid w:val="001A1DE4"/>
    <w:rsid w:val="001A39D2"/>
    <w:rsid w:val="001A410E"/>
    <w:rsid w:val="001B024B"/>
    <w:rsid w:val="001B08B5"/>
    <w:rsid w:val="001B3D16"/>
    <w:rsid w:val="001C0413"/>
    <w:rsid w:val="001C081F"/>
    <w:rsid w:val="001C6729"/>
    <w:rsid w:val="001D0589"/>
    <w:rsid w:val="001D272A"/>
    <w:rsid w:val="001D2918"/>
    <w:rsid w:val="001D49EE"/>
    <w:rsid w:val="001E0416"/>
    <w:rsid w:val="001E13DC"/>
    <w:rsid w:val="001E3DC8"/>
    <w:rsid w:val="001E4C6D"/>
    <w:rsid w:val="001E63D8"/>
    <w:rsid w:val="001F0DFA"/>
    <w:rsid w:val="001F3A92"/>
    <w:rsid w:val="001F4B90"/>
    <w:rsid w:val="001F7AF4"/>
    <w:rsid w:val="002019D3"/>
    <w:rsid w:val="002046B6"/>
    <w:rsid w:val="00206D76"/>
    <w:rsid w:val="00212C32"/>
    <w:rsid w:val="00222EC2"/>
    <w:rsid w:val="00223BDB"/>
    <w:rsid w:val="00226E39"/>
    <w:rsid w:val="00234140"/>
    <w:rsid w:val="00234D11"/>
    <w:rsid w:val="002354B2"/>
    <w:rsid w:val="00237115"/>
    <w:rsid w:val="00240464"/>
    <w:rsid w:val="00241FD7"/>
    <w:rsid w:val="00243C37"/>
    <w:rsid w:val="002445B0"/>
    <w:rsid w:val="002455ED"/>
    <w:rsid w:val="00247468"/>
    <w:rsid w:val="00250328"/>
    <w:rsid w:val="00252A6A"/>
    <w:rsid w:val="00252A95"/>
    <w:rsid w:val="00253B25"/>
    <w:rsid w:val="00254541"/>
    <w:rsid w:val="0026025E"/>
    <w:rsid w:val="00263A01"/>
    <w:rsid w:val="002645A5"/>
    <w:rsid w:val="0027667B"/>
    <w:rsid w:val="002802B5"/>
    <w:rsid w:val="00283F2B"/>
    <w:rsid w:val="00290B29"/>
    <w:rsid w:val="002914EA"/>
    <w:rsid w:val="00292983"/>
    <w:rsid w:val="002943F0"/>
    <w:rsid w:val="00294B5E"/>
    <w:rsid w:val="002A17F7"/>
    <w:rsid w:val="002A4E82"/>
    <w:rsid w:val="002B0DA9"/>
    <w:rsid w:val="002B7079"/>
    <w:rsid w:val="002C01AE"/>
    <w:rsid w:val="002C2C89"/>
    <w:rsid w:val="002C74D7"/>
    <w:rsid w:val="002D20B6"/>
    <w:rsid w:val="002D5EDF"/>
    <w:rsid w:val="002E3CFD"/>
    <w:rsid w:val="002E56C8"/>
    <w:rsid w:val="002E5F2C"/>
    <w:rsid w:val="002F017A"/>
    <w:rsid w:val="002F318A"/>
    <w:rsid w:val="002F7721"/>
    <w:rsid w:val="00301F65"/>
    <w:rsid w:val="003043A1"/>
    <w:rsid w:val="003126DA"/>
    <w:rsid w:val="003165D8"/>
    <w:rsid w:val="00322C66"/>
    <w:rsid w:val="003266C6"/>
    <w:rsid w:val="00331A6A"/>
    <w:rsid w:val="0035212E"/>
    <w:rsid w:val="003600AF"/>
    <w:rsid w:val="00360E49"/>
    <w:rsid w:val="00364503"/>
    <w:rsid w:val="003645AA"/>
    <w:rsid w:val="0036616A"/>
    <w:rsid w:val="00367A2C"/>
    <w:rsid w:val="00367E7B"/>
    <w:rsid w:val="003763C7"/>
    <w:rsid w:val="003766FB"/>
    <w:rsid w:val="003777B1"/>
    <w:rsid w:val="00377FA2"/>
    <w:rsid w:val="00381CAA"/>
    <w:rsid w:val="00384DB7"/>
    <w:rsid w:val="0038504A"/>
    <w:rsid w:val="00386249"/>
    <w:rsid w:val="0039345E"/>
    <w:rsid w:val="00397069"/>
    <w:rsid w:val="003A27AF"/>
    <w:rsid w:val="003A3BE9"/>
    <w:rsid w:val="003A743B"/>
    <w:rsid w:val="003B055F"/>
    <w:rsid w:val="003B1748"/>
    <w:rsid w:val="003C44CC"/>
    <w:rsid w:val="003C7CBE"/>
    <w:rsid w:val="003D1A7E"/>
    <w:rsid w:val="003D4123"/>
    <w:rsid w:val="003D529E"/>
    <w:rsid w:val="003D58AE"/>
    <w:rsid w:val="003D7298"/>
    <w:rsid w:val="003E0941"/>
    <w:rsid w:val="003E2BD8"/>
    <w:rsid w:val="003E6153"/>
    <w:rsid w:val="003E6767"/>
    <w:rsid w:val="003F062C"/>
    <w:rsid w:val="003F1F1E"/>
    <w:rsid w:val="003F27A9"/>
    <w:rsid w:val="003F32C6"/>
    <w:rsid w:val="003F6E7A"/>
    <w:rsid w:val="003F77B3"/>
    <w:rsid w:val="003F7B38"/>
    <w:rsid w:val="003F7F8D"/>
    <w:rsid w:val="004058CB"/>
    <w:rsid w:val="004060C2"/>
    <w:rsid w:val="00410154"/>
    <w:rsid w:val="00412450"/>
    <w:rsid w:val="00413E6A"/>
    <w:rsid w:val="00417D4A"/>
    <w:rsid w:val="004247D3"/>
    <w:rsid w:val="004278BF"/>
    <w:rsid w:val="00434A4E"/>
    <w:rsid w:val="00434AF9"/>
    <w:rsid w:val="0043501C"/>
    <w:rsid w:val="00441212"/>
    <w:rsid w:val="004433C7"/>
    <w:rsid w:val="00444084"/>
    <w:rsid w:val="00444A44"/>
    <w:rsid w:val="004465AB"/>
    <w:rsid w:val="00454F47"/>
    <w:rsid w:val="004609B3"/>
    <w:rsid w:val="00462CFC"/>
    <w:rsid w:val="004650B0"/>
    <w:rsid w:val="00471103"/>
    <w:rsid w:val="0047743D"/>
    <w:rsid w:val="00482336"/>
    <w:rsid w:val="0048340E"/>
    <w:rsid w:val="004856E4"/>
    <w:rsid w:val="00497B23"/>
    <w:rsid w:val="004A1579"/>
    <w:rsid w:val="004A2452"/>
    <w:rsid w:val="004A35A8"/>
    <w:rsid w:val="004A40EF"/>
    <w:rsid w:val="004A4A94"/>
    <w:rsid w:val="004A52E6"/>
    <w:rsid w:val="004A66A9"/>
    <w:rsid w:val="004A7036"/>
    <w:rsid w:val="004B3019"/>
    <w:rsid w:val="004B78F4"/>
    <w:rsid w:val="004C0CFC"/>
    <w:rsid w:val="004C3C51"/>
    <w:rsid w:val="004C45A6"/>
    <w:rsid w:val="004D25C1"/>
    <w:rsid w:val="004D5137"/>
    <w:rsid w:val="004D6F96"/>
    <w:rsid w:val="004E04D8"/>
    <w:rsid w:val="004E2131"/>
    <w:rsid w:val="004E3FA9"/>
    <w:rsid w:val="004E6B37"/>
    <w:rsid w:val="004E6F97"/>
    <w:rsid w:val="004F21E7"/>
    <w:rsid w:val="004F4DDB"/>
    <w:rsid w:val="004F549D"/>
    <w:rsid w:val="00507102"/>
    <w:rsid w:val="00507F21"/>
    <w:rsid w:val="00511872"/>
    <w:rsid w:val="005221AB"/>
    <w:rsid w:val="00523EA2"/>
    <w:rsid w:val="00524632"/>
    <w:rsid w:val="00525DE9"/>
    <w:rsid w:val="0053010D"/>
    <w:rsid w:val="00533C53"/>
    <w:rsid w:val="0053532D"/>
    <w:rsid w:val="00537633"/>
    <w:rsid w:val="00542908"/>
    <w:rsid w:val="0055140D"/>
    <w:rsid w:val="00557D29"/>
    <w:rsid w:val="00561082"/>
    <w:rsid w:val="005614E8"/>
    <w:rsid w:val="005621FE"/>
    <w:rsid w:val="00563601"/>
    <w:rsid w:val="00565175"/>
    <w:rsid w:val="0056535A"/>
    <w:rsid w:val="00565F55"/>
    <w:rsid w:val="00566071"/>
    <w:rsid w:val="00573C6F"/>
    <w:rsid w:val="00575343"/>
    <w:rsid w:val="005776E6"/>
    <w:rsid w:val="00580122"/>
    <w:rsid w:val="00581CF6"/>
    <w:rsid w:val="00593910"/>
    <w:rsid w:val="00593F40"/>
    <w:rsid w:val="00596827"/>
    <w:rsid w:val="005A35D9"/>
    <w:rsid w:val="005A62B0"/>
    <w:rsid w:val="005B0749"/>
    <w:rsid w:val="005B086E"/>
    <w:rsid w:val="005B5D27"/>
    <w:rsid w:val="005C0B43"/>
    <w:rsid w:val="005C11B6"/>
    <w:rsid w:val="005C30D0"/>
    <w:rsid w:val="005D3159"/>
    <w:rsid w:val="005D65CB"/>
    <w:rsid w:val="005E095B"/>
    <w:rsid w:val="005E7907"/>
    <w:rsid w:val="005F3395"/>
    <w:rsid w:val="005F624A"/>
    <w:rsid w:val="005F6FEA"/>
    <w:rsid w:val="00601DC6"/>
    <w:rsid w:val="0060256E"/>
    <w:rsid w:val="0060363A"/>
    <w:rsid w:val="00610C60"/>
    <w:rsid w:val="00612D03"/>
    <w:rsid w:val="00614642"/>
    <w:rsid w:val="0061677C"/>
    <w:rsid w:val="00616E2E"/>
    <w:rsid w:val="00624D32"/>
    <w:rsid w:val="006302A0"/>
    <w:rsid w:val="0063206C"/>
    <w:rsid w:val="006355ED"/>
    <w:rsid w:val="006400B8"/>
    <w:rsid w:val="00650788"/>
    <w:rsid w:val="0065426F"/>
    <w:rsid w:val="00660AAA"/>
    <w:rsid w:val="00662FE9"/>
    <w:rsid w:val="0066328F"/>
    <w:rsid w:val="0066431C"/>
    <w:rsid w:val="00665FCB"/>
    <w:rsid w:val="0067541C"/>
    <w:rsid w:val="0067577D"/>
    <w:rsid w:val="00680A22"/>
    <w:rsid w:val="00681B28"/>
    <w:rsid w:val="006870AE"/>
    <w:rsid w:val="00687331"/>
    <w:rsid w:val="006904FE"/>
    <w:rsid w:val="0069147D"/>
    <w:rsid w:val="0069259B"/>
    <w:rsid w:val="00696D46"/>
    <w:rsid w:val="00697193"/>
    <w:rsid w:val="006A4005"/>
    <w:rsid w:val="006A4D44"/>
    <w:rsid w:val="006B0500"/>
    <w:rsid w:val="006B5732"/>
    <w:rsid w:val="006B6423"/>
    <w:rsid w:val="006B68BA"/>
    <w:rsid w:val="006C181D"/>
    <w:rsid w:val="006C53F0"/>
    <w:rsid w:val="006C7872"/>
    <w:rsid w:val="006C7CFC"/>
    <w:rsid w:val="006D032E"/>
    <w:rsid w:val="006D1086"/>
    <w:rsid w:val="006D13DF"/>
    <w:rsid w:val="006D2460"/>
    <w:rsid w:val="006D3787"/>
    <w:rsid w:val="006D3DF8"/>
    <w:rsid w:val="006D7A07"/>
    <w:rsid w:val="006E0EB6"/>
    <w:rsid w:val="006E1CA0"/>
    <w:rsid w:val="006E213A"/>
    <w:rsid w:val="006E4CD2"/>
    <w:rsid w:val="006E64DE"/>
    <w:rsid w:val="006E74E5"/>
    <w:rsid w:val="006F22D1"/>
    <w:rsid w:val="006F233A"/>
    <w:rsid w:val="00702156"/>
    <w:rsid w:val="0070315F"/>
    <w:rsid w:val="0070337C"/>
    <w:rsid w:val="00703FCB"/>
    <w:rsid w:val="0070653B"/>
    <w:rsid w:val="00710D5F"/>
    <w:rsid w:val="007115C7"/>
    <w:rsid w:val="00713567"/>
    <w:rsid w:val="007217C4"/>
    <w:rsid w:val="00723451"/>
    <w:rsid w:val="007254A6"/>
    <w:rsid w:val="0073059E"/>
    <w:rsid w:val="0073179D"/>
    <w:rsid w:val="0073312D"/>
    <w:rsid w:val="0073389D"/>
    <w:rsid w:val="00733BE5"/>
    <w:rsid w:val="00736167"/>
    <w:rsid w:val="007433B2"/>
    <w:rsid w:val="00743F02"/>
    <w:rsid w:val="00764709"/>
    <w:rsid w:val="00766F65"/>
    <w:rsid w:val="007670CA"/>
    <w:rsid w:val="007751CB"/>
    <w:rsid w:val="00782A33"/>
    <w:rsid w:val="007906AE"/>
    <w:rsid w:val="007A1322"/>
    <w:rsid w:val="007A5474"/>
    <w:rsid w:val="007A7507"/>
    <w:rsid w:val="007B0949"/>
    <w:rsid w:val="007B21A1"/>
    <w:rsid w:val="007B330D"/>
    <w:rsid w:val="007B7554"/>
    <w:rsid w:val="007C04D5"/>
    <w:rsid w:val="007D2CCD"/>
    <w:rsid w:val="007D3353"/>
    <w:rsid w:val="007E06F7"/>
    <w:rsid w:val="007E0EAA"/>
    <w:rsid w:val="007E1FD2"/>
    <w:rsid w:val="007E392C"/>
    <w:rsid w:val="007E4052"/>
    <w:rsid w:val="007F0799"/>
    <w:rsid w:val="007F36C0"/>
    <w:rsid w:val="007F5F3D"/>
    <w:rsid w:val="007F611C"/>
    <w:rsid w:val="007F7BE8"/>
    <w:rsid w:val="00801FA8"/>
    <w:rsid w:val="00802DEA"/>
    <w:rsid w:val="008036A4"/>
    <w:rsid w:val="00807BC4"/>
    <w:rsid w:val="00813536"/>
    <w:rsid w:val="0081711B"/>
    <w:rsid w:val="008207C0"/>
    <w:rsid w:val="0082107B"/>
    <w:rsid w:val="0082275E"/>
    <w:rsid w:val="00835729"/>
    <w:rsid w:val="008404D3"/>
    <w:rsid w:val="00840E41"/>
    <w:rsid w:val="00844BEC"/>
    <w:rsid w:val="008475C7"/>
    <w:rsid w:val="008516EB"/>
    <w:rsid w:val="00854A1B"/>
    <w:rsid w:val="00857B30"/>
    <w:rsid w:val="008635F0"/>
    <w:rsid w:val="008663C1"/>
    <w:rsid w:val="00866DC3"/>
    <w:rsid w:val="00873651"/>
    <w:rsid w:val="00873AB9"/>
    <w:rsid w:val="00877C2B"/>
    <w:rsid w:val="00880FEB"/>
    <w:rsid w:val="008827B8"/>
    <w:rsid w:val="0089141A"/>
    <w:rsid w:val="008917CC"/>
    <w:rsid w:val="00892DA6"/>
    <w:rsid w:val="008971C5"/>
    <w:rsid w:val="008A07BE"/>
    <w:rsid w:val="008A14B3"/>
    <w:rsid w:val="008A591F"/>
    <w:rsid w:val="008B325B"/>
    <w:rsid w:val="008B7E1D"/>
    <w:rsid w:val="008C1A7C"/>
    <w:rsid w:val="008C5031"/>
    <w:rsid w:val="008D0FDB"/>
    <w:rsid w:val="008D245B"/>
    <w:rsid w:val="008D4E36"/>
    <w:rsid w:val="008D4E8B"/>
    <w:rsid w:val="008D5287"/>
    <w:rsid w:val="008D68DD"/>
    <w:rsid w:val="008E2732"/>
    <w:rsid w:val="008F3006"/>
    <w:rsid w:val="008F314C"/>
    <w:rsid w:val="008F3239"/>
    <w:rsid w:val="008F4AD5"/>
    <w:rsid w:val="00904CA5"/>
    <w:rsid w:val="00906C6E"/>
    <w:rsid w:val="00911023"/>
    <w:rsid w:val="00915781"/>
    <w:rsid w:val="00915DF5"/>
    <w:rsid w:val="0091657E"/>
    <w:rsid w:val="0091723A"/>
    <w:rsid w:val="009231CC"/>
    <w:rsid w:val="00925133"/>
    <w:rsid w:val="009263CD"/>
    <w:rsid w:val="0093272A"/>
    <w:rsid w:val="0093473A"/>
    <w:rsid w:val="00937895"/>
    <w:rsid w:val="00942F07"/>
    <w:rsid w:val="00945F68"/>
    <w:rsid w:val="009462C1"/>
    <w:rsid w:val="00952B7D"/>
    <w:rsid w:val="00952BDD"/>
    <w:rsid w:val="0095431C"/>
    <w:rsid w:val="00956456"/>
    <w:rsid w:val="00960EAD"/>
    <w:rsid w:val="009620B0"/>
    <w:rsid w:val="00964DDF"/>
    <w:rsid w:val="009718FC"/>
    <w:rsid w:val="00975619"/>
    <w:rsid w:val="00981A7F"/>
    <w:rsid w:val="009838EF"/>
    <w:rsid w:val="00985FC5"/>
    <w:rsid w:val="00986056"/>
    <w:rsid w:val="00986236"/>
    <w:rsid w:val="00986B50"/>
    <w:rsid w:val="009A5B2D"/>
    <w:rsid w:val="009A687A"/>
    <w:rsid w:val="009A74CB"/>
    <w:rsid w:val="009A7CD4"/>
    <w:rsid w:val="009B15B6"/>
    <w:rsid w:val="009B5C7E"/>
    <w:rsid w:val="009B5CF7"/>
    <w:rsid w:val="009B61CA"/>
    <w:rsid w:val="009B704E"/>
    <w:rsid w:val="009C421D"/>
    <w:rsid w:val="009C4F4F"/>
    <w:rsid w:val="009E1546"/>
    <w:rsid w:val="009E286D"/>
    <w:rsid w:val="009E3D6B"/>
    <w:rsid w:val="009E4BA9"/>
    <w:rsid w:val="009F081B"/>
    <w:rsid w:val="009F0E31"/>
    <w:rsid w:val="009F3747"/>
    <w:rsid w:val="009F3877"/>
    <w:rsid w:val="00A03B12"/>
    <w:rsid w:val="00A048A3"/>
    <w:rsid w:val="00A07A64"/>
    <w:rsid w:val="00A10F8B"/>
    <w:rsid w:val="00A111C0"/>
    <w:rsid w:val="00A1164C"/>
    <w:rsid w:val="00A15D51"/>
    <w:rsid w:val="00A2364D"/>
    <w:rsid w:val="00A32DB1"/>
    <w:rsid w:val="00A344EA"/>
    <w:rsid w:val="00A34E6A"/>
    <w:rsid w:val="00A35825"/>
    <w:rsid w:val="00A41A41"/>
    <w:rsid w:val="00A43F56"/>
    <w:rsid w:val="00A4523A"/>
    <w:rsid w:val="00A50003"/>
    <w:rsid w:val="00A52789"/>
    <w:rsid w:val="00A52C00"/>
    <w:rsid w:val="00A52D67"/>
    <w:rsid w:val="00A569C9"/>
    <w:rsid w:val="00A610CA"/>
    <w:rsid w:val="00A6189B"/>
    <w:rsid w:val="00A640EA"/>
    <w:rsid w:val="00A729FA"/>
    <w:rsid w:val="00A73C96"/>
    <w:rsid w:val="00A743E6"/>
    <w:rsid w:val="00A75A68"/>
    <w:rsid w:val="00A8618E"/>
    <w:rsid w:val="00A86A6D"/>
    <w:rsid w:val="00A90D05"/>
    <w:rsid w:val="00A93BB6"/>
    <w:rsid w:val="00A9474B"/>
    <w:rsid w:val="00A948AA"/>
    <w:rsid w:val="00AA2780"/>
    <w:rsid w:val="00AA3EA1"/>
    <w:rsid w:val="00AA54E4"/>
    <w:rsid w:val="00AB0456"/>
    <w:rsid w:val="00AB5941"/>
    <w:rsid w:val="00AC2E09"/>
    <w:rsid w:val="00AC3D2D"/>
    <w:rsid w:val="00AC6441"/>
    <w:rsid w:val="00AC70C9"/>
    <w:rsid w:val="00AC7C51"/>
    <w:rsid w:val="00AD4767"/>
    <w:rsid w:val="00AF1132"/>
    <w:rsid w:val="00AF4DE3"/>
    <w:rsid w:val="00AF66BF"/>
    <w:rsid w:val="00B01856"/>
    <w:rsid w:val="00B02DBC"/>
    <w:rsid w:val="00B05637"/>
    <w:rsid w:val="00B14E73"/>
    <w:rsid w:val="00B15109"/>
    <w:rsid w:val="00B16AAE"/>
    <w:rsid w:val="00B2518C"/>
    <w:rsid w:val="00B27340"/>
    <w:rsid w:val="00B32655"/>
    <w:rsid w:val="00B32F51"/>
    <w:rsid w:val="00B4054C"/>
    <w:rsid w:val="00B4090F"/>
    <w:rsid w:val="00B46146"/>
    <w:rsid w:val="00B47494"/>
    <w:rsid w:val="00B50441"/>
    <w:rsid w:val="00B545B5"/>
    <w:rsid w:val="00B55743"/>
    <w:rsid w:val="00B569EA"/>
    <w:rsid w:val="00B57EC6"/>
    <w:rsid w:val="00B60B29"/>
    <w:rsid w:val="00B6435D"/>
    <w:rsid w:val="00B661E7"/>
    <w:rsid w:val="00B67E5F"/>
    <w:rsid w:val="00B7067F"/>
    <w:rsid w:val="00B71FE9"/>
    <w:rsid w:val="00B73643"/>
    <w:rsid w:val="00B80066"/>
    <w:rsid w:val="00B815F0"/>
    <w:rsid w:val="00B84604"/>
    <w:rsid w:val="00B94FCF"/>
    <w:rsid w:val="00B97FB6"/>
    <w:rsid w:val="00BA5CF7"/>
    <w:rsid w:val="00BA673E"/>
    <w:rsid w:val="00BC0CEE"/>
    <w:rsid w:val="00BC1B8B"/>
    <w:rsid w:val="00BC64D7"/>
    <w:rsid w:val="00BD1F1C"/>
    <w:rsid w:val="00BD3079"/>
    <w:rsid w:val="00BD3704"/>
    <w:rsid w:val="00BD398D"/>
    <w:rsid w:val="00BD42EB"/>
    <w:rsid w:val="00BD5EC5"/>
    <w:rsid w:val="00BE0162"/>
    <w:rsid w:val="00BE16C8"/>
    <w:rsid w:val="00BE2235"/>
    <w:rsid w:val="00BE405E"/>
    <w:rsid w:val="00BE649D"/>
    <w:rsid w:val="00BF49D9"/>
    <w:rsid w:val="00BF4FE6"/>
    <w:rsid w:val="00BF7A94"/>
    <w:rsid w:val="00C04C2B"/>
    <w:rsid w:val="00C100EF"/>
    <w:rsid w:val="00C10FF5"/>
    <w:rsid w:val="00C11093"/>
    <w:rsid w:val="00C11D35"/>
    <w:rsid w:val="00C12905"/>
    <w:rsid w:val="00C14CB6"/>
    <w:rsid w:val="00C152CA"/>
    <w:rsid w:val="00C1604B"/>
    <w:rsid w:val="00C20DD1"/>
    <w:rsid w:val="00C2694C"/>
    <w:rsid w:val="00C27D86"/>
    <w:rsid w:val="00C308AD"/>
    <w:rsid w:val="00C312AE"/>
    <w:rsid w:val="00C320C7"/>
    <w:rsid w:val="00C3343C"/>
    <w:rsid w:val="00C34F09"/>
    <w:rsid w:val="00C35CEE"/>
    <w:rsid w:val="00C43FC2"/>
    <w:rsid w:val="00C47B8D"/>
    <w:rsid w:val="00C53899"/>
    <w:rsid w:val="00C53B9A"/>
    <w:rsid w:val="00C56202"/>
    <w:rsid w:val="00C60489"/>
    <w:rsid w:val="00C61446"/>
    <w:rsid w:val="00C6194F"/>
    <w:rsid w:val="00C626BE"/>
    <w:rsid w:val="00C629FC"/>
    <w:rsid w:val="00C701BE"/>
    <w:rsid w:val="00C760F0"/>
    <w:rsid w:val="00C76B0A"/>
    <w:rsid w:val="00C82785"/>
    <w:rsid w:val="00C8415E"/>
    <w:rsid w:val="00C84D12"/>
    <w:rsid w:val="00C90D7B"/>
    <w:rsid w:val="00C92EC4"/>
    <w:rsid w:val="00CA232E"/>
    <w:rsid w:val="00CA4523"/>
    <w:rsid w:val="00CA50F7"/>
    <w:rsid w:val="00CB02D4"/>
    <w:rsid w:val="00CB3F81"/>
    <w:rsid w:val="00CB676F"/>
    <w:rsid w:val="00CC2187"/>
    <w:rsid w:val="00CC3501"/>
    <w:rsid w:val="00CC7260"/>
    <w:rsid w:val="00CD2907"/>
    <w:rsid w:val="00CD495D"/>
    <w:rsid w:val="00CD558D"/>
    <w:rsid w:val="00CE0575"/>
    <w:rsid w:val="00CE376B"/>
    <w:rsid w:val="00CE703B"/>
    <w:rsid w:val="00CF4748"/>
    <w:rsid w:val="00CF587E"/>
    <w:rsid w:val="00CF5921"/>
    <w:rsid w:val="00D00909"/>
    <w:rsid w:val="00D05751"/>
    <w:rsid w:val="00D134D0"/>
    <w:rsid w:val="00D14D05"/>
    <w:rsid w:val="00D1516E"/>
    <w:rsid w:val="00D1659E"/>
    <w:rsid w:val="00D1671A"/>
    <w:rsid w:val="00D17066"/>
    <w:rsid w:val="00D21CBA"/>
    <w:rsid w:val="00D262A5"/>
    <w:rsid w:val="00D337D6"/>
    <w:rsid w:val="00D35BBD"/>
    <w:rsid w:val="00D434D6"/>
    <w:rsid w:val="00D67788"/>
    <w:rsid w:val="00D71EE6"/>
    <w:rsid w:val="00D746DD"/>
    <w:rsid w:val="00D75FC4"/>
    <w:rsid w:val="00D775F1"/>
    <w:rsid w:val="00D808A4"/>
    <w:rsid w:val="00D81DB2"/>
    <w:rsid w:val="00D8213F"/>
    <w:rsid w:val="00D83F63"/>
    <w:rsid w:val="00D86721"/>
    <w:rsid w:val="00D87696"/>
    <w:rsid w:val="00D92CAB"/>
    <w:rsid w:val="00D92E58"/>
    <w:rsid w:val="00D96C20"/>
    <w:rsid w:val="00DA188B"/>
    <w:rsid w:val="00DA2775"/>
    <w:rsid w:val="00DB3883"/>
    <w:rsid w:val="00DD0746"/>
    <w:rsid w:val="00DD4559"/>
    <w:rsid w:val="00DD7A47"/>
    <w:rsid w:val="00DD7BB5"/>
    <w:rsid w:val="00DE0C55"/>
    <w:rsid w:val="00DE18AD"/>
    <w:rsid w:val="00DE2E3D"/>
    <w:rsid w:val="00DE499F"/>
    <w:rsid w:val="00DE67DB"/>
    <w:rsid w:val="00DF075D"/>
    <w:rsid w:val="00DF0C96"/>
    <w:rsid w:val="00DF28B2"/>
    <w:rsid w:val="00DF29B6"/>
    <w:rsid w:val="00DF3EF9"/>
    <w:rsid w:val="00DF72EF"/>
    <w:rsid w:val="00DF7D37"/>
    <w:rsid w:val="00E038F1"/>
    <w:rsid w:val="00E039DE"/>
    <w:rsid w:val="00E04D18"/>
    <w:rsid w:val="00E06420"/>
    <w:rsid w:val="00E06E55"/>
    <w:rsid w:val="00E07168"/>
    <w:rsid w:val="00E07981"/>
    <w:rsid w:val="00E11653"/>
    <w:rsid w:val="00E140E8"/>
    <w:rsid w:val="00E14D88"/>
    <w:rsid w:val="00E1593B"/>
    <w:rsid w:val="00E16084"/>
    <w:rsid w:val="00E21DF1"/>
    <w:rsid w:val="00E2473A"/>
    <w:rsid w:val="00E270B3"/>
    <w:rsid w:val="00E324A2"/>
    <w:rsid w:val="00E414CB"/>
    <w:rsid w:val="00E4161B"/>
    <w:rsid w:val="00E450D7"/>
    <w:rsid w:val="00E453C5"/>
    <w:rsid w:val="00E4543F"/>
    <w:rsid w:val="00E47A6B"/>
    <w:rsid w:val="00E47EB5"/>
    <w:rsid w:val="00E507DD"/>
    <w:rsid w:val="00E547D4"/>
    <w:rsid w:val="00E549DF"/>
    <w:rsid w:val="00E56FC3"/>
    <w:rsid w:val="00E608F3"/>
    <w:rsid w:val="00E645CA"/>
    <w:rsid w:val="00E66363"/>
    <w:rsid w:val="00E71788"/>
    <w:rsid w:val="00E725F8"/>
    <w:rsid w:val="00E73997"/>
    <w:rsid w:val="00E75133"/>
    <w:rsid w:val="00E81696"/>
    <w:rsid w:val="00E8640A"/>
    <w:rsid w:val="00E9216C"/>
    <w:rsid w:val="00E92809"/>
    <w:rsid w:val="00E9564C"/>
    <w:rsid w:val="00E95C43"/>
    <w:rsid w:val="00E96FB3"/>
    <w:rsid w:val="00E97F85"/>
    <w:rsid w:val="00EA75F8"/>
    <w:rsid w:val="00EB059D"/>
    <w:rsid w:val="00EB2E3E"/>
    <w:rsid w:val="00EB6E52"/>
    <w:rsid w:val="00EC1A2E"/>
    <w:rsid w:val="00EC34F5"/>
    <w:rsid w:val="00EC3A9A"/>
    <w:rsid w:val="00EC5CF5"/>
    <w:rsid w:val="00ED263C"/>
    <w:rsid w:val="00ED5D8E"/>
    <w:rsid w:val="00EE0AAC"/>
    <w:rsid w:val="00EE23C9"/>
    <w:rsid w:val="00EE2AE3"/>
    <w:rsid w:val="00EE6AB8"/>
    <w:rsid w:val="00EF1AB4"/>
    <w:rsid w:val="00EF28DF"/>
    <w:rsid w:val="00EF3377"/>
    <w:rsid w:val="00EF7ED4"/>
    <w:rsid w:val="00F03022"/>
    <w:rsid w:val="00F04604"/>
    <w:rsid w:val="00F05178"/>
    <w:rsid w:val="00F05E04"/>
    <w:rsid w:val="00F12500"/>
    <w:rsid w:val="00F15042"/>
    <w:rsid w:val="00F1636F"/>
    <w:rsid w:val="00F22688"/>
    <w:rsid w:val="00F24193"/>
    <w:rsid w:val="00F25232"/>
    <w:rsid w:val="00F25A4D"/>
    <w:rsid w:val="00F3356E"/>
    <w:rsid w:val="00F37FEC"/>
    <w:rsid w:val="00F412BB"/>
    <w:rsid w:val="00F463CC"/>
    <w:rsid w:val="00F46FFE"/>
    <w:rsid w:val="00F55390"/>
    <w:rsid w:val="00F55AD0"/>
    <w:rsid w:val="00F612B0"/>
    <w:rsid w:val="00F623B7"/>
    <w:rsid w:val="00F65376"/>
    <w:rsid w:val="00F65C95"/>
    <w:rsid w:val="00F67C4F"/>
    <w:rsid w:val="00F846DD"/>
    <w:rsid w:val="00F85070"/>
    <w:rsid w:val="00F93EB3"/>
    <w:rsid w:val="00F976C2"/>
    <w:rsid w:val="00FA1853"/>
    <w:rsid w:val="00FA2972"/>
    <w:rsid w:val="00FA2985"/>
    <w:rsid w:val="00FA4839"/>
    <w:rsid w:val="00FA52D6"/>
    <w:rsid w:val="00FB104D"/>
    <w:rsid w:val="00FB1EC1"/>
    <w:rsid w:val="00FB574C"/>
    <w:rsid w:val="00FB7199"/>
    <w:rsid w:val="00FC3F23"/>
    <w:rsid w:val="00FC6BD0"/>
    <w:rsid w:val="00FC7A36"/>
    <w:rsid w:val="00FD03CE"/>
    <w:rsid w:val="00FD0678"/>
    <w:rsid w:val="00FD4EBA"/>
    <w:rsid w:val="00FD5B21"/>
    <w:rsid w:val="00FE0D72"/>
    <w:rsid w:val="00FE6C46"/>
    <w:rsid w:val="00FE6F9E"/>
    <w:rsid w:val="00FF466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2CA"/>
    <w:pPr>
      <w:widowControl w:val="0"/>
      <w:jc w:val="both"/>
    </w:pPr>
    <w:rPr>
      <w:rFonts w:ascii="Times New Roman" w:hAnsi="Times New Roman"/>
      <w:kern w:val="2"/>
      <w:sz w:val="21"/>
      <w:szCs w:val="24"/>
    </w:rPr>
  </w:style>
  <w:style w:type="paragraph" w:styleId="3">
    <w:name w:val="heading 3"/>
    <w:basedOn w:val="a"/>
    <w:next w:val="a"/>
    <w:link w:val="3Char"/>
    <w:qFormat/>
    <w:rsid w:val="00C152CA"/>
    <w:pPr>
      <w:keepNext/>
      <w:keepLines/>
      <w:spacing w:before="260" w:after="260" w:line="416" w:lineRule="auto"/>
      <w:outlineLvl w:val="2"/>
    </w:pPr>
    <w:rPr>
      <w:b/>
      <w:bCs/>
      <w:kern w:val="0"/>
      <w:sz w:val="32"/>
      <w:szCs w:val="32"/>
      <w:lang/>
    </w:rPr>
  </w:style>
  <w:style w:type="paragraph" w:styleId="4">
    <w:name w:val="heading 4"/>
    <w:basedOn w:val="a"/>
    <w:next w:val="a"/>
    <w:link w:val="4Char"/>
    <w:uiPriority w:val="9"/>
    <w:semiHidden/>
    <w:unhideWhenUsed/>
    <w:qFormat/>
    <w:rsid w:val="00CE376B"/>
    <w:pPr>
      <w:keepNext/>
      <w:keepLines/>
      <w:spacing w:before="280" w:after="290" w:line="376" w:lineRule="auto"/>
      <w:outlineLvl w:val="3"/>
    </w:pPr>
    <w:rPr>
      <w:rFonts w:ascii="Cambria" w:hAnsi="Cambria"/>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C152CA"/>
    <w:rPr>
      <w:rFonts w:ascii="Times New Roman" w:eastAsia="宋体" w:hAnsi="Times New Roman" w:cs="Times New Roman"/>
      <w:b/>
      <w:bCs/>
      <w:sz w:val="32"/>
      <w:szCs w:val="32"/>
    </w:rPr>
  </w:style>
  <w:style w:type="paragraph" w:styleId="a3">
    <w:name w:val="header"/>
    <w:basedOn w:val="a"/>
    <w:link w:val="Char"/>
    <w:rsid w:val="00C152CA"/>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rsid w:val="00C152CA"/>
    <w:rPr>
      <w:rFonts w:ascii="Times New Roman" w:eastAsia="宋体" w:hAnsi="Times New Roman" w:cs="Times New Roman"/>
      <w:sz w:val="18"/>
      <w:szCs w:val="18"/>
    </w:rPr>
  </w:style>
  <w:style w:type="paragraph" w:styleId="a4">
    <w:name w:val="footer"/>
    <w:basedOn w:val="a"/>
    <w:link w:val="Char0"/>
    <w:rsid w:val="00C152CA"/>
    <w:pPr>
      <w:tabs>
        <w:tab w:val="center" w:pos="4153"/>
        <w:tab w:val="right" w:pos="8306"/>
      </w:tabs>
      <w:snapToGrid w:val="0"/>
      <w:jc w:val="left"/>
    </w:pPr>
    <w:rPr>
      <w:kern w:val="0"/>
      <w:sz w:val="18"/>
      <w:szCs w:val="18"/>
      <w:lang/>
    </w:rPr>
  </w:style>
  <w:style w:type="character" w:customStyle="1" w:styleId="Char0">
    <w:name w:val="页脚 Char"/>
    <w:link w:val="a4"/>
    <w:rsid w:val="00C152CA"/>
    <w:rPr>
      <w:rFonts w:ascii="Times New Roman" w:eastAsia="宋体" w:hAnsi="Times New Roman" w:cs="Times New Roman"/>
      <w:sz w:val="18"/>
      <w:szCs w:val="18"/>
    </w:rPr>
  </w:style>
  <w:style w:type="character" w:styleId="a5">
    <w:name w:val="page number"/>
    <w:basedOn w:val="a0"/>
    <w:rsid w:val="00C152CA"/>
  </w:style>
  <w:style w:type="paragraph" w:styleId="a6">
    <w:name w:val="Balloon Text"/>
    <w:basedOn w:val="a"/>
    <w:link w:val="Char1"/>
    <w:uiPriority w:val="99"/>
    <w:semiHidden/>
    <w:unhideWhenUsed/>
    <w:rsid w:val="00906C6E"/>
    <w:rPr>
      <w:kern w:val="0"/>
      <w:sz w:val="18"/>
      <w:szCs w:val="18"/>
      <w:lang/>
    </w:rPr>
  </w:style>
  <w:style w:type="character" w:customStyle="1" w:styleId="Char1">
    <w:name w:val="批注框文本 Char"/>
    <w:link w:val="a6"/>
    <w:uiPriority w:val="99"/>
    <w:semiHidden/>
    <w:rsid w:val="00906C6E"/>
    <w:rPr>
      <w:rFonts w:ascii="Times New Roman" w:eastAsia="宋体" w:hAnsi="Times New Roman" w:cs="Times New Roman"/>
      <w:sz w:val="18"/>
      <w:szCs w:val="18"/>
    </w:rPr>
  </w:style>
  <w:style w:type="paragraph" w:customStyle="1" w:styleId="a7">
    <w:name w:val="项目"/>
    <w:basedOn w:val="4"/>
    <w:rsid w:val="00CE376B"/>
    <w:pPr>
      <w:snapToGrid w:val="0"/>
      <w:spacing w:before="120" w:after="120" w:line="360" w:lineRule="auto"/>
    </w:pPr>
    <w:rPr>
      <w:rFonts w:ascii="Times New Roman" w:eastAsia="楷体_GB2312" w:hAnsi="Times New Roman"/>
      <w:b w:val="0"/>
      <w:sz w:val="24"/>
      <w:szCs w:val="20"/>
    </w:rPr>
  </w:style>
  <w:style w:type="character" w:customStyle="1" w:styleId="4Char">
    <w:name w:val="标题 4 Char"/>
    <w:link w:val="4"/>
    <w:uiPriority w:val="9"/>
    <w:semiHidden/>
    <w:rsid w:val="00CE376B"/>
    <w:rPr>
      <w:rFonts w:ascii="Cambria" w:eastAsia="宋体" w:hAnsi="Cambria" w:cs="Times New Roman"/>
      <w:b/>
      <w:bCs/>
      <w:kern w:val="2"/>
      <w:sz w:val="28"/>
      <w:szCs w:val="28"/>
    </w:rPr>
  </w:style>
  <w:style w:type="character" w:styleId="a8">
    <w:name w:val="annotation reference"/>
    <w:uiPriority w:val="99"/>
    <w:semiHidden/>
    <w:unhideWhenUsed/>
    <w:rsid w:val="00BC64D7"/>
    <w:rPr>
      <w:sz w:val="21"/>
      <w:szCs w:val="21"/>
    </w:rPr>
  </w:style>
  <w:style w:type="paragraph" w:styleId="a9">
    <w:name w:val="annotation text"/>
    <w:basedOn w:val="a"/>
    <w:link w:val="Char2"/>
    <w:uiPriority w:val="99"/>
    <w:unhideWhenUsed/>
    <w:rsid w:val="00BC64D7"/>
    <w:pPr>
      <w:jc w:val="left"/>
    </w:pPr>
    <w:rPr>
      <w:lang/>
    </w:rPr>
  </w:style>
  <w:style w:type="character" w:customStyle="1" w:styleId="Char2">
    <w:name w:val="批注文字 Char"/>
    <w:link w:val="a9"/>
    <w:uiPriority w:val="99"/>
    <w:rsid w:val="00BC64D7"/>
    <w:rPr>
      <w:rFonts w:ascii="Times New Roman" w:hAnsi="Times New Roman"/>
      <w:kern w:val="2"/>
      <w:sz w:val="21"/>
      <w:szCs w:val="24"/>
    </w:rPr>
  </w:style>
  <w:style w:type="paragraph" w:styleId="aa">
    <w:name w:val="annotation subject"/>
    <w:basedOn w:val="a9"/>
    <w:next w:val="a9"/>
    <w:link w:val="Char3"/>
    <w:uiPriority w:val="99"/>
    <w:semiHidden/>
    <w:unhideWhenUsed/>
    <w:rsid w:val="00BC64D7"/>
    <w:rPr>
      <w:b/>
      <w:bCs/>
    </w:rPr>
  </w:style>
  <w:style w:type="character" w:customStyle="1" w:styleId="Char3">
    <w:name w:val="批注主题 Char"/>
    <w:link w:val="aa"/>
    <w:uiPriority w:val="99"/>
    <w:semiHidden/>
    <w:rsid w:val="00BC64D7"/>
    <w:rPr>
      <w:rFonts w:ascii="Times New Roman" w:hAnsi="Times New Roman"/>
      <w:b/>
      <w:bCs/>
      <w:kern w:val="2"/>
      <w:sz w:val="21"/>
      <w:szCs w:val="24"/>
    </w:rPr>
  </w:style>
  <w:style w:type="paragraph" w:styleId="ab">
    <w:name w:val="Revision"/>
    <w:hidden/>
    <w:uiPriority w:val="99"/>
    <w:semiHidden/>
    <w:rsid w:val="00D71EE6"/>
    <w:rPr>
      <w:rFonts w:ascii="Times New Roman" w:hAnsi="Times New Roman"/>
      <w:kern w:val="2"/>
      <w:sz w:val="21"/>
      <w:szCs w:val="24"/>
    </w:rPr>
  </w:style>
  <w:style w:type="paragraph" w:customStyle="1" w:styleId="Default">
    <w:name w:val="Default"/>
    <w:rsid w:val="00A34E6A"/>
    <w:pPr>
      <w:widowControl w:val="0"/>
      <w:autoSpaceDE w:val="0"/>
      <w:autoSpaceDN w:val="0"/>
      <w:adjustRightInd w:val="0"/>
    </w:pPr>
    <w:rPr>
      <w:rFonts w:ascii="宋体" w:cs="宋体"/>
      <w:color w:val="000000"/>
      <w:sz w:val="24"/>
      <w:szCs w:val="24"/>
    </w:rPr>
  </w:style>
  <w:style w:type="character" w:styleId="ac">
    <w:name w:val="Hyperlink"/>
    <w:uiPriority w:val="99"/>
    <w:unhideWhenUsed/>
    <w:rsid w:val="00702156"/>
    <w:rPr>
      <w:color w:val="0000FF"/>
      <w:u w:val="single"/>
    </w:rPr>
  </w:style>
  <w:style w:type="paragraph" w:styleId="ad">
    <w:name w:val="Normal (Web)"/>
    <w:basedOn w:val="a"/>
    <w:unhideWhenUsed/>
    <w:rsid w:val="0070215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13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95EFF-BBF4-43D8-B0FC-07304798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3478</Characters>
  <Application>Microsoft Office Word</Application>
  <DocSecurity>4</DocSecurity>
  <Lines>28</Lines>
  <Paragraphs>8</Paragraphs>
  <ScaleCrop>false</ScaleCrop>
  <Company>Microsoft</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Leying</dc:creator>
  <cp:keywords/>
  <cp:lastModifiedBy>ZHONGM</cp:lastModifiedBy>
  <cp:revision>2</cp:revision>
  <cp:lastPrinted>2017-05-17T05:30:00Z</cp:lastPrinted>
  <dcterms:created xsi:type="dcterms:W3CDTF">2023-03-21T16:02:00Z</dcterms:created>
  <dcterms:modified xsi:type="dcterms:W3CDTF">2023-03-21T16:02:00Z</dcterms:modified>
</cp:coreProperties>
</file>