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4F33DC" w:rsidRDefault="003E5CB0" w:rsidP="0008522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</w:t>
      </w:r>
      <w:r w:rsidR="0005750C" w:rsidRPr="00FB3A0F">
        <w:rPr>
          <w:rFonts w:ascii="Times New Roman" w:eastAsiaTheme="minorEastAsia" w:hAnsiTheme="minorEastAsia" w:cs="Times New Roman" w:hint="eastAsia"/>
          <w:color w:val="auto"/>
          <w:kern w:val="2"/>
        </w:rPr>
        <w:t>了</w:t>
      </w:r>
      <w:r w:rsidR="007C48A1" w:rsidRPr="00FB3A0F">
        <w:rPr>
          <w:rFonts w:ascii="Times New Roman" w:eastAsiaTheme="minorEastAsia" w:hAnsiTheme="minorEastAsia" w:cs="Times New Roman" w:hint="eastAsia"/>
          <w:color w:val="auto"/>
          <w:kern w:val="2"/>
        </w:rPr>
        <w:t>威海市泓淋电力技术股份有限公司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泓淋电力</w:t>
      </w:r>
      <w:r w:rsidR="004F33DC" w:rsidRP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、</w:t>
      </w:r>
      <w:r w:rsidR="007C48A1" w:rsidRPr="00FB3A0F">
        <w:rPr>
          <w:rFonts w:ascii="Times New Roman" w:eastAsiaTheme="minorEastAsia" w:hAnsiTheme="minorEastAsia" w:cs="Times New Roman" w:hint="eastAsia"/>
          <w:color w:val="auto"/>
          <w:kern w:val="2"/>
        </w:rPr>
        <w:t>浙江彩蝶实业股份有限公司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彩蝶实业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”）</w:t>
      </w:r>
      <w:r w:rsid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及</w:t>
      </w:r>
      <w:r w:rsidR="007C48A1" w:rsidRPr="00FB3A0F">
        <w:rPr>
          <w:rFonts w:ascii="Times New Roman" w:eastAsiaTheme="minorEastAsia" w:hAnsiTheme="minorEastAsia" w:cs="Times New Roman" w:hint="eastAsia"/>
          <w:color w:val="auto"/>
          <w:kern w:val="2"/>
        </w:rPr>
        <w:t>湖北省宏源药业科技股份有限公司（以下简称“宏源药业”）</w:t>
      </w:r>
      <w:r w:rsidR="004F33DC" w:rsidRPr="00FB3A0F">
        <w:rPr>
          <w:rFonts w:ascii="Times New Roman" w:eastAsiaTheme="minorEastAsia" w:hAnsiTheme="minorEastAsia" w:cs="Times New Roman" w:hint="eastAsia"/>
          <w:color w:val="auto"/>
          <w:kern w:val="2"/>
        </w:rPr>
        <w:t>首次公开发</w:t>
      </w:r>
      <w:r w:rsidR="004F33DC">
        <w:rPr>
          <w:rFonts w:asciiTheme="minorEastAsia" w:eastAsiaTheme="minorEastAsia" w:hAnsiTheme="minorEastAsia" w:cs="Times New Roman" w:hint="eastAsia"/>
          <w:color w:val="auto"/>
          <w:kern w:val="2"/>
        </w:rPr>
        <w:t>行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人民币普通股（</w:t>
      </w:r>
      <w:r w:rsidR="004F33DC"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="004F33DC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股）</w:t>
      </w:r>
      <w:r w:rsidR="004F33DC">
        <w:rPr>
          <w:rFonts w:ascii="Times New Roman" w:eastAsiaTheme="minorEastAsia" w:hAnsiTheme="minorEastAsia" w:cs="Times New Roman"/>
          <w:color w:val="000000" w:themeColor="text1"/>
          <w:kern w:val="2"/>
        </w:rPr>
        <w:t>的网下申购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现将有关情况公告如下：</w:t>
      </w:r>
    </w:p>
    <w:p w:rsidR="004F33DC" w:rsidRDefault="004F33DC" w:rsidP="004F33D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000000" w:themeColor="text1"/>
          <w:kern w:val="2"/>
        </w:rPr>
      </w:pP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一、</w:t>
      </w:r>
      <w:r w:rsidR="003152F0" w:rsidRPr="00B52BD6">
        <w:rPr>
          <w:rFonts w:asciiTheme="minorEastAsia" w:eastAsiaTheme="minorEastAsia" w:hAnsiTheme="minorEastAsia" w:cs="Times New Roman" w:hint="eastAsia"/>
          <w:color w:val="auto"/>
          <w:kern w:val="2"/>
        </w:rPr>
        <w:t>参与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泓淋电力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首次公开发行</w:t>
      </w:r>
      <w:r w:rsidRPr="00182D9F">
        <w:rPr>
          <w:rFonts w:ascii="Times New Roman" w:eastAsiaTheme="minorEastAsia" w:cs="Times New Roman"/>
          <w:color w:val="000000" w:themeColor="text1"/>
          <w:kern w:val="2"/>
        </w:rPr>
        <w:t>A</w:t>
      </w:r>
      <w:r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股</w:t>
      </w:r>
      <w:r>
        <w:rPr>
          <w:rFonts w:asciiTheme="minorEastAsia" w:eastAsiaTheme="minorEastAsia" w:hAnsiTheme="minorEastAsia" w:cs="Times New Roman" w:hint="eastAsia"/>
          <w:color w:val="auto"/>
          <w:kern w:val="2"/>
        </w:rPr>
        <w:t>的网下申购情况</w:t>
      </w:r>
    </w:p>
    <w:p w:rsidR="00E02A27" w:rsidRDefault="001B33C4" w:rsidP="00085226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</w:t>
      </w:r>
      <w:r w:rsidRPr="00593E09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Pr="008A4E6F" w:rsidDel="00CA37A5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泓淋电力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7C48A1" w:rsidRPr="007C48A1"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</w:t>
      </w:r>
      <w:r w:rsidDel="00CA37A5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泓淋电力</w:t>
      </w:r>
      <w:r w:rsidR="0071245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B52BD6">
        <w:rPr>
          <w:rFonts w:ascii="Times New Roman" w:eastAsiaTheme="minorEastAsia" w:hAnsiTheme="minorEastAsia" w:cs="Times New Roman"/>
        </w:rPr>
        <w:t>发行价格为人民币</w:t>
      </w:r>
      <w:r w:rsidR="007C48A1" w:rsidRPr="007C48A1">
        <w:rPr>
          <w:rFonts w:ascii="Times New Roman" w:eastAsiaTheme="minorEastAsia" w:cs="Times New Roman"/>
        </w:rPr>
        <w:t>19.99</w:t>
      </w:r>
      <w:r w:rsidR="0071245A" w:rsidRPr="00EA62D5">
        <w:rPr>
          <w:rFonts w:ascii="Times New Roman" w:eastAsiaTheme="minorEastAsia" w:cs="Times New Roman" w:hint="eastAsia"/>
        </w:rPr>
        <w:t>元</w:t>
      </w:r>
      <w:r w:rsidR="0071245A" w:rsidRPr="00EA62D5">
        <w:rPr>
          <w:rFonts w:ascii="Times New Roman" w:eastAsiaTheme="minorEastAsia" w:cs="Times New Roman" w:hint="eastAsia"/>
        </w:rPr>
        <w:t>/</w:t>
      </w:r>
      <w:r w:rsidR="0071245A" w:rsidRPr="00EA62D5">
        <w:rPr>
          <w:rFonts w:ascii="Times New Roman" w:eastAsiaTheme="minorEastAsia" w:cs="Times New Roman" w:hint="eastAsia"/>
        </w:rPr>
        <w:t>股</w:t>
      </w:r>
      <w:r w:rsidR="0071245A" w:rsidRPr="00B52BD6">
        <w:rPr>
          <w:rFonts w:ascii="Times New Roman" w:eastAsiaTheme="minorEastAsia" w:hAnsiTheme="minorEastAsia" w:cs="Times New Roman"/>
        </w:rPr>
        <w:t>，由</w:t>
      </w:r>
      <w:r w:rsidR="007C48A1" w:rsidRPr="007C48A1">
        <w:rPr>
          <w:rFonts w:ascii="Times New Roman" w:eastAsiaTheme="minorEastAsia" w:hAnsiTheme="minorEastAsia" w:cs="Times New Roman" w:hint="eastAsia"/>
        </w:rPr>
        <w:t>发行人和保荐人（主承销商）根据初步询价结果，综合考虑发行人所处行业、同行业上市公司估值水平、市场情况、募集资金需求及承销风险等因素协商确定</w:t>
      </w:r>
      <w:r w:rsidR="003C463A">
        <w:rPr>
          <w:rFonts w:ascii="Times New Roman" w:eastAsiaTheme="minorEastAsia" w:hAnsiTheme="minorEastAsia" w:cs="Times New Roman" w:hint="eastAsia"/>
        </w:rPr>
        <w:t>。</w:t>
      </w:r>
      <w:r w:rsidR="005832F0" w:rsidRPr="00B52BD6">
        <w:rPr>
          <w:rFonts w:ascii="Times New Roman" w:eastAsiaTheme="minorEastAsia" w:hAnsiTheme="minorEastAsia" w:cs="Times New Roman"/>
        </w:rPr>
        <w:t>本公司旗下</w:t>
      </w:r>
      <w:r w:rsidR="005832F0">
        <w:rPr>
          <w:rFonts w:ascii="Times New Roman" w:eastAsiaTheme="minorEastAsia" w:hAnsiTheme="minorEastAsia" w:cs="Times New Roman"/>
        </w:rPr>
        <w:t>部分</w:t>
      </w:r>
      <w:r w:rsidR="005832F0" w:rsidRPr="00B52BD6">
        <w:rPr>
          <w:rFonts w:ascii="Times New Roman" w:eastAsiaTheme="minorEastAsia" w:hAnsiTheme="minorEastAsia" w:cs="Times New Roman"/>
        </w:rPr>
        <w:t>公募基金参与</w:t>
      </w:r>
      <w:r w:rsidR="007C48A1"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泓淋电力</w:t>
      </w:r>
      <w:r w:rsidR="005832F0" w:rsidRPr="00B52BD6">
        <w:rPr>
          <w:rFonts w:ascii="Times New Roman" w:eastAsiaTheme="minorEastAsia" w:hAnsiTheme="minorEastAsia" w:cs="Times New Roman"/>
        </w:rPr>
        <w:t>本次发行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B52BD6">
        <w:rPr>
          <w:rFonts w:ascii="Times New Roman" w:eastAsiaTheme="minorEastAsia" w:hAnsiTheme="minorEastAsia" w:cs="Times New Roman"/>
        </w:rPr>
        <w:t>如下：</w:t>
      </w:r>
    </w:p>
    <w:tbl>
      <w:tblPr>
        <w:tblW w:w="507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1134"/>
        <w:gridCol w:w="1133"/>
        <w:gridCol w:w="1275"/>
      </w:tblGrid>
      <w:tr w:rsidR="004B0F2B" w:rsidRPr="004B0F2B" w:rsidTr="004B0F2B">
        <w:trPr>
          <w:trHeight w:val="951"/>
        </w:trPr>
        <w:tc>
          <w:tcPr>
            <w:tcW w:w="2952" w:type="pct"/>
            <w:shd w:val="clear" w:color="auto" w:fill="auto"/>
            <w:noWrap/>
            <w:vAlign w:val="center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4B0F2B" w:rsidRPr="004B0F2B" w:rsidRDefault="004B0F2B" w:rsidP="004B0F2B">
            <w:pPr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获配数量</w:t>
            </w:r>
          </w:p>
          <w:p w:rsidR="004B0F2B" w:rsidRPr="004B0F2B" w:rsidRDefault="004B0F2B" w:rsidP="004B0F2B">
            <w:pPr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4B0F2B" w:rsidRPr="004B0F2B" w:rsidRDefault="004B0F2B" w:rsidP="004B0F2B">
            <w:pPr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华夏中证旅游主题交易型开放式指数证券投资基金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5,596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111,864.04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1000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华夏永福混合型证券投资基金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华夏线上经济主题精选混合型证券投资基金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华夏量化优选股票型证券投资基金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4B0F2B">
              <w:rPr>
                <w:color w:val="000000"/>
                <w:kern w:val="0"/>
                <w:szCs w:val="21"/>
              </w:rPr>
              <w:t>300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4B0F2B">
              <w:rPr>
                <w:color w:val="000000"/>
                <w:kern w:val="0"/>
                <w:szCs w:val="21"/>
              </w:rPr>
              <w:t>300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交易型开放式指数证券投资基金联接基金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华夏盛世精选混合型证券投资基金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华夏中证机器人交易型开放式指数证券投资基金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2,561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51,194.39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华夏策略精选灵活配置混合型证券投资基金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9,106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182,028.94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华夏科技前沿</w:t>
            </w:r>
            <w:r w:rsidRPr="004B0F2B">
              <w:rPr>
                <w:color w:val="000000"/>
                <w:kern w:val="0"/>
                <w:szCs w:val="21"/>
              </w:rPr>
              <w:t>6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华夏鸿阳</w:t>
            </w:r>
            <w:r w:rsidRPr="004B0F2B">
              <w:rPr>
                <w:color w:val="000000"/>
                <w:kern w:val="0"/>
                <w:szCs w:val="21"/>
              </w:rPr>
              <w:t>6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华夏消费优选混合型证券投资基金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华夏核心科技</w:t>
            </w:r>
            <w:r w:rsidRPr="004B0F2B">
              <w:rPr>
                <w:color w:val="000000"/>
                <w:kern w:val="0"/>
                <w:szCs w:val="21"/>
              </w:rPr>
              <w:t>6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个月定期开放混合型证券投资基金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华夏中证智能汽车主题交易型开放式指数证券投资基金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1,675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33,483.25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华夏乐享健康灵活配置混合型证券投资基金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8,980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179,510.20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lastRenderedPageBreak/>
              <w:t>华夏时代前沿一年持有期混合型证券投资基金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华夏中证农业主题交易型开放式指数证券投资基金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2,687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53,713.13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500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华夏智胜价值成长股票型发起式证券投资基金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7,083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141,589.17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华夏创新前沿股票型证券投资基金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华夏经济转型股票型证券投资基金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华夏永利一年持有期混合型证券投资基金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华夏军工安全灵活配置混合型证券投资基金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华夏高端制造灵活配置混合型证券投资基金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</w:t>
            </w:r>
            <w:r w:rsidRPr="004B0F2B">
              <w:rPr>
                <w:color w:val="000000"/>
                <w:kern w:val="0"/>
                <w:szCs w:val="21"/>
              </w:rPr>
              <w:t>MSCI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中国</w:t>
            </w:r>
            <w:r w:rsidRPr="004B0F2B">
              <w:rPr>
                <w:color w:val="000000"/>
                <w:kern w:val="0"/>
                <w:szCs w:val="21"/>
              </w:rPr>
              <w:t>A50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互联互通交易型开放式指数证券投资基金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华夏领先股票型证券投资基金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华夏周期驱动混合型发起式证券投资基金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华夏国企改革灵活配置混合型证券投资基金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3,573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71,424.27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华夏消费升级灵活配置混合型证券投资基金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华夏智胜先锋股票型证券投资基金（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6,925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138,430.75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华夏医疗健康混合型发起式证券投资基金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华夏沪深</w:t>
            </w:r>
            <w:r w:rsidRPr="004B0F2B">
              <w:rPr>
                <w:color w:val="000000"/>
                <w:kern w:val="0"/>
                <w:szCs w:val="21"/>
              </w:rPr>
              <w:t>300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</w:t>
            </w:r>
            <w:r w:rsidRPr="004B0F2B">
              <w:rPr>
                <w:color w:val="000000"/>
                <w:kern w:val="0"/>
                <w:szCs w:val="21"/>
              </w:rPr>
              <w:t>MSCI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中国</w:t>
            </w:r>
            <w:r w:rsidRPr="004B0F2B">
              <w:rPr>
                <w:color w:val="000000"/>
                <w:kern w:val="0"/>
                <w:szCs w:val="21"/>
              </w:rPr>
              <w:t>A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股国际通交易型开放式指数证券投资基金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5,849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116,921.51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500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1000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华夏核心价值混合型证券投资基金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3,541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70,784.59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华夏中证光伏产业指数发起式证券投资基金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5,913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118,200.87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华夏中证新材料主题交易型开放式指数证券投资基金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1,581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31,604.19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华夏中证内地低碳经济主题交易型开放式指数证券投资基金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华夏先锋科技一年定期开放混合型证券投资基金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华夏国证消费电子主题交易型开放式指数证券投资基金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2,055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41,079.45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华夏安阳</w:t>
            </w:r>
            <w:r w:rsidRPr="004B0F2B">
              <w:rPr>
                <w:color w:val="000000"/>
                <w:kern w:val="0"/>
                <w:szCs w:val="21"/>
              </w:rPr>
              <w:t>6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个月持有期混合型证券投资基金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华夏移动互联灵活配置混合型证券投资基金（</w:t>
            </w:r>
            <w:r w:rsidRPr="004B0F2B">
              <w:rPr>
                <w:color w:val="000000"/>
                <w:kern w:val="0"/>
                <w:szCs w:val="21"/>
              </w:rPr>
              <w:t>QDII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华夏半导体龙头混合型发起式证券投资基金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3,446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68,885.54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华夏消费龙头混合型证券投资基金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华夏内需驱动混合型证券投资基金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华夏优加生活混合型证券投资基金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华夏新兴成长股票型证券投资基金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华夏阿尔法精选混合型证券投资基金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5,755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115,042.45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华夏新能源车龙头混合型发起式证券投资基金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华夏见龙精选混合型证券投资基金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3,636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72,683.64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华夏先进制造龙头混合型证券投资基金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6,387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127,676.13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华夏永泓一年持有期混合型证券投资基金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lastRenderedPageBreak/>
              <w:t>华夏核心资产混合型证券投资基金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华夏创业板动量成长交易型开放式指数证券投资基金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华夏创业板低波蓝筹交易型开放式指数证券投资基金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7,209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144,107.91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华夏价值精选混合型证券投资基金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6,450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128,935.50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华夏行业景气混合型证券投资基金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华夏国证半导体芯片交易型开放式指数证券投资基金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华夏新锦顺灵活配置混合型证券投资基金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华夏科技创新混合型证券投资基金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华夏创新医药龙头混合型证券投资基金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2,909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58,150.91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华夏中证物联网主题交易型开放式指数证券投资基金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1,581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31,604.19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华夏创业板两年定期开放混合型证券投资基金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华夏睿阳一年持有期混合型证券投资基金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5G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通信主题交易型开放式指数证券投资基金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华夏睿磐泰荣混合型证券投资基金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8,221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164,337.79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华夏常阳三年定期开放混合型证券投资基金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华夏稳盛灵活配置混合型证券投资基金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华夏中证科创创业</w:t>
            </w:r>
            <w:r w:rsidRPr="004B0F2B">
              <w:rPr>
                <w:color w:val="000000"/>
                <w:kern w:val="0"/>
                <w:szCs w:val="21"/>
              </w:rPr>
              <w:t>50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华夏行业龙头混合型证券投资基金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华夏中证人工智能主题交易型开放式指数证券投资基金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华夏翔阳两年定期开放混合型证券投资基金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</w:t>
            </w:r>
            <w:r w:rsidRPr="004B0F2B">
              <w:rPr>
                <w:color w:val="000000"/>
                <w:kern w:val="0"/>
                <w:szCs w:val="21"/>
              </w:rPr>
              <w:t>500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指数增强型证券投资基金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华夏创新研选混合型证券投资基金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2,434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48,655.66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华夏兴阳一年持有期混合型证券投资基金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华夏创业板交易型开放式指数证券投资基金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4,901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97,970.99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华夏睿磐泰茂混合型证券投资基金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华夏睿磐泰利混合型证券投资基金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华夏中证新能源汽车交易型开放式指数证券投资基金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华夏能源革新股票型证券投资基金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华夏睿磐泰兴混合型证券投资基金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华夏研究精选股票型证券投资基金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4,205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84,057.95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华夏中证细分食品饮料产业主题交易型开放式指数证券投资基金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华夏新兴经济一年持有期混合型证券投资基金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华夏中证全指房地产交易型开放式指数证券投资基金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6,577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131,474.23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华夏核心制造混合型证券投资基金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华夏新兴消费混合型证券投资基金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华夏中证全指证券公司交易型开放式指数证券投资基金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华夏中证浙江国资创新发展交易型开放式指数证券投资基金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3,067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61,309.33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华夏优势精选股票型证券投资基金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2,213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44,237.87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华夏产业升级混合型证券投资基金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华夏中证央企结构调整交易型开放式指数证券投资基金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战略新兴成指交易型开放式指数证券投资基金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4,047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80,899.53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华夏中证银行交易型开放式指数证券投资基金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8,853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176,971.47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华夏兴融灵活配置混合型证券投资基金（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华夏圆和灵活配置混合型证券投资基金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1,581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31,604.19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华夏数字经济龙头混合型发起式证券投资基金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1,264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25,267.36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华夏兴源稳健一年持有期混合型证券投资基金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华夏互联网龙头混合型证券投资基金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6,166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123,258.34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华夏磐泰混合型证券投资基金（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华夏中证基建交易型开放式指数证券投资基金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3,351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66,986.49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华夏科技成长股票型证券投资基金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6,988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139,690.12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中小企业</w:t>
            </w:r>
            <w:r w:rsidRPr="004B0F2B">
              <w:rPr>
                <w:color w:val="000000"/>
                <w:kern w:val="0"/>
                <w:szCs w:val="21"/>
              </w:rPr>
              <w:t>100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交易型开放式指数基金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华夏回报二号证券投资基金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华夏优势增长混合型证券投资基金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华夏科技龙头两年定期开放混合型证券投资基金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华夏复兴混合型证券投资基金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华夏创新驱动混合型证券投资基金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华夏成长精选</w:t>
            </w:r>
            <w:r w:rsidRPr="004B0F2B">
              <w:rPr>
                <w:color w:val="000000"/>
                <w:kern w:val="0"/>
                <w:szCs w:val="21"/>
              </w:rPr>
              <w:t>6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个月定期开放混合型发起式证券投资基金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华夏创新未来混合型证券投资基金（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华夏回报证券投资基金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华夏大盘精选证券投资基金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</w:t>
            </w:r>
            <w:r w:rsidRPr="004B0F2B">
              <w:rPr>
                <w:color w:val="000000"/>
                <w:kern w:val="0"/>
                <w:szCs w:val="21"/>
              </w:rPr>
              <w:t>ESG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可持续投资一年持有期混合型证券投资基金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2,719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54,352.81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华夏兴华混合型证券投资基金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华夏兴和混合型证券投资基金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华夏蓝筹核心混合型证券投资基金（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华夏行业精选混合型证券投资基金（</w:t>
            </w:r>
            <w:r w:rsidRPr="004B0F2B">
              <w:rPr>
                <w:color w:val="000000"/>
                <w:kern w:val="0"/>
                <w:szCs w:val="21"/>
              </w:rPr>
              <w:t>LOF</w:t>
            </w:r>
            <w:r w:rsidRPr="004B0F2B">
              <w:rPr>
                <w:rFonts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华夏平稳增长混合型证券投资基金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华夏成长证券投资基金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9,486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189,625.14</w:t>
            </w:r>
          </w:p>
        </w:tc>
      </w:tr>
      <w:tr w:rsidR="004B0F2B" w:rsidRPr="004B0F2B" w:rsidTr="004B0F2B">
        <w:trPr>
          <w:trHeight w:val="20"/>
        </w:trPr>
        <w:tc>
          <w:tcPr>
            <w:tcW w:w="2952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华夏中证全指运输交易型开放式指数证券投资基金</w:t>
            </w:r>
          </w:p>
        </w:tc>
        <w:tc>
          <w:tcPr>
            <w:tcW w:w="656" w:type="pct"/>
            <w:shd w:val="clear" w:color="auto" w:fill="auto"/>
            <w:noWrap/>
            <w:vAlign w:val="bottom"/>
            <w:hideMark/>
          </w:tcPr>
          <w:p w:rsidR="004B0F2B" w:rsidRPr="004B0F2B" w:rsidRDefault="004B0F2B" w:rsidP="004B0F2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4B0F2B">
              <w:rPr>
                <w:rFonts w:hAnsi="宋体"/>
                <w:color w:val="000000"/>
                <w:kern w:val="0"/>
                <w:szCs w:val="21"/>
              </w:rPr>
              <w:t>泓淋电力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3,541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4B0F2B" w:rsidRPr="004B0F2B" w:rsidRDefault="004B0F2B" w:rsidP="004B0F2B">
            <w:pPr>
              <w:widowControl/>
              <w:jc w:val="right"/>
              <w:rPr>
                <w:color w:val="333333"/>
                <w:kern w:val="0"/>
                <w:szCs w:val="21"/>
              </w:rPr>
            </w:pPr>
            <w:r w:rsidRPr="004B0F2B">
              <w:rPr>
                <w:color w:val="333333"/>
                <w:kern w:val="0"/>
                <w:szCs w:val="21"/>
              </w:rPr>
              <w:t>70,784.59</w:t>
            </w:r>
          </w:p>
        </w:tc>
      </w:tr>
    </w:tbl>
    <w:p w:rsidR="005832F0" w:rsidRPr="001B33C4" w:rsidRDefault="005832F0" w:rsidP="001B33C4">
      <w:pPr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 w:rsidRPr="001B33C4">
        <w:rPr>
          <w:rFonts w:eastAsiaTheme="minorEastAsia" w:hAnsiTheme="minorEastAsia" w:hint="eastAsia"/>
          <w:color w:val="000000" w:themeColor="text1"/>
          <w:sz w:val="24"/>
        </w:rPr>
        <w:t>二、参与</w:t>
      </w:r>
      <w:r w:rsidR="007C48A1" w:rsidRPr="007C48A1">
        <w:rPr>
          <w:rFonts w:eastAsiaTheme="minorEastAsia" w:hAnsiTheme="minorEastAsia" w:hint="eastAsia"/>
          <w:color w:val="000000" w:themeColor="text1"/>
          <w:sz w:val="24"/>
        </w:rPr>
        <w:t>彩蝶实业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首次公开发行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A</w:t>
      </w:r>
      <w:r w:rsidR="004F33DC" w:rsidRPr="001B33C4">
        <w:rPr>
          <w:rFonts w:eastAsiaTheme="minorEastAsia" w:hAnsiTheme="minorEastAsia"/>
          <w:color w:val="000000" w:themeColor="text1"/>
          <w:sz w:val="24"/>
        </w:rPr>
        <w:t>股</w:t>
      </w:r>
      <w:r w:rsidR="004F33DC" w:rsidRPr="001B33C4">
        <w:rPr>
          <w:rFonts w:eastAsiaTheme="minorEastAsia" w:hAnsiTheme="minorEastAsia" w:hint="eastAsia"/>
          <w:color w:val="000000" w:themeColor="text1"/>
          <w:sz w:val="24"/>
        </w:rPr>
        <w:t>的网下申购情况</w:t>
      </w:r>
    </w:p>
    <w:p w:rsidR="005832F0" w:rsidRDefault="007C48A1" w:rsidP="001B33C4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</w:rPr>
      </w:pPr>
      <w:r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彩蝶实业</w:t>
      </w:r>
      <w:r w:rsid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保荐机构（主承销商）</w:t>
      </w:r>
      <w:r w:rsidR="00595680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国信证券股份有限公司（以下简称“国信证券”）</w:t>
      </w:r>
      <w:r w:rsidR="001B33C4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为本公司旗下部分公募基金的托管人</w:t>
      </w:r>
      <w:r w:rsidR="00595680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或托管人的</w:t>
      </w:r>
      <w:r w:rsidR="0006285A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重大</w:t>
      </w:r>
      <w:r w:rsidR="00595680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关联方</w:t>
      </w:r>
      <w:r w:rsidR="001B33C4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彩蝶实业</w:t>
      </w:r>
      <w:r w:rsidR="005832F0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</w:t>
      </w:r>
      <w:r w:rsidR="005832F0" w:rsidRPr="001B33C4">
        <w:rPr>
          <w:rFonts w:ascii="Times New Roman" w:eastAsiaTheme="minorEastAsia" w:hAnsiTheme="minorEastAsia" w:cs="Times New Roman"/>
          <w:color w:val="000000" w:themeColor="text1"/>
          <w:kern w:val="2"/>
        </w:rPr>
        <w:t>发行价格为人民币</w:t>
      </w:r>
      <w:r w:rsidRPr="007C48A1">
        <w:rPr>
          <w:rFonts w:ascii="Times New Roman" w:eastAsiaTheme="minorEastAsia" w:hAnsiTheme="minorEastAsia" w:cs="Times New Roman"/>
          <w:color w:val="000000" w:themeColor="text1"/>
          <w:kern w:val="2"/>
        </w:rPr>
        <w:t>19.85</w:t>
      </w:r>
      <w:r w:rsidR="005832F0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元</w:t>
      </w:r>
      <w:r w:rsidR="005832F0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/</w:t>
      </w:r>
      <w:r w:rsidR="005832F0" w:rsidRPr="001B33C4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股</w:t>
      </w:r>
      <w:r w:rsidR="005832F0" w:rsidRPr="001B33C4">
        <w:rPr>
          <w:rFonts w:ascii="Times New Roman" w:eastAsiaTheme="minorEastAsia" w:hAnsiTheme="minorEastAsia" w:cs="Times New Roman"/>
          <w:color w:val="000000" w:themeColor="text1"/>
          <w:kern w:val="2"/>
        </w:rPr>
        <w:t>，由</w:t>
      </w:r>
      <w:r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发行人和主承销商根据初步询价结果，在剔除最高部分报价后，综合考虑剩余报价及拟申购数量、发行人所处行业、市场情况、同行业上市公司估值水平、募集资金需求及承销风险等因素协商确定</w:t>
      </w:r>
      <w:r w:rsidR="005832F0" w:rsidRPr="00B52BD6">
        <w:rPr>
          <w:rFonts w:ascii="Times New Roman" w:eastAsiaTheme="minorEastAsia" w:hAnsiTheme="minorEastAsia" w:cs="Times New Roman"/>
        </w:rPr>
        <w:t>。</w:t>
      </w:r>
      <w:r w:rsidR="000933A1" w:rsidRPr="00B52BD6">
        <w:rPr>
          <w:rFonts w:ascii="Times New Roman" w:eastAsiaTheme="minorEastAsia" w:hAnsiTheme="minorEastAsia" w:cs="Times New Roman"/>
        </w:rPr>
        <w:t>本公司旗下</w:t>
      </w:r>
      <w:r w:rsidR="000933A1">
        <w:rPr>
          <w:rFonts w:ascii="Times New Roman" w:eastAsiaTheme="minorEastAsia" w:hAnsiTheme="minorEastAsia" w:cs="Times New Roman"/>
        </w:rPr>
        <w:t>部分</w:t>
      </w:r>
      <w:r w:rsidR="003C463A">
        <w:rPr>
          <w:rFonts w:ascii="Times New Roman" w:eastAsiaTheme="minorEastAsia" w:hAnsiTheme="minorEastAsia" w:cs="Times New Roman" w:hint="eastAsia"/>
          <w:color w:val="auto"/>
          <w:kern w:val="2"/>
        </w:rPr>
        <w:t>国信证券</w:t>
      </w:r>
      <w:r w:rsidR="00907C70">
        <w:rPr>
          <w:rFonts w:ascii="Times New Roman" w:eastAsiaTheme="minorEastAsia" w:hAnsiTheme="minorEastAsia" w:cs="Times New Roman" w:hint="eastAsia"/>
          <w:color w:val="auto"/>
          <w:kern w:val="2"/>
        </w:rPr>
        <w:t>或国信证券重大关联方</w:t>
      </w:r>
      <w:r w:rsidR="00D672CD">
        <w:rPr>
          <w:rFonts w:ascii="Times New Roman" w:eastAsiaTheme="minorEastAsia" w:hAnsiTheme="minorEastAsia" w:cs="Times New Roman"/>
        </w:rPr>
        <w:t>托管的</w:t>
      </w:r>
      <w:r w:rsidR="000933A1" w:rsidRPr="00B52BD6">
        <w:rPr>
          <w:rFonts w:ascii="Times New Roman" w:eastAsiaTheme="minorEastAsia" w:hAnsiTheme="minorEastAsia" w:cs="Times New Roman"/>
        </w:rPr>
        <w:t>公募基金参与</w:t>
      </w:r>
      <w:r w:rsidRPr="007C48A1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彩蝶实业</w:t>
      </w:r>
      <w:r w:rsidR="000933A1" w:rsidRPr="00B52BD6">
        <w:rPr>
          <w:rFonts w:ascii="Times New Roman" w:eastAsiaTheme="minorEastAsia" w:hAnsiTheme="minorEastAsia" w:cs="Times New Roman"/>
        </w:rPr>
        <w:t>本次发行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0933A1" w:rsidRPr="00B52BD6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0933A1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0933A1" w:rsidRPr="00B52BD6">
        <w:rPr>
          <w:rFonts w:ascii="Times New Roman" w:eastAsiaTheme="minorEastAsia" w:hAnsiTheme="minorEastAsia" w:cs="Times New Roman"/>
        </w:rPr>
        <w:t>如下</w:t>
      </w:r>
      <w:r w:rsidR="005832F0" w:rsidRPr="00B52BD6">
        <w:rPr>
          <w:rFonts w:ascii="Times New Roman" w:eastAsiaTheme="minorEastAsia" w:hAnsiTheme="minorEastAsia" w:cs="Times New Roman"/>
        </w:rPr>
        <w:t>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134"/>
        <w:gridCol w:w="1134"/>
        <w:gridCol w:w="1134"/>
      </w:tblGrid>
      <w:tr w:rsidR="00F97001" w:rsidRPr="001D149A" w:rsidTr="004B0F2B">
        <w:trPr>
          <w:trHeight w:val="644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97001" w:rsidRPr="001D149A" w:rsidRDefault="00F97001" w:rsidP="001D149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_GoBack" w:colFirst="0" w:colLast="4"/>
            <w:r w:rsidRPr="001D149A">
              <w:rPr>
                <w:rFonts w:hAnsi="宋体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7001" w:rsidRPr="003C463A" w:rsidRDefault="00F97001" w:rsidP="00414BE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获配证券</w:t>
            </w:r>
          </w:p>
          <w:p w:rsidR="00F97001" w:rsidRPr="003C463A" w:rsidRDefault="00F97001" w:rsidP="00414BEF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001" w:rsidRPr="003C463A" w:rsidRDefault="00F97001" w:rsidP="002001D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获配数量</w:t>
            </w:r>
          </w:p>
          <w:p w:rsidR="00F97001" w:rsidRPr="003C463A" w:rsidRDefault="00F97001" w:rsidP="002001D7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7001" w:rsidRPr="003C463A" w:rsidRDefault="00F97001" w:rsidP="002001D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获配金额</w:t>
            </w:r>
          </w:p>
          <w:p w:rsidR="00F97001" w:rsidRPr="003C463A" w:rsidRDefault="00F97001" w:rsidP="002001D7">
            <w:pPr>
              <w:jc w:val="center"/>
              <w:rPr>
                <w:color w:val="000000"/>
                <w:kern w:val="0"/>
                <w:szCs w:val="21"/>
              </w:rPr>
            </w:pPr>
            <w:r w:rsidRPr="003C463A">
              <w:rPr>
                <w:color w:val="000000"/>
                <w:kern w:val="0"/>
                <w:szCs w:val="21"/>
              </w:rPr>
              <w:t>（元）</w:t>
            </w:r>
          </w:p>
        </w:tc>
      </w:tr>
      <w:tr w:rsidR="007C48A1" w:rsidRPr="001D149A" w:rsidTr="004B0F2B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48A1" w:rsidRPr="001D149A" w:rsidRDefault="007C48A1" w:rsidP="001D149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3C463A">
              <w:rPr>
                <w:rFonts w:hAnsi="宋体" w:hint="eastAsia"/>
                <w:color w:val="000000"/>
                <w:kern w:val="0"/>
                <w:szCs w:val="21"/>
              </w:rPr>
              <w:t>华夏中证</w:t>
            </w:r>
            <w:r w:rsidRPr="003C463A">
              <w:rPr>
                <w:rFonts w:hAnsi="宋体" w:hint="eastAsia"/>
                <w:color w:val="000000"/>
                <w:kern w:val="0"/>
                <w:szCs w:val="21"/>
              </w:rPr>
              <w:t>500</w:t>
            </w:r>
            <w:r w:rsidRPr="003C463A">
              <w:rPr>
                <w:rFonts w:hAnsi="宋体" w:hint="eastAsia"/>
                <w:color w:val="000000"/>
                <w:kern w:val="0"/>
                <w:szCs w:val="21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48A1" w:rsidRPr="007C48A1" w:rsidRDefault="007C48A1">
            <w:pPr>
              <w:rPr>
                <w:szCs w:val="21"/>
              </w:rPr>
            </w:pPr>
            <w:r w:rsidRPr="007C48A1">
              <w:rPr>
                <w:rFonts w:eastAsiaTheme="minorEastAsia" w:hAnsiTheme="minorEastAsia" w:hint="eastAsia"/>
                <w:color w:val="000000" w:themeColor="text1"/>
                <w:szCs w:val="21"/>
              </w:rPr>
              <w:t>彩蝶实业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10,520.5</w:t>
            </w:r>
            <w:r>
              <w:rPr>
                <w:rFonts w:hint="eastAsia"/>
                <w:color w:val="333333"/>
                <w:szCs w:val="21"/>
              </w:rPr>
              <w:t>0</w:t>
            </w:r>
          </w:p>
        </w:tc>
      </w:tr>
      <w:tr w:rsidR="007C48A1" w:rsidRPr="001D149A" w:rsidTr="004B0F2B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7C48A1" w:rsidRPr="003C463A" w:rsidRDefault="007C48A1" w:rsidP="001D149A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6C5977">
              <w:rPr>
                <w:rFonts w:hAnsi="宋体" w:hint="eastAsia"/>
                <w:color w:val="000000"/>
                <w:kern w:val="0"/>
                <w:szCs w:val="21"/>
              </w:rPr>
              <w:t>华夏智胜先锋股票型证券投资基金（</w:t>
            </w:r>
            <w:r w:rsidRPr="006C5977">
              <w:rPr>
                <w:rFonts w:hAnsi="宋体" w:hint="eastAsia"/>
                <w:color w:val="000000"/>
                <w:kern w:val="0"/>
                <w:szCs w:val="21"/>
              </w:rPr>
              <w:t>LOF</w:t>
            </w:r>
            <w:r w:rsidRPr="006C5977">
              <w:rPr>
                <w:rFonts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C48A1" w:rsidRPr="007C48A1" w:rsidRDefault="007C48A1">
            <w:pPr>
              <w:rPr>
                <w:szCs w:val="21"/>
              </w:rPr>
            </w:pPr>
            <w:r w:rsidRPr="007C48A1">
              <w:rPr>
                <w:rFonts w:eastAsiaTheme="minorEastAsia" w:hAnsiTheme="minorEastAsia" w:hint="eastAsia"/>
                <w:color w:val="000000" w:themeColor="text1"/>
                <w:szCs w:val="21"/>
              </w:rPr>
              <w:t>彩蝶实业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10,520.5</w:t>
            </w:r>
            <w:r>
              <w:rPr>
                <w:rFonts w:hint="eastAsia"/>
                <w:color w:val="333333"/>
                <w:szCs w:val="21"/>
              </w:rPr>
              <w:t>0</w:t>
            </w:r>
          </w:p>
        </w:tc>
      </w:tr>
    </w:tbl>
    <w:bookmarkEnd w:id="0"/>
    <w:p w:rsidR="007C48A1" w:rsidRPr="001B33C4" w:rsidRDefault="00E178BC" w:rsidP="007C48A1">
      <w:pPr>
        <w:spacing w:line="360" w:lineRule="auto"/>
        <w:ind w:firstLineChars="200" w:firstLine="480"/>
        <w:rPr>
          <w:rFonts w:eastAsiaTheme="minorEastAsia" w:hAnsiTheme="minorEastAsia"/>
          <w:color w:val="000000" w:themeColor="text1"/>
          <w:sz w:val="24"/>
        </w:rPr>
      </w:pPr>
      <w:r>
        <w:rPr>
          <w:rFonts w:eastAsiaTheme="minorEastAsia" w:hAnsiTheme="minorEastAsia" w:hint="eastAsia"/>
          <w:color w:val="000000" w:themeColor="text1"/>
          <w:sz w:val="24"/>
        </w:rPr>
        <w:t>三</w:t>
      </w:r>
      <w:r w:rsidR="007C48A1" w:rsidRPr="001B33C4">
        <w:rPr>
          <w:rFonts w:eastAsiaTheme="minorEastAsia" w:hAnsiTheme="minorEastAsia" w:hint="eastAsia"/>
          <w:color w:val="000000" w:themeColor="text1"/>
          <w:sz w:val="24"/>
        </w:rPr>
        <w:t>、参与</w:t>
      </w:r>
      <w:r w:rsidR="007C48A1">
        <w:rPr>
          <w:rFonts w:eastAsiaTheme="minorEastAsia" w:hAnsiTheme="minorEastAsia" w:hint="eastAsia"/>
          <w:color w:val="000000" w:themeColor="text1"/>
          <w:sz w:val="24"/>
        </w:rPr>
        <w:t>宏源药业</w:t>
      </w:r>
      <w:r w:rsidR="007C48A1" w:rsidRPr="001B33C4">
        <w:rPr>
          <w:rFonts w:eastAsiaTheme="minorEastAsia" w:hAnsiTheme="minorEastAsia"/>
          <w:color w:val="000000" w:themeColor="text1"/>
          <w:sz w:val="24"/>
        </w:rPr>
        <w:t>首次公开发行</w:t>
      </w:r>
      <w:r w:rsidR="007C48A1" w:rsidRPr="001B33C4">
        <w:rPr>
          <w:rFonts w:eastAsiaTheme="minorEastAsia" w:hAnsiTheme="minorEastAsia"/>
          <w:color w:val="000000" w:themeColor="text1"/>
          <w:sz w:val="24"/>
        </w:rPr>
        <w:t>A</w:t>
      </w:r>
      <w:r w:rsidR="007C48A1" w:rsidRPr="001B33C4">
        <w:rPr>
          <w:rFonts w:eastAsiaTheme="minorEastAsia" w:hAnsiTheme="minorEastAsia"/>
          <w:color w:val="000000" w:themeColor="text1"/>
          <w:sz w:val="24"/>
        </w:rPr>
        <w:t>股</w:t>
      </w:r>
      <w:r w:rsidR="007C48A1" w:rsidRPr="001B33C4">
        <w:rPr>
          <w:rFonts w:eastAsiaTheme="minorEastAsia" w:hAnsiTheme="minorEastAsia" w:hint="eastAsia"/>
          <w:color w:val="000000" w:themeColor="text1"/>
          <w:sz w:val="24"/>
        </w:rPr>
        <w:t>的网下申购情况</w:t>
      </w:r>
    </w:p>
    <w:p w:rsidR="007C48A1" w:rsidRPr="007C48A1" w:rsidRDefault="007C48A1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eastAsiaTheme="minorEastAsia" w:hAnsiTheme="minorEastAsia" w:hint="eastAsia"/>
          <w:color w:val="000000" w:themeColor="text1"/>
        </w:rPr>
        <w:t>宏源药业</w:t>
      </w:r>
      <w:r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保荐人（主承销商）民生</w:t>
      </w:r>
      <w:r w:rsidRPr="00F45646">
        <w:rPr>
          <w:rFonts w:ascii="Times New Roman" w:eastAsiaTheme="minorEastAsia" w:hAnsiTheme="minorEastAsia" w:cs="Times New Roman" w:hint="eastAsia"/>
          <w:color w:val="auto"/>
          <w:kern w:val="2"/>
        </w:rPr>
        <w:t>证券股份有限公司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为本公司旗下部分公募基金的托管人中国民生银行股份有限公司（以下简称“中国民生银行”）的重大关联方。</w:t>
      </w:r>
      <w:r>
        <w:rPr>
          <w:rFonts w:eastAsiaTheme="minorEastAsia" w:hAnsiTheme="minorEastAsia" w:hint="eastAsia"/>
          <w:color w:val="000000" w:themeColor="text1"/>
        </w:rPr>
        <w:t>宏源药业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Pr="00B52BD6">
        <w:rPr>
          <w:rFonts w:ascii="Times New Roman" w:eastAsiaTheme="minorEastAsia" w:hAnsiTheme="minorEastAsia" w:cs="Times New Roman"/>
        </w:rPr>
        <w:t>发行价格为人民币</w:t>
      </w:r>
      <w:r w:rsidRPr="007C48A1">
        <w:rPr>
          <w:rFonts w:ascii="Times New Roman" w:eastAsiaTheme="minorEastAsia" w:cs="Times New Roman"/>
        </w:rPr>
        <w:t>50.00</w:t>
      </w:r>
      <w:r w:rsidRPr="00EA62D5">
        <w:rPr>
          <w:rFonts w:ascii="Times New Roman" w:eastAsiaTheme="minorEastAsia" w:cs="Times New Roman" w:hint="eastAsia"/>
        </w:rPr>
        <w:t>元</w:t>
      </w:r>
      <w:r w:rsidRPr="00EA62D5">
        <w:rPr>
          <w:rFonts w:ascii="Times New Roman" w:eastAsiaTheme="minorEastAsia" w:cs="Times New Roman" w:hint="eastAsia"/>
        </w:rPr>
        <w:t>/</w:t>
      </w:r>
      <w:r w:rsidRPr="00EA62D5">
        <w:rPr>
          <w:rFonts w:ascii="Times New Roman" w:eastAsiaTheme="minorEastAsia" w:cs="Times New Roman" w:hint="eastAsia"/>
        </w:rPr>
        <w:t>股</w:t>
      </w:r>
      <w:r w:rsidRPr="00B52BD6">
        <w:rPr>
          <w:rFonts w:ascii="Times New Roman" w:eastAsiaTheme="minorEastAsia" w:hAnsiTheme="minorEastAsia" w:cs="Times New Roman"/>
        </w:rPr>
        <w:t>，由</w:t>
      </w:r>
      <w:r w:rsidRPr="007C48A1">
        <w:rPr>
          <w:rFonts w:ascii="Times New Roman" w:eastAsiaTheme="minorEastAsia" w:hAnsiTheme="minorEastAsia" w:cs="Times New Roman" w:hint="eastAsia"/>
        </w:rPr>
        <w:t>发行人和保荐人（主承销商）根据初步询价结果，综合考虑投资者报价及拟申购数量情况、有效认购倍数、发行人基本面及所处行业、市场情况、同行业上市公司估值水平、募集资金需求及承销风险等因素协商确定</w:t>
      </w:r>
      <w:r w:rsidRPr="00B52BD6">
        <w:rPr>
          <w:rFonts w:ascii="Times New Roman" w:eastAsiaTheme="minorEastAsia" w:hAnsiTheme="minorEastAsia" w:cs="Times New Roman"/>
        </w:rPr>
        <w:t>。本公司旗下</w:t>
      </w:r>
      <w:r>
        <w:rPr>
          <w:rFonts w:ascii="Times New Roman" w:eastAsiaTheme="minorEastAsia" w:hAnsiTheme="minorEastAsia" w:cs="Times New Roman"/>
        </w:rPr>
        <w:t>中国民生银行托管的部分</w:t>
      </w:r>
      <w:r w:rsidRPr="00B52BD6">
        <w:rPr>
          <w:rFonts w:ascii="Times New Roman" w:eastAsiaTheme="minorEastAsia" w:hAnsiTheme="minorEastAsia" w:cs="Times New Roman"/>
        </w:rPr>
        <w:t>公募基金参与</w:t>
      </w:r>
      <w:r>
        <w:rPr>
          <w:rFonts w:eastAsiaTheme="minorEastAsia" w:hAnsiTheme="minorEastAsia" w:hint="eastAsia"/>
          <w:color w:val="000000" w:themeColor="text1"/>
        </w:rPr>
        <w:t>宏源药业</w:t>
      </w:r>
      <w:r w:rsidRPr="00B52BD6">
        <w:rPr>
          <w:rFonts w:ascii="Times New Roman" w:eastAsiaTheme="minorEastAsia" w:hAnsiTheme="minorEastAsia" w:cs="Times New Roman"/>
        </w:rPr>
        <w:t>本次发行</w:t>
      </w:r>
      <w:r>
        <w:rPr>
          <w:rFonts w:ascii="Times New Roman" w:eastAsiaTheme="minorEastAsia" w:hAnsiTheme="minorEastAsia" w:cs="Times New Roman"/>
        </w:rPr>
        <w:t>网下申购</w:t>
      </w:r>
      <w:r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Pr="00B52BD6">
        <w:rPr>
          <w:rFonts w:ascii="Times New Roman" w:eastAsiaTheme="minorEastAsia" w:hAnsiTheme="minorEastAsia" w:cs="Times New Roman"/>
        </w:rPr>
        <w:t>相关信息如下：</w:t>
      </w:r>
    </w:p>
    <w:tbl>
      <w:tblPr>
        <w:tblW w:w="4937" w:type="pct"/>
        <w:tblInd w:w="108" w:type="dxa"/>
        <w:tblLook w:val="04A0"/>
      </w:tblPr>
      <w:tblGrid>
        <w:gridCol w:w="5015"/>
        <w:gridCol w:w="1110"/>
        <w:gridCol w:w="1105"/>
        <w:gridCol w:w="1191"/>
      </w:tblGrid>
      <w:tr w:rsidR="007C48A1" w:rsidRPr="005B7718" w:rsidTr="007C48A1">
        <w:trPr>
          <w:trHeight w:val="644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1" w:rsidRPr="005B7718" w:rsidRDefault="007C48A1" w:rsidP="006F6AE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A1" w:rsidRPr="005B7718" w:rsidRDefault="007C48A1" w:rsidP="006F6AE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获配证券</w:t>
            </w:r>
          </w:p>
          <w:p w:rsidR="007C48A1" w:rsidRPr="005B7718" w:rsidRDefault="007C48A1" w:rsidP="006F6AE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1" w:rsidRPr="005B7718" w:rsidRDefault="007C48A1" w:rsidP="006F6AE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获配</w:t>
            </w: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数量</w:t>
            </w:r>
          </w:p>
          <w:p w:rsidR="007C48A1" w:rsidRPr="005B7718" w:rsidRDefault="007C48A1" w:rsidP="006F6AE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1" w:rsidRPr="005B7718" w:rsidRDefault="007C48A1" w:rsidP="006F6AE6"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获配金额</w:t>
            </w:r>
          </w:p>
          <w:p w:rsidR="007C48A1" w:rsidRPr="005B7718" w:rsidRDefault="007C48A1" w:rsidP="006F6AE6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 w:rsidRPr="005B7718">
              <w:rPr>
                <w:rFonts w:eastAsiaTheme="minorEastAsia" w:hAnsiTheme="minorEastAsia"/>
                <w:color w:val="000000"/>
                <w:kern w:val="0"/>
                <w:szCs w:val="21"/>
              </w:rPr>
              <w:t>（元）</w:t>
            </w:r>
          </w:p>
        </w:tc>
      </w:tr>
      <w:tr w:rsidR="007C48A1" w:rsidRPr="00F45646" w:rsidTr="007C48A1">
        <w:trPr>
          <w:trHeight w:val="300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1" w:rsidRPr="005B7718" w:rsidRDefault="007C48A1" w:rsidP="006F6AE6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564803">
              <w:rPr>
                <w:rFonts w:hAnsi="宋体"/>
                <w:color w:val="000000"/>
                <w:kern w:val="0"/>
                <w:szCs w:val="21"/>
              </w:rPr>
              <w:t>华夏中证动漫游戏交易型开放式指数证券投资基金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8A1" w:rsidRDefault="007C48A1" w:rsidP="006F6AE6">
            <w:pPr>
              <w:jc w:val="center"/>
            </w:pPr>
            <w:r w:rsidRPr="007C48A1">
              <w:rPr>
                <w:rFonts w:eastAsiaTheme="minorEastAsia" w:hAnsiTheme="minorEastAsia" w:hint="eastAsia"/>
                <w:color w:val="000000" w:themeColor="text1"/>
              </w:rPr>
              <w:t>宏源药业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7,380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A1" w:rsidRPr="007C48A1" w:rsidRDefault="007C48A1" w:rsidP="007C48A1">
            <w:pPr>
              <w:jc w:val="right"/>
              <w:rPr>
                <w:color w:val="333333"/>
                <w:szCs w:val="21"/>
              </w:rPr>
            </w:pPr>
            <w:r w:rsidRPr="007C48A1">
              <w:rPr>
                <w:color w:val="333333"/>
                <w:szCs w:val="21"/>
              </w:rPr>
              <w:t>369,000</w:t>
            </w:r>
            <w:r>
              <w:rPr>
                <w:rFonts w:hint="eastAsia"/>
                <w:color w:val="333333"/>
                <w:szCs w:val="21"/>
              </w:rPr>
              <w:t>.00</w:t>
            </w:r>
          </w:p>
        </w:tc>
      </w:tr>
    </w:tbl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7C48A1">
        <w:rPr>
          <w:rFonts w:ascii="宋体" w:hAnsi="宋体" w:hint="eastAsia"/>
          <w:color w:val="000000"/>
          <w:sz w:val="24"/>
        </w:rPr>
        <w:t>三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7C48A1">
        <w:rPr>
          <w:rFonts w:ascii="宋体" w:hAnsi="宋体" w:hint="eastAsia"/>
          <w:color w:val="000000"/>
          <w:sz w:val="24"/>
        </w:rPr>
        <w:t>三</w:t>
      </w:r>
      <w:r w:rsidR="002C2308" w:rsidRPr="00B52BD6">
        <w:rPr>
          <w:rFonts w:hAnsi="宋体"/>
          <w:color w:val="000000"/>
          <w:sz w:val="24"/>
        </w:rPr>
        <w:t>月</w:t>
      </w:r>
      <w:r w:rsidR="007C48A1">
        <w:rPr>
          <w:rFonts w:hAnsi="宋体" w:hint="eastAsia"/>
          <w:color w:val="000000"/>
          <w:sz w:val="24"/>
        </w:rPr>
        <w:t>十一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3F" w:rsidRDefault="0087693F">
      <w:r>
        <w:separator/>
      </w:r>
    </w:p>
  </w:endnote>
  <w:endnote w:type="continuationSeparator" w:id="0">
    <w:p w:rsidR="0087693F" w:rsidRDefault="0087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477B3B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477B3B" w:rsidP="000933A1">
    <w:pPr>
      <w:pStyle w:val="a4"/>
      <w:jc w:val="center"/>
    </w:pPr>
    <w:r w:rsidRPr="00477B3B">
      <w:fldChar w:fldCharType="begin"/>
    </w:r>
    <w:r w:rsidR="00E955E5">
      <w:instrText xml:space="preserve"> PAGE   \* MERGEFORMAT </w:instrText>
    </w:r>
    <w:r w:rsidRPr="00477B3B">
      <w:fldChar w:fldCharType="separate"/>
    </w:r>
    <w:r w:rsidR="00E515E1" w:rsidRPr="00E515E1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3F" w:rsidRDefault="0087693F">
      <w:r>
        <w:separator/>
      </w:r>
    </w:p>
  </w:footnote>
  <w:footnote w:type="continuationSeparator" w:id="0">
    <w:p w:rsidR="0087693F" w:rsidRDefault="0087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750C"/>
    <w:rsid w:val="00057B85"/>
    <w:rsid w:val="0006088A"/>
    <w:rsid w:val="000617AD"/>
    <w:rsid w:val="0006285A"/>
    <w:rsid w:val="00064CEF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24AA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61B74"/>
    <w:rsid w:val="001646E0"/>
    <w:rsid w:val="00164BD3"/>
    <w:rsid w:val="001669D1"/>
    <w:rsid w:val="00174B79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C4"/>
    <w:rsid w:val="001B33EC"/>
    <w:rsid w:val="001B37A5"/>
    <w:rsid w:val="001B559F"/>
    <w:rsid w:val="001C0BA4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46563"/>
    <w:rsid w:val="00251D83"/>
    <w:rsid w:val="00253517"/>
    <w:rsid w:val="002625E8"/>
    <w:rsid w:val="002642FC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1F4F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CB0"/>
    <w:rsid w:val="003E7484"/>
    <w:rsid w:val="003E7CDD"/>
    <w:rsid w:val="003F4BEA"/>
    <w:rsid w:val="003F69F4"/>
    <w:rsid w:val="00403123"/>
    <w:rsid w:val="00403E50"/>
    <w:rsid w:val="0040455D"/>
    <w:rsid w:val="00404A7C"/>
    <w:rsid w:val="004054A7"/>
    <w:rsid w:val="00411EAA"/>
    <w:rsid w:val="0041241D"/>
    <w:rsid w:val="00414407"/>
    <w:rsid w:val="00414BEF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5B24"/>
    <w:rsid w:val="00476B59"/>
    <w:rsid w:val="00477B3B"/>
    <w:rsid w:val="00480E4B"/>
    <w:rsid w:val="004816ED"/>
    <w:rsid w:val="004831EE"/>
    <w:rsid w:val="00484932"/>
    <w:rsid w:val="0048617A"/>
    <w:rsid w:val="0048660A"/>
    <w:rsid w:val="00487DA3"/>
    <w:rsid w:val="00491475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0F2B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1210E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5680"/>
    <w:rsid w:val="0059776C"/>
    <w:rsid w:val="005A105A"/>
    <w:rsid w:val="005A4092"/>
    <w:rsid w:val="005A5D9A"/>
    <w:rsid w:val="005A70C4"/>
    <w:rsid w:val="005B2EC3"/>
    <w:rsid w:val="005B3C05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14C92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5ED"/>
    <w:rsid w:val="006A1CD8"/>
    <w:rsid w:val="006A3FE2"/>
    <w:rsid w:val="006A544E"/>
    <w:rsid w:val="006A58F0"/>
    <w:rsid w:val="006C01AF"/>
    <w:rsid w:val="006C06C9"/>
    <w:rsid w:val="006C3586"/>
    <w:rsid w:val="006C3895"/>
    <w:rsid w:val="006C4B05"/>
    <w:rsid w:val="006C4FA5"/>
    <w:rsid w:val="006C5977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568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C48A1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7693F"/>
    <w:rsid w:val="00880788"/>
    <w:rsid w:val="00887E28"/>
    <w:rsid w:val="00890462"/>
    <w:rsid w:val="0089106C"/>
    <w:rsid w:val="008A0264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46FB"/>
    <w:rsid w:val="008F6648"/>
    <w:rsid w:val="008F6D42"/>
    <w:rsid w:val="009002BF"/>
    <w:rsid w:val="00900BEA"/>
    <w:rsid w:val="00906895"/>
    <w:rsid w:val="00907C70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4F62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69E7"/>
    <w:rsid w:val="00A47DD9"/>
    <w:rsid w:val="00A54FC6"/>
    <w:rsid w:val="00A554A3"/>
    <w:rsid w:val="00A55675"/>
    <w:rsid w:val="00A56DF7"/>
    <w:rsid w:val="00A57BF3"/>
    <w:rsid w:val="00A65825"/>
    <w:rsid w:val="00A665CA"/>
    <w:rsid w:val="00A677C6"/>
    <w:rsid w:val="00A714F2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2B50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0925"/>
    <w:rsid w:val="00C4491A"/>
    <w:rsid w:val="00C45A19"/>
    <w:rsid w:val="00C51B8E"/>
    <w:rsid w:val="00C538FB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7230"/>
    <w:rsid w:val="00C87B12"/>
    <w:rsid w:val="00C90635"/>
    <w:rsid w:val="00C90B56"/>
    <w:rsid w:val="00C9243F"/>
    <w:rsid w:val="00C9244E"/>
    <w:rsid w:val="00C925B4"/>
    <w:rsid w:val="00C96A06"/>
    <w:rsid w:val="00CA0106"/>
    <w:rsid w:val="00CA0F9D"/>
    <w:rsid w:val="00CA3531"/>
    <w:rsid w:val="00CA37A5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D3BED"/>
    <w:rsid w:val="00CE641F"/>
    <w:rsid w:val="00CE64EB"/>
    <w:rsid w:val="00CF2E8E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8BC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15E1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1F00"/>
    <w:rsid w:val="00EF404F"/>
    <w:rsid w:val="00EF4CCD"/>
    <w:rsid w:val="00F00344"/>
    <w:rsid w:val="00F00D78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27D3"/>
    <w:rsid w:val="00FB3A0F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5E5F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D151-0D46-4C6C-80CD-7C1E0765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5489</Characters>
  <Application>Microsoft Office Word</Application>
  <DocSecurity>4</DocSecurity>
  <Lines>45</Lines>
  <Paragraphs>12</Paragraphs>
  <ScaleCrop>false</ScaleCrop>
  <Company>CHINAAMC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2023-03-10T16:01:00Z</dcterms:created>
  <dcterms:modified xsi:type="dcterms:W3CDTF">2023-03-10T16:01:00Z</dcterms:modified>
</cp:coreProperties>
</file>