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0F" w:rsidRPr="00BB71A1" w:rsidRDefault="006A24E9" w:rsidP="00BB71A1">
      <w:pPr>
        <w:autoSpaceDE/>
        <w:autoSpaceDN/>
        <w:spacing w:line="360" w:lineRule="auto"/>
        <w:jc w:val="center"/>
        <w:rPr>
          <w:rFonts w:asciiTheme="minorEastAsia" w:eastAsiaTheme="minorEastAsia" w:hAnsiTheme="minorEastAsia" w:cs="Times New Roman"/>
          <w:b/>
          <w:kern w:val="2"/>
          <w:sz w:val="30"/>
          <w:szCs w:val="30"/>
        </w:rPr>
      </w:pPr>
      <w:bookmarkStart w:id="0" w:name="_GoBack"/>
      <w:bookmarkEnd w:id="0"/>
      <w:r w:rsidRPr="00BB71A1">
        <w:rPr>
          <w:rFonts w:asciiTheme="minorEastAsia" w:eastAsiaTheme="minorEastAsia" w:hAnsiTheme="minorEastAsia" w:cs="Times New Roman" w:hint="eastAsia"/>
          <w:b/>
          <w:kern w:val="2"/>
          <w:sz w:val="30"/>
          <w:szCs w:val="30"/>
        </w:rPr>
        <w:t>创金合信基金管理有限公司关于创金合信货币市场基金增加</w:t>
      </w:r>
      <w:r w:rsidR="00B61FA6" w:rsidRPr="00BB71A1">
        <w:rPr>
          <w:rFonts w:asciiTheme="minorEastAsia" w:eastAsiaTheme="minorEastAsia" w:hAnsiTheme="minorEastAsia" w:cs="Times New Roman" w:hint="eastAsia"/>
          <w:b/>
          <w:kern w:val="2"/>
          <w:sz w:val="30"/>
          <w:szCs w:val="30"/>
        </w:rPr>
        <w:t>兴业银行银银平台</w:t>
      </w:r>
      <w:r w:rsidRPr="00BB71A1">
        <w:rPr>
          <w:rFonts w:asciiTheme="minorEastAsia" w:eastAsiaTheme="minorEastAsia" w:hAnsiTheme="minorEastAsia" w:cs="Times New Roman" w:hint="eastAsia"/>
          <w:b/>
          <w:kern w:val="2"/>
          <w:sz w:val="30"/>
          <w:szCs w:val="30"/>
        </w:rPr>
        <w:t>为代销机构并调整创金合信货币市场基金</w:t>
      </w:r>
      <w:r w:rsidR="00A57410" w:rsidRPr="00BB71A1">
        <w:rPr>
          <w:rFonts w:asciiTheme="minorEastAsia" w:eastAsiaTheme="minorEastAsia" w:hAnsiTheme="minorEastAsia" w:cs="Times New Roman"/>
          <w:b/>
          <w:kern w:val="2"/>
          <w:sz w:val="30"/>
          <w:szCs w:val="30"/>
        </w:rPr>
        <w:t>A</w:t>
      </w:r>
      <w:r w:rsidRPr="00BB71A1">
        <w:rPr>
          <w:rFonts w:asciiTheme="minorEastAsia" w:eastAsiaTheme="minorEastAsia" w:hAnsiTheme="minorEastAsia" w:cs="Times New Roman" w:hint="eastAsia"/>
          <w:b/>
          <w:kern w:val="2"/>
          <w:sz w:val="30"/>
          <w:szCs w:val="30"/>
        </w:rPr>
        <w:t>类份额申购金额下限的公告</w:t>
      </w:r>
      <w:r w:rsidRPr="00BB71A1">
        <w:rPr>
          <w:rFonts w:asciiTheme="minorEastAsia" w:eastAsiaTheme="minorEastAsia" w:hAnsiTheme="minorEastAsia" w:cs="Times New Roman"/>
          <w:b/>
          <w:kern w:val="2"/>
          <w:sz w:val="30"/>
          <w:szCs w:val="30"/>
        </w:rPr>
        <w:t xml:space="preserve"> </w:t>
      </w:r>
    </w:p>
    <w:p w:rsidR="00664F0F" w:rsidRPr="006A24E9" w:rsidRDefault="00664F0F">
      <w:pPr>
        <w:pStyle w:val="a3"/>
        <w:spacing w:before="8"/>
        <w:ind w:left="0"/>
        <w:rPr>
          <w:rFonts w:ascii="华文仿宋" w:eastAsia="华文仿宋" w:hAnsi="华文仿宋"/>
          <w:b/>
        </w:rPr>
      </w:pPr>
    </w:p>
    <w:p w:rsidR="00664F0F" w:rsidRPr="00BB71A1" w:rsidRDefault="006A24E9" w:rsidP="00BB71A1">
      <w:pPr>
        <w:autoSpaceDE/>
        <w:autoSpaceDN/>
        <w:spacing w:line="360" w:lineRule="auto"/>
        <w:ind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根据创金合信基金管理有限公司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(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以下简称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“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本公司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”)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与</w:t>
      </w:r>
      <w:r w:rsidR="00B61FA6"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兴业银行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股份有限公司（以下简称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“</w:t>
      </w:r>
      <w:r w:rsidR="00B61FA6"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兴业银行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”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）签署的销售服务代理协议，</w:t>
      </w:r>
      <w:r w:rsidR="00B61FA6"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兴业银行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拟自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 2023 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年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 2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月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 1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日起办理创金合信货币市场基金（基金代码：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A 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类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 001909/ C 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类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 007866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）的销售业务。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 </w:t>
      </w:r>
    </w:p>
    <w:p w:rsidR="00664F0F" w:rsidRPr="00BB71A1" w:rsidRDefault="006A24E9" w:rsidP="00BB71A1">
      <w:pPr>
        <w:autoSpaceDE/>
        <w:autoSpaceDN/>
        <w:spacing w:line="360" w:lineRule="auto"/>
        <w:ind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自 2023 年 2 月 1 日起，投资者通过</w:t>
      </w:r>
      <w:r w:rsidR="00B61FA6"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兴业银行银银平台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申购（含定期定额投资， 下同）创金合信货币市场基金 </w:t>
      </w:r>
      <w:r w:rsidR="00A57410"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A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类份额，首次最低金额为 100.00 元，追加申购最低金额为 0.01 元。具体金额限制请参见更新的招募说明书或相关公告。 </w:t>
      </w:r>
    </w:p>
    <w:p w:rsidR="00664F0F" w:rsidRPr="00BB71A1" w:rsidRDefault="006A24E9" w:rsidP="00BB71A1">
      <w:pPr>
        <w:autoSpaceDE/>
        <w:autoSpaceDN/>
        <w:spacing w:line="360" w:lineRule="auto"/>
        <w:ind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上述业务的最终上线时间以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兴业银行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为准，关于费率优惠活动，敬请投资者留意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兴业银行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的有关规定，具体优惠规则以</w:t>
      </w: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兴业银行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的安排为准。  </w:t>
      </w:r>
    </w:p>
    <w:p w:rsidR="00664F0F" w:rsidRPr="00BB71A1" w:rsidRDefault="006A24E9" w:rsidP="00BB71A1">
      <w:pPr>
        <w:autoSpaceDE/>
        <w:autoSpaceDN/>
        <w:spacing w:line="360" w:lineRule="auto"/>
        <w:ind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投资者可通过以下方式咨询详情： </w:t>
      </w:r>
    </w:p>
    <w:p w:rsidR="006A24E9" w:rsidRPr="00BB71A1" w:rsidRDefault="006A24E9" w:rsidP="00BB71A1">
      <w:pPr>
        <w:autoSpaceDE/>
        <w:autoSpaceDN/>
        <w:spacing w:line="360" w:lineRule="auto"/>
        <w:ind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BB71A1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（一）兴业银行股份有限公司</w:t>
      </w:r>
    </w:p>
    <w:p w:rsidR="00664F0F" w:rsidRPr="00BB71A1" w:rsidRDefault="006A24E9" w:rsidP="00BB71A1">
      <w:pPr>
        <w:autoSpaceDE/>
        <w:autoSpaceDN/>
        <w:spacing w:line="360" w:lineRule="auto"/>
        <w:ind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客服电话：95561</w:t>
      </w:r>
    </w:p>
    <w:p w:rsidR="00664F0F" w:rsidRPr="00BB71A1" w:rsidRDefault="0056501E" w:rsidP="00BB71A1">
      <w:pPr>
        <w:autoSpaceDE/>
        <w:autoSpaceDN/>
        <w:spacing w:line="360" w:lineRule="auto"/>
        <w:ind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hyperlink r:id="rId7">
        <w:r w:rsidR="006A24E9" w:rsidRPr="00BB71A1">
          <w:rPr>
            <w:rFonts w:asciiTheme="majorEastAsia" w:eastAsiaTheme="majorEastAsia" w:hAnsiTheme="majorEastAsia" w:cs="Times New Roman"/>
            <w:kern w:val="2"/>
            <w:sz w:val="24"/>
            <w:szCs w:val="24"/>
          </w:rPr>
          <w:t>官方网站：</w:t>
        </w:r>
      </w:hyperlink>
      <w:r w:rsidR="006A24E9"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https://www.cib.com.cn </w:t>
      </w:r>
    </w:p>
    <w:p w:rsidR="00664F0F" w:rsidRPr="00BB71A1" w:rsidRDefault="006A24E9" w:rsidP="00BB71A1">
      <w:pPr>
        <w:autoSpaceDE/>
        <w:autoSpaceDN/>
        <w:spacing w:line="360" w:lineRule="auto"/>
        <w:ind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（二）创金合信基金管理有限公司 </w:t>
      </w:r>
    </w:p>
    <w:p w:rsidR="00664F0F" w:rsidRPr="00BB71A1" w:rsidRDefault="006A24E9" w:rsidP="00BB71A1">
      <w:pPr>
        <w:autoSpaceDE/>
        <w:autoSpaceDN/>
        <w:spacing w:line="360" w:lineRule="auto"/>
        <w:ind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客服电话：400-868-0666 </w:t>
      </w:r>
    </w:p>
    <w:p w:rsidR="00664F0F" w:rsidRPr="00BB71A1" w:rsidRDefault="0056501E" w:rsidP="00BB71A1">
      <w:pPr>
        <w:autoSpaceDE/>
        <w:autoSpaceDN/>
        <w:spacing w:line="360" w:lineRule="auto"/>
        <w:ind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hyperlink r:id="rId8">
        <w:r w:rsidR="006A24E9" w:rsidRPr="00BB71A1">
          <w:rPr>
            <w:rFonts w:asciiTheme="majorEastAsia" w:eastAsiaTheme="majorEastAsia" w:hAnsiTheme="majorEastAsia" w:cs="Times New Roman"/>
            <w:kern w:val="2"/>
            <w:sz w:val="24"/>
            <w:szCs w:val="24"/>
          </w:rPr>
          <w:t>官方网站：www.cjhxfund.com</w:t>
        </w:r>
      </w:hyperlink>
      <w:r w:rsidR="006A24E9"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 </w:t>
      </w:r>
    </w:p>
    <w:p w:rsidR="00664F0F" w:rsidRPr="00BB71A1" w:rsidRDefault="006A24E9" w:rsidP="00BB71A1">
      <w:pPr>
        <w:autoSpaceDE/>
        <w:autoSpaceDN/>
        <w:spacing w:line="360" w:lineRule="auto"/>
        <w:ind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风险提示：基金管理人承诺以诚实信用、勤勉尽责的原则管理和运用基金财产，但不保证基金一定盈利，也不保证最低收益。本公司提醒投资者在投资前应认真阅读上述基金的基金合同、招募说明书等文件。敬请投资者注意投资风险。 </w:t>
      </w:r>
    </w:p>
    <w:p w:rsidR="00664F0F" w:rsidRPr="00BB71A1" w:rsidRDefault="006A24E9" w:rsidP="00BB71A1">
      <w:pPr>
        <w:autoSpaceDE/>
        <w:autoSpaceDN/>
        <w:spacing w:line="360" w:lineRule="auto"/>
        <w:ind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特此公告。 </w:t>
      </w:r>
    </w:p>
    <w:p w:rsidR="00664F0F" w:rsidRPr="006A24E9" w:rsidRDefault="006A24E9">
      <w:pPr>
        <w:pStyle w:val="a3"/>
        <w:spacing w:line="477" w:lineRule="exact"/>
        <w:ind w:left="600"/>
        <w:rPr>
          <w:rFonts w:ascii="华文仿宋" w:eastAsia="华文仿宋" w:hAnsi="华文仿宋"/>
        </w:rPr>
      </w:pPr>
      <w:r w:rsidRPr="006A24E9">
        <w:rPr>
          <w:rFonts w:ascii="华文仿宋" w:eastAsia="华文仿宋" w:hAnsi="华文仿宋"/>
        </w:rPr>
        <w:t xml:space="preserve"> </w:t>
      </w:r>
    </w:p>
    <w:p w:rsidR="00664F0F" w:rsidRPr="00BB71A1" w:rsidRDefault="006A24E9" w:rsidP="00BB71A1">
      <w:pPr>
        <w:autoSpaceDE/>
        <w:autoSpaceDN/>
        <w:spacing w:line="360" w:lineRule="auto"/>
        <w:ind w:left="468" w:firstLineChars="1700" w:firstLine="4080"/>
        <w:jc w:val="right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创金合信基金管理有限公司 </w:t>
      </w:r>
    </w:p>
    <w:p w:rsidR="00664F0F" w:rsidRPr="00BB71A1" w:rsidRDefault="006A24E9" w:rsidP="00BB71A1">
      <w:pPr>
        <w:autoSpaceDE/>
        <w:autoSpaceDN/>
        <w:spacing w:line="360" w:lineRule="auto"/>
        <w:ind w:left="468" w:firstLineChars="1700" w:firstLine="4080"/>
        <w:jc w:val="right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2023 年 </w:t>
      </w:r>
      <w:r w:rsidR="00B61FA6"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2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 xml:space="preserve"> 月 </w:t>
      </w:r>
      <w:r w:rsidR="00B61FA6"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1</w:t>
      </w:r>
      <w:r w:rsidRPr="00BB71A1">
        <w:rPr>
          <w:rFonts w:asciiTheme="majorEastAsia" w:eastAsiaTheme="majorEastAsia" w:hAnsiTheme="majorEastAsia" w:cs="Times New Roman"/>
          <w:kern w:val="2"/>
          <w:sz w:val="24"/>
          <w:szCs w:val="24"/>
        </w:rPr>
        <w:t>日</w:t>
      </w:r>
    </w:p>
    <w:sectPr w:rsidR="00664F0F" w:rsidRPr="00BB71A1" w:rsidSect="0056501E">
      <w:pgSz w:w="11910" w:h="16840"/>
      <w:pgMar w:top="1460" w:right="14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28" w:rsidRDefault="00137A28" w:rsidP="00A57410">
      <w:r>
        <w:separator/>
      </w:r>
    </w:p>
  </w:endnote>
  <w:endnote w:type="continuationSeparator" w:id="0">
    <w:p w:rsidR="00137A28" w:rsidRDefault="00137A28" w:rsidP="00A5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HK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28" w:rsidRDefault="00137A28" w:rsidP="00A57410">
      <w:r>
        <w:separator/>
      </w:r>
    </w:p>
  </w:footnote>
  <w:footnote w:type="continuationSeparator" w:id="0">
    <w:p w:rsidR="00137A28" w:rsidRDefault="00137A28" w:rsidP="00A5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4DDB"/>
    <w:multiLevelType w:val="hybridMultilevel"/>
    <w:tmpl w:val="35D22D84"/>
    <w:lvl w:ilvl="0" w:tplc="E174B90A">
      <w:start w:val="1"/>
      <w:numFmt w:val="japaneseCounting"/>
      <w:lvlText w:val="（%1）"/>
      <w:lvlJc w:val="left"/>
      <w:pPr>
        <w:ind w:left="1308" w:hanging="720"/>
      </w:pPr>
      <w:rPr>
        <w:rFonts w:ascii="Noto Sans Mono CJK HK" w:eastAsia="Noto Sans Mono CJK HK" w:hAnsi="Noto Sans Mono CJK HK" w:cs="Noto Sans Mono CJK HK"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64F0F"/>
    <w:rsid w:val="000F144D"/>
    <w:rsid w:val="00137A28"/>
    <w:rsid w:val="004C0C41"/>
    <w:rsid w:val="0056501E"/>
    <w:rsid w:val="005A4E43"/>
    <w:rsid w:val="00664F0F"/>
    <w:rsid w:val="006A24E9"/>
    <w:rsid w:val="00A57410"/>
    <w:rsid w:val="00B61FA6"/>
    <w:rsid w:val="00BB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01E"/>
    <w:rPr>
      <w:rFonts w:ascii="Noto Sans Mono CJK HK" w:eastAsia="Noto Sans Mono CJK HK" w:hAnsi="Noto Sans Mono CJK HK" w:cs="Noto Sans Mono CJK HK"/>
      <w:lang w:eastAsia="zh-CN"/>
    </w:rPr>
  </w:style>
  <w:style w:type="paragraph" w:styleId="1">
    <w:name w:val="heading 1"/>
    <w:basedOn w:val="a"/>
    <w:uiPriority w:val="1"/>
    <w:qFormat/>
    <w:rsid w:val="0056501E"/>
    <w:pPr>
      <w:ind w:left="206" w:hanging="2713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01E"/>
    <w:pPr>
      <w:ind w:left="58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6501E"/>
  </w:style>
  <w:style w:type="paragraph" w:customStyle="1" w:styleId="TableParagraph">
    <w:name w:val="Table Paragraph"/>
    <w:basedOn w:val="a"/>
    <w:uiPriority w:val="1"/>
    <w:qFormat/>
    <w:rsid w:val="0056501E"/>
  </w:style>
  <w:style w:type="paragraph" w:styleId="a5">
    <w:name w:val="header"/>
    <w:basedOn w:val="a"/>
    <w:link w:val="Char"/>
    <w:uiPriority w:val="99"/>
    <w:unhideWhenUsed/>
    <w:rsid w:val="00A57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7410"/>
    <w:rPr>
      <w:rFonts w:ascii="Noto Sans Mono CJK HK" w:eastAsia="Noto Sans Mono CJK HK" w:hAnsi="Noto Sans Mono CJK HK" w:cs="Noto Sans Mono CJK HK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A574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7410"/>
    <w:rPr>
      <w:rFonts w:ascii="Noto Sans Mono CJK HK" w:eastAsia="Noto Sans Mono CJK HK" w:hAnsi="Noto Sans Mono CJK HK" w:cs="Noto Sans Mono CJK HK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hin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4</DocSecurity>
  <Lines>5</Lines>
  <Paragraphs>1</Paragraphs>
  <ScaleCrop>false</ScaleCrop>
  <Company>Organization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ZHONGM</cp:lastModifiedBy>
  <cp:revision>2</cp:revision>
  <dcterms:created xsi:type="dcterms:W3CDTF">2023-01-31T16:01:00Z</dcterms:created>
  <dcterms:modified xsi:type="dcterms:W3CDTF">2023-01-31T16:01:00Z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2023-01-20T00:00:00Z</vt:filetime>
  </property>
</Properties>
</file>