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3C" w:rsidRDefault="00AA23F8" w:rsidP="00440E30">
      <w:pPr>
        <w:spacing w:line="360" w:lineRule="auto"/>
        <w:ind w:left="79"/>
        <w:contextualSpacing/>
        <w:jc w:val="center"/>
        <w:rPr>
          <w:rFonts w:ascii="宋体" w:eastAsia="宋体" w:hAnsi="宋体" w:cs="宋体"/>
          <w:color w:val="202020"/>
          <w:spacing w:val="1"/>
          <w:sz w:val="28"/>
          <w:szCs w:val="22"/>
        </w:rPr>
      </w:pPr>
      <w:r>
        <w:rPr>
          <w:rFonts w:ascii="宋体" w:eastAsia="宋体" w:hAnsi="宋体" w:cs="宋体" w:hint="eastAsia"/>
          <w:color w:val="202020"/>
          <w:spacing w:val="1"/>
          <w:sz w:val="28"/>
          <w:szCs w:val="22"/>
        </w:rPr>
        <w:t>朱雀</w:t>
      </w:r>
      <w:r>
        <w:rPr>
          <w:rFonts w:ascii="宋体" w:eastAsia="宋体" w:hAnsi="宋体" w:cs="宋体"/>
          <w:color w:val="202020"/>
          <w:spacing w:val="1"/>
          <w:sz w:val="28"/>
          <w:szCs w:val="22"/>
        </w:rPr>
        <w:t>基金管理有限公司关于旗下基金</w:t>
      </w:r>
    </w:p>
    <w:p w:rsidR="0071153C" w:rsidRDefault="00AA23F8" w:rsidP="00440E30">
      <w:pPr>
        <w:spacing w:line="360" w:lineRule="auto"/>
        <w:ind w:left="79"/>
        <w:contextualSpacing/>
        <w:jc w:val="center"/>
        <w:rPr>
          <w:rFonts w:ascii="宋体" w:eastAsia="宋体" w:hAnsi="宋体"/>
          <w:color w:val="000000"/>
          <w:sz w:val="28"/>
          <w:szCs w:val="22"/>
        </w:rPr>
      </w:pPr>
      <w:r>
        <w:rPr>
          <w:rFonts w:ascii="宋体" w:eastAsia="宋体" w:hAnsi="宋体" w:cs="宋体" w:hint="eastAsia"/>
          <w:color w:val="202020"/>
          <w:spacing w:val="1"/>
          <w:sz w:val="28"/>
          <w:szCs w:val="22"/>
          <w:lang/>
        </w:rPr>
        <w:t>获配</w:t>
      </w:r>
      <w:r>
        <w:rPr>
          <w:rFonts w:ascii="宋体" w:eastAsia="宋体" w:hAnsi="宋体" w:cs="宋体"/>
          <w:color w:val="202020"/>
          <w:spacing w:val="1"/>
          <w:sz w:val="28"/>
          <w:szCs w:val="22"/>
        </w:rPr>
        <w:t>非公开发行股</w:t>
      </w:r>
      <w:r>
        <w:rPr>
          <w:rFonts w:ascii="宋体" w:eastAsia="宋体" w:hAnsi="宋体" w:cs="宋体"/>
          <w:color w:val="202020"/>
          <w:spacing w:val="2"/>
          <w:sz w:val="28"/>
          <w:szCs w:val="22"/>
        </w:rPr>
        <w:t>票的公告</w:t>
      </w:r>
    </w:p>
    <w:p w:rsidR="00440E30" w:rsidRDefault="00440E30">
      <w:pPr>
        <w:spacing w:before="200" w:line="360" w:lineRule="auto"/>
        <w:ind w:firstLineChars="200" w:firstLine="480"/>
        <w:contextualSpacing/>
        <w:rPr>
          <w:rFonts w:ascii="宋体" w:eastAsia="宋体" w:hAnsi="宋体" w:cs="宋体"/>
          <w:color w:val="000000"/>
          <w:szCs w:val="22"/>
        </w:rPr>
      </w:pPr>
    </w:p>
    <w:p w:rsidR="00440E30" w:rsidRPr="00440E30" w:rsidRDefault="00AA23F8" w:rsidP="00440E30">
      <w:pPr>
        <w:spacing w:before="200" w:line="360" w:lineRule="auto"/>
        <w:ind w:firstLineChars="200" w:firstLine="480"/>
        <w:contextualSpacing/>
        <w:jc w:val="both"/>
        <w:rPr>
          <w:rFonts w:ascii="宋体" w:eastAsia="宋体" w:hAnsi="宋体" w:cs="宋体"/>
          <w:color w:val="000000"/>
          <w:szCs w:val="22"/>
        </w:rPr>
      </w:pPr>
      <w:r>
        <w:rPr>
          <w:rFonts w:ascii="宋体" w:eastAsia="宋体" w:hAnsi="宋体" w:cs="宋体" w:hint="eastAsia"/>
          <w:color w:val="000000"/>
          <w:szCs w:val="22"/>
        </w:rPr>
        <w:t>朱雀</w:t>
      </w:r>
      <w:r>
        <w:rPr>
          <w:rFonts w:ascii="宋体" w:eastAsia="宋体" w:hAnsi="宋体" w:cs="宋体"/>
          <w:color w:val="000000"/>
          <w:szCs w:val="22"/>
        </w:rPr>
        <w:t>基金管理有限公司</w:t>
      </w:r>
      <w:r>
        <w:rPr>
          <w:rFonts w:ascii="宋体" w:eastAsia="宋体" w:hAnsi="宋体"/>
          <w:color w:val="000000"/>
          <w:spacing w:val="-1"/>
          <w:szCs w:val="22"/>
        </w:rPr>
        <w:t>(</w:t>
      </w:r>
      <w:r>
        <w:rPr>
          <w:rFonts w:ascii="宋体" w:eastAsia="宋体" w:hAnsi="宋体" w:cs="宋体"/>
          <w:color w:val="000000"/>
          <w:spacing w:val="1"/>
          <w:szCs w:val="22"/>
        </w:rPr>
        <w:t>以下称</w:t>
      </w:r>
      <w:r>
        <w:rPr>
          <w:rFonts w:ascii="宋体" w:eastAsia="宋体" w:hAnsi="宋体"/>
          <w:color w:val="000000"/>
          <w:spacing w:val="-1"/>
          <w:szCs w:val="22"/>
        </w:rPr>
        <w:t>“</w:t>
      </w:r>
      <w:r>
        <w:rPr>
          <w:rFonts w:ascii="宋体" w:eastAsia="宋体" w:hAnsi="宋体" w:cs="宋体"/>
          <w:color w:val="000000"/>
          <w:spacing w:val="2"/>
          <w:szCs w:val="22"/>
        </w:rPr>
        <w:t>本公司</w:t>
      </w:r>
      <w:r>
        <w:rPr>
          <w:rFonts w:ascii="宋体" w:eastAsia="宋体" w:hAnsi="宋体"/>
          <w:color w:val="000000"/>
          <w:spacing w:val="-1"/>
          <w:szCs w:val="22"/>
        </w:rPr>
        <w:t>”)</w:t>
      </w:r>
      <w:r>
        <w:rPr>
          <w:rFonts w:ascii="宋体" w:eastAsia="宋体" w:hAnsi="宋体" w:cs="宋体"/>
          <w:color w:val="000000"/>
          <w:szCs w:val="22"/>
        </w:rPr>
        <w:t>所管理的</w:t>
      </w:r>
      <w:r>
        <w:rPr>
          <w:rFonts w:ascii="宋体" w:eastAsia="宋体" w:hAnsi="宋体" w:cs="宋体" w:hint="eastAsia"/>
          <w:color w:val="000000"/>
          <w:szCs w:val="22"/>
        </w:rPr>
        <w:t>朱雀匠心一年持有期混合型证券投资基金、朱雀碳中和三年持有期混合型发起式证券投资基金、朱雀企业优胜股票型证券投资基金、朱雀产业臻选混合型证券投资基金、朱雀恒心一年持有期混合型证券投资基金、朱雀企业优选股票型证券投资基金、朱雀产业智选混合型证券投资基金、朱雀安鑫回报债券型发起式证券投资基金、朱雀产业精选混合型证券投资基金</w:t>
      </w:r>
      <w:r>
        <w:rPr>
          <w:rFonts w:ascii="宋体" w:eastAsia="宋体" w:hAnsi="宋体" w:cs="宋体"/>
          <w:color w:val="000000"/>
          <w:spacing w:val="4"/>
          <w:szCs w:val="22"/>
        </w:rPr>
        <w:t>参加了</w:t>
      </w:r>
      <w:r>
        <w:rPr>
          <w:rFonts w:ascii="宋体" w:eastAsia="宋体" w:hAnsi="宋体" w:cs="宋体" w:hint="eastAsia"/>
          <w:color w:val="000000"/>
          <w:spacing w:val="4"/>
          <w:szCs w:val="22"/>
        </w:rPr>
        <w:t>西安铂力特增材技术股份有限公司（股票简称：铂力特，代码：</w:t>
      </w:r>
      <w:r>
        <w:rPr>
          <w:rFonts w:ascii="宋体" w:eastAsia="宋体" w:hAnsi="宋体" w:cs="宋体"/>
          <w:color w:val="000000"/>
          <w:spacing w:val="4"/>
          <w:szCs w:val="22"/>
        </w:rPr>
        <w:t>688333）非公开发行股票的认</w:t>
      </w:r>
      <w:r>
        <w:rPr>
          <w:rFonts w:ascii="宋体" w:eastAsia="宋体" w:hAnsi="宋体" w:cs="宋体"/>
          <w:color w:val="000000"/>
          <w:spacing w:val="-2"/>
          <w:szCs w:val="22"/>
        </w:rPr>
        <w:t>购。</w:t>
      </w:r>
      <w:r>
        <w:rPr>
          <w:rFonts w:ascii="宋体" w:eastAsia="宋体" w:hAnsi="宋体" w:cs="宋体" w:hint="eastAsia"/>
          <w:color w:val="000000"/>
          <w:spacing w:val="-2"/>
          <w:szCs w:val="22"/>
          <w:lang/>
        </w:rPr>
        <w:t>且</w:t>
      </w:r>
      <w:r>
        <w:rPr>
          <w:rFonts w:ascii="宋体" w:eastAsia="宋体" w:hAnsi="宋体" w:cs="宋体" w:hint="eastAsia"/>
          <w:color w:val="000000"/>
          <w:spacing w:val="4"/>
          <w:szCs w:val="22"/>
        </w:rPr>
        <w:t>西安铂力特增材技术股份有限公司</w:t>
      </w:r>
      <w:r>
        <w:rPr>
          <w:rFonts w:ascii="宋体" w:eastAsia="宋体" w:hAnsi="宋体" w:cs="宋体"/>
          <w:color w:val="000000"/>
          <w:spacing w:val="-2"/>
          <w:szCs w:val="22"/>
        </w:rPr>
        <w:t>已于</w:t>
      </w:r>
      <w:r>
        <w:rPr>
          <w:rFonts w:ascii="宋体" w:eastAsia="宋体" w:hAnsi="宋体"/>
          <w:color w:val="000000"/>
          <w:szCs w:val="22"/>
        </w:rPr>
        <w:t>2023</w:t>
      </w:r>
      <w:r>
        <w:rPr>
          <w:rFonts w:ascii="宋体" w:eastAsia="宋体" w:hAnsi="宋体" w:cs="宋体"/>
          <w:color w:val="000000"/>
          <w:szCs w:val="22"/>
        </w:rPr>
        <w:t>年</w:t>
      </w:r>
      <w:r>
        <w:rPr>
          <w:rFonts w:ascii="宋体" w:eastAsia="宋体" w:hAnsi="宋体"/>
          <w:color w:val="000000"/>
          <w:szCs w:val="22"/>
        </w:rPr>
        <w:t>12</w:t>
      </w:r>
      <w:r>
        <w:rPr>
          <w:rFonts w:ascii="宋体" w:eastAsia="宋体" w:hAnsi="宋体" w:cs="宋体"/>
          <w:color w:val="000000"/>
          <w:szCs w:val="22"/>
        </w:rPr>
        <w:t>月</w:t>
      </w:r>
      <w:r>
        <w:rPr>
          <w:rFonts w:ascii="宋体" w:eastAsia="宋体" w:hAnsi="宋体"/>
          <w:color w:val="000000"/>
          <w:szCs w:val="22"/>
        </w:rPr>
        <w:t>28</w:t>
      </w:r>
      <w:r>
        <w:rPr>
          <w:rFonts w:ascii="宋体" w:eastAsia="宋体" w:hAnsi="宋体" w:cs="宋体"/>
          <w:color w:val="000000"/>
          <w:spacing w:val="-6"/>
          <w:szCs w:val="22"/>
        </w:rPr>
        <w:t>日发布了《</w:t>
      </w:r>
      <w:r>
        <w:rPr>
          <w:rFonts w:ascii="宋体" w:eastAsia="宋体" w:hAnsi="宋体" w:cs="宋体" w:hint="eastAsia"/>
          <w:color w:val="000000"/>
          <w:spacing w:val="-6"/>
          <w:szCs w:val="22"/>
        </w:rPr>
        <w:t>西安铂力特增材技术股份有限公司</w:t>
      </w:r>
      <w:r>
        <w:rPr>
          <w:rFonts w:ascii="宋体" w:eastAsia="宋体" w:hAnsi="宋体" w:cs="宋体"/>
          <w:color w:val="000000"/>
          <w:spacing w:val="-6"/>
          <w:szCs w:val="22"/>
        </w:rPr>
        <w:t>2</w:t>
      </w:r>
      <w:r>
        <w:rPr>
          <w:rFonts w:ascii="宋体" w:eastAsia="宋体" w:hAnsi="宋体" w:cs="宋体" w:hint="eastAsia"/>
          <w:color w:val="000000"/>
          <w:spacing w:val="-6"/>
          <w:szCs w:val="22"/>
        </w:rPr>
        <w:t>022年度向特定对象发行A股股票上市公告书</w:t>
      </w:r>
      <w:r>
        <w:rPr>
          <w:rFonts w:ascii="宋体" w:eastAsia="宋体" w:hAnsi="宋体" w:cs="宋体"/>
          <w:color w:val="000000"/>
          <w:spacing w:val="-3"/>
          <w:szCs w:val="22"/>
        </w:rPr>
        <w:t>》，公布</w:t>
      </w:r>
      <w:r>
        <w:rPr>
          <w:rFonts w:ascii="宋体" w:eastAsia="宋体" w:hAnsi="宋体" w:cs="宋体"/>
          <w:color w:val="000000"/>
          <w:szCs w:val="22"/>
        </w:rPr>
        <w:t>了本次非公开发行结果。</w:t>
      </w:r>
      <w:bookmarkStart w:id="0" w:name="_GoBack"/>
      <w:bookmarkEnd w:id="0"/>
    </w:p>
    <w:p w:rsidR="0071153C" w:rsidRDefault="00AA23F8" w:rsidP="00440E30">
      <w:pPr>
        <w:spacing w:before="200" w:line="360" w:lineRule="auto"/>
        <w:ind w:firstLineChars="200" w:firstLine="480"/>
        <w:contextualSpacing/>
        <w:jc w:val="both"/>
        <w:rPr>
          <w:rFonts w:ascii="宋体" w:eastAsia="宋体" w:hAnsi="宋体" w:cs="宋体"/>
          <w:color w:val="000000"/>
          <w:szCs w:val="22"/>
        </w:rPr>
      </w:pPr>
      <w:r>
        <w:rPr>
          <w:rFonts w:ascii="宋体" w:eastAsia="宋体" w:hAnsi="宋体" w:cs="宋体"/>
          <w:color w:val="000000"/>
          <w:szCs w:val="22"/>
        </w:rPr>
        <w:t>根据中国</w:t>
      </w:r>
      <w:r>
        <w:rPr>
          <w:rFonts w:ascii="宋体" w:eastAsia="宋体" w:hAnsi="宋体" w:cs="宋体" w:hint="eastAsia"/>
          <w:color w:val="000000"/>
          <w:szCs w:val="22"/>
        </w:rPr>
        <w:t>证券监督管理委员会</w:t>
      </w:r>
      <w:r>
        <w:rPr>
          <w:rFonts w:ascii="宋体" w:eastAsia="宋体" w:hAnsi="宋体" w:cs="宋体"/>
          <w:color w:val="000000"/>
          <w:szCs w:val="22"/>
        </w:rPr>
        <w:t>《公开募集证券投资基金信息披露管理办法》、《关于基金投资非公开发行股票等流通受限证券有关问题的通知》等有关规定，</w:t>
      </w:r>
      <w:r>
        <w:rPr>
          <w:rFonts w:ascii="宋体" w:eastAsia="宋体" w:hAnsi="宋体" w:cs="宋体" w:hint="eastAsia"/>
          <w:color w:val="000000"/>
          <w:szCs w:val="22"/>
          <w:lang/>
        </w:rPr>
        <w:t>本公司现将旗下</w:t>
      </w:r>
      <w:r>
        <w:rPr>
          <w:rFonts w:ascii="宋体" w:eastAsia="宋体" w:hAnsi="宋体" w:cs="宋体"/>
          <w:color w:val="000000"/>
          <w:szCs w:val="22"/>
        </w:rPr>
        <w:t>基金获配非公开发行股票情况披露如下：</w:t>
      </w:r>
    </w:p>
    <w:p w:rsidR="0071153C" w:rsidRDefault="0071153C">
      <w:pPr>
        <w:spacing w:before="200" w:line="360" w:lineRule="auto"/>
        <w:ind w:firstLineChars="200" w:firstLine="480"/>
        <w:contextualSpacing/>
        <w:rPr>
          <w:rFonts w:ascii="宋体" w:eastAsia="宋体" w:hAnsi="宋体" w:cs="宋体"/>
          <w:color w:val="000000"/>
          <w:szCs w:val="22"/>
        </w:rPr>
      </w:pPr>
    </w:p>
    <w:tbl>
      <w:tblPr>
        <w:tblStyle w:val="a8"/>
        <w:tblW w:w="0" w:type="auto"/>
        <w:tblLook w:val="04A0"/>
      </w:tblPr>
      <w:tblGrid>
        <w:gridCol w:w="4148"/>
        <w:gridCol w:w="4148"/>
      </w:tblGrid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基金名称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朱雀匠心一年持有期混合型证券投资基金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获配股票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4"/>
                <w:szCs w:val="22"/>
              </w:rPr>
              <w:t>铂力特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</w:t>
            </w:r>
            <w:r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688333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）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获配数量（股）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  <w:highlight w:val="yellow"/>
              </w:rPr>
            </w:pPr>
            <w:r>
              <w:rPr>
                <w:rFonts w:ascii="宋体" w:eastAsia="宋体" w:hAnsi="宋体" w:cs="宋体"/>
                <w:color w:val="000000"/>
                <w:szCs w:val="22"/>
              </w:rPr>
              <w:t>116,719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总成本（元）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  <w:highlight w:val="yellow"/>
              </w:rPr>
            </w:pPr>
            <w:r>
              <w:rPr>
                <w:rFonts w:ascii="宋体" w:eastAsia="宋体" w:hAnsi="宋体" w:cs="宋体"/>
                <w:color w:val="000000"/>
                <w:szCs w:val="22"/>
              </w:rPr>
              <w:t>11,029,945.50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71153C" w:rsidRDefault="00C53B0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C53B08">
              <w:rPr>
                <w:rFonts w:ascii="宋体" w:eastAsia="宋体" w:hAnsi="宋体" w:cs="宋体"/>
                <w:color w:val="000000"/>
                <w:szCs w:val="22"/>
              </w:rPr>
              <w:t>1.0300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账面价值（元）</w:t>
            </w:r>
          </w:p>
        </w:tc>
        <w:tc>
          <w:tcPr>
            <w:tcW w:w="4148" w:type="dxa"/>
          </w:tcPr>
          <w:p w:rsidR="0071153C" w:rsidRDefault="00C53B0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C53B08">
              <w:rPr>
                <w:rFonts w:ascii="宋体" w:eastAsia="宋体" w:hAnsi="宋体" w:cs="宋体"/>
                <w:color w:val="000000"/>
                <w:szCs w:val="22"/>
              </w:rPr>
              <w:t>12,364,043.67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71153C" w:rsidRDefault="00C53B0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C53B08">
              <w:rPr>
                <w:rFonts w:ascii="宋体" w:eastAsia="宋体" w:hAnsi="宋体" w:cs="宋体"/>
                <w:color w:val="000000"/>
                <w:szCs w:val="22"/>
              </w:rPr>
              <w:t>1.1546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锁定期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6个月</w:t>
            </w:r>
          </w:p>
        </w:tc>
      </w:tr>
    </w:tbl>
    <w:p w:rsidR="0071153C" w:rsidRDefault="0071153C"/>
    <w:tbl>
      <w:tblPr>
        <w:tblStyle w:val="a8"/>
        <w:tblW w:w="0" w:type="auto"/>
        <w:tblLook w:val="04A0"/>
      </w:tblPr>
      <w:tblGrid>
        <w:gridCol w:w="4148"/>
        <w:gridCol w:w="4148"/>
      </w:tblGrid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基金名称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朱雀碳中和三年持有期混合型发起式证券投资基金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获配股票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4"/>
                <w:szCs w:val="22"/>
              </w:rPr>
              <w:t>铂力特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</w:t>
            </w:r>
            <w:r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688333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）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获配数量（股）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  <w:highlight w:val="yellow"/>
              </w:rPr>
            </w:pPr>
            <w:r>
              <w:rPr>
                <w:rFonts w:ascii="宋体" w:eastAsia="宋体" w:hAnsi="宋体" w:cs="宋体"/>
                <w:color w:val="000000"/>
                <w:szCs w:val="22"/>
              </w:rPr>
              <w:t>67,513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总成本（元）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  <w:highlight w:val="yellow"/>
              </w:rPr>
            </w:pPr>
            <w:r>
              <w:rPr>
                <w:rFonts w:ascii="宋体" w:eastAsia="宋体" w:hAnsi="宋体" w:cs="宋体"/>
                <w:color w:val="000000"/>
                <w:szCs w:val="22"/>
              </w:rPr>
              <w:t>6,379,978.50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71153C" w:rsidRDefault="001E7773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1E7773">
              <w:rPr>
                <w:rFonts w:ascii="宋体" w:eastAsia="宋体" w:hAnsi="宋体" w:cs="宋体"/>
                <w:color w:val="000000"/>
                <w:szCs w:val="22"/>
              </w:rPr>
              <w:t>1.9878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账面价值（元）</w:t>
            </w:r>
          </w:p>
        </w:tc>
        <w:tc>
          <w:tcPr>
            <w:tcW w:w="4148" w:type="dxa"/>
          </w:tcPr>
          <w:p w:rsidR="0071153C" w:rsidRDefault="001E7773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1E7773">
              <w:rPr>
                <w:rFonts w:ascii="宋体" w:eastAsia="宋体" w:hAnsi="宋体" w:cs="宋体"/>
                <w:color w:val="000000"/>
                <w:szCs w:val="22"/>
              </w:rPr>
              <w:t>7,151,652.09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71153C" w:rsidRDefault="001E7773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1E7773">
              <w:rPr>
                <w:rFonts w:ascii="宋体" w:eastAsia="宋体" w:hAnsi="宋体" w:cs="宋体"/>
                <w:color w:val="000000"/>
                <w:szCs w:val="22"/>
              </w:rPr>
              <w:t>2.2282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锁定期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6个月</w:t>
            </w:r>
          </w:p>
        </w:tc>
      </w:tr>
    </w:tbl>
    <w:p w:rsidR="0071153C" w:rsidRDefault="0071153C"/>
    <w:tbl>
      <w:tblPr>
        <w:tblStyle w:val="a8"/>
        <w:tblW w:w="0" w:type="auto"/>
        <w:tblLook w:val="04A0"/>
      </w:tblPr>
      <w:tblGrid>
        <w:gridCol w:w="4148"/>
        <w:gridCol w:w="4148"/>
      </w:tblGrid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基金名称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4"/>
                <w:szCs w:val="22"/>
              </w:rPr>
              <w:t>朱雀企业优胜股票型证券投资基金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获配股票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4"/>
                <w:szCs w:val="22"/>
              </w:rPr>
              <w:t>铂力特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</w:t>
            </w:r>
            <w:r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688333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）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获配数量（股）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pacing w:val="4"/>
                <w:szCs w:val="22"/>
                <w:highlight w:val="yellow"/>
              </w:rPr>
            </w:pPr>
            <w:r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109,947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总成本（元）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pacing w:val="4"/>
                <w:szCs w:val="22"/>
                <w:highlight w:val="yellow"/>
              </w:rPr>
            </w:pPr>
            <w:r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10,389,991.50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71153C" w:rsidRDefault="00044E92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044E92">
              <w:rPr>
                <w:rFonts w:ascii="宋体" w:eastAsia="宋体" w:hAnsi="宋体" w:cs="宋体"/>
                <w:color w:val="000000"/>
                <w:szCs w:val="22"/>
              </w:rPr>
              <w:t>1.0351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账面价值（元）</w:t>
            </w:r>
          </w:p>
        </w:tc>
        <w:tc>
          <w:tcPr>
            <w:tcW w:w="4148" w:type="dxa"/>
          </w:tcPr>
          <w:p w:rsidR="0071153C" w:rsidRDefault="00044E92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044E92">
              <w:rPr>
                <w:rFonts w:ascii="宋体" w:eastAsia="宋体" w:hAnsi="宋体" w:cs="宋体"/>
                <w:color w:val="000000"/>
                <w:szCs w:val="22"/>
              </w:rPr>
              <w:t>11,646,685.71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71153C" w:rsidRDefault="00044E92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044E92">
              <w:rPr>
                <w:rFonts w:ascii="宋体" w:eastAsia="宋体" w:hAnsi="宋体" w:cs="宋体"/>
                <w:color w:val="000000"/>
                <w:szCs w:val="22"/>
              </w:rPr>
              <w:t>1.1603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锁定期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6个月</w:t>
            </w:r>
          </w:p>
        </w:tc>
      </w:tr>
    </w:tbl>
    <w:p w:rsidR="0071153C" w:rsidRDefault="0071153C"/>
    <w:tbl>
      <w:tblPr>
        <w:tblStyle w:val="a8"/>
        <w:tblW w:w="0" w:type="auto"/>
        <w:tblLook w:val="04A0"/>
      </w:tblPr>
      <w:tblGrid>
        <w:gridCol w:w="4148"/>
        <w:gridCol w:w="4148"/>
      </w:tblGrid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基金名称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朱雀产业臻选混合型证券投资基金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获配股票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pacing w:val="4"/>
                <w:szCs w:val="22"/>
              </w:rPr>
              <w:t>铂力特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</w:t>
            </w:r>
            <w:r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688333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）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获配数量（股）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/>
                <w:color w:val="000000"/>
                <w:highlight w:val="yellow"/>
              </w:rPr>
            </w:pPr>
            <w:r>
              <w:rPr>
                <w:rFonts w:ascii="宋体" w:eastAsia="宋体" w:hAnsi="宋体"/>
                <w:color w:val="000000"/>
              </w:rPr>
              <w:t>442,328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总成本（元）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/>
                <w:color w:val="000000"/>
                <w:highlight w:val="yellow"/>
              </w:rPr>
            </w:pPr>
            <w:r>
              <w:rPr>
                <w:rFonts w:ascii="宋体" w:eastAsia="宋体" w:hAnsi="宋体"/>
                <w:color w:val="000000"/>
              </w:rPr>
              <w:t>41,799,996.00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总成本占基金净资产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</w:rPr>
              <w:t>（%）</w:t>
            </w:r>
          </w:p>
        </w:tc>
        <w:tc>
          <w:tcPr>
            <w:tcW w:w="4148" w:type="dxa"/>
          </w:tcPr>
          <w:p w:rsidR="0071153C" w:rsidRDefault="00C3313E">
            <w:pPr>
              <w:rPr>
                <w:rFonts w:ascii="宋体" w:eastAsia="宋体" w:hAnsi="宋体" w:cs="宋体"/>
                <w:color w:val="000000"/>
              </w:rPr>
            </w:pPr>
            <w:r w:rsidRPr="00C3313E">
              <w:rPr>
                <w:rFonts w:ascii="宋体" w:eastAsia="宋体" w:hAnsi="宋体" w:cs="宋体"/>
                <w:color w:val="000000"/>
              </w:rPr>
              <w:t>1.1492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账面价值（元）</w:t>
            </w:r>
          </w:p>
        </w:tc>
        <w:tc>
          <w:tcPr>
            <w:tcW w:w="4148" w:type="dxa"/>
          </w:tcPr>
          <w:p w:rsidR="0071153C" w:rsidRDefault="00C3313E">
            <w:pPr>
              <w:rPr>
                <w:rFonts w:ascii="宋体" w:eastAsia="宋体" w:hAnsi="宋体" w:cs="宋体"/>
                <w:color w:val="000000"/>
              </w:rPr>
            </w:pPr>
            <w:r w:rsidRPr="00C3313E">
              <w:rPr>
                <w:rFonts w:ascii="宋体" w:eastAsia="宋体" w:hAnsi="宋体" w:cs="宋体"/>
                <w:color w:val="000000"/>
              </w:rPr>
              <w:t>46,855,805.04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账面价值占基金净资产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</w:rPr>
              <w:t>（%）</w:t>
            </w:r>
          </w:p>
        </w:tc>
        <w:tc>
          <w:tcPr>
            <w:tcW w:w="4148" w:type="dxa"/>
          </w:tcPr>
          <w:p w:rsidR="0071153C" w:rsidRDefault="00C3313E">
            <w:pPr>
              <w:rPr>
                <w:rFonts w:ascii="宋体" w:eastAsia="宋体" w:hAnsi="宋体" w:cs="宋体"/>
                <w:color w:val="000000"/>
              </w:rPr>
            </w:pPr>
            <w:r w:rsidRPr="00C3313E">
              <w:rPr>
                <w:rFonts w:ascii="宋体" w:eastAsia="宋体" w:hAnsi="宋体" w:cs="宋体"/>
                <w:color w:val="000000"/>
              </w:rPr>
              <w:t>1.2882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锁定期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6个月</w:t>
            </w:r>
          </w:p>
        </w:tc>
      </w:tr>
    </w:tbl>
    <w:p w:rsidR="0071153C" w:rsidRDefault="0071153C"/>
    <w:tbl>
      <w:tblPr>
        <w:tblStyle w:val="a8"/>
        <w:tblW w:w="0" w:type="auto"/>
        <w:tblLook w:val="04A0"/>
      </w:tblPr>
      <w:tblGrid>
        <w:gridCol w:w="4148"/>
        <w:gridCol w:w="4148"/>
      </w:tblGrid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基金名称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朱雀恒心一年持有期混合型证券投资基金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获配股票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4"/>
                <w:szCs w:val="22"/>
              </w:rPr>
              <w:t>铂力特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</w:t>
            </w:r>
            <w:r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688333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）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获配数量（股）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  <w:highlight w:val="yellow"/>
              </w:rPr>
            </w:pPr>
            <w:r>
              <w:rPr>
                <w:rFonts w:ascii="宋体" w:eastAsia="宋体" w:hAnsi="宋体" w:cs="宋体"/>
                <w:color w:val="000000"/>
                <w:szCs w:val="22"/>
              </w:rPr>
              <w:t>530,370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总成本（元）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  <w:highlight w:val="yellow"/>
              </w:rPr>
            </w:pPr>
            <w:r>
              <w:rPr>
                <w:rFonts w:ascii="宋体" w:eastAsia="宋体" w:hAnsi="宋体" w:cs="宋体"/>
                <w:color w:val="000000"/>
                <w:szCs w:val="22"/>
              </w:rPr>
              <w:t>50,119,965.00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71153C" w:rsidRDefault="00BE7E4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BE7E4A">
              <w:rPr>
                <w:rFonts w:ascii="宋体" w:eastAsia="宋体" w:hAnsi="宋体" w:cs="宋体"/>
                <w:color w:val="000000"/>
                <w:szCs w:val="22"/>
              </w:rPr>
              <w:t>1.1582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账面价值（元）</w:t>
            </w:r>
          </w:p>
        </w:tc>
        <w:tc>
          <w:tcPr>
            <w:tcW w:w="4148" w:type="dxa"/>
          </w:tcPr>
          <w:p w:rsidR="0071153C" w:rsidRDefault="00BE7E4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BE7E4A">
              <w:rPr>
                <w:rFonts w:ascii="宋体" w:eastAsia="宋体" w:hAnsi="宋体" w:cs="宋体"/>
                <w:color w:val="000000"/>
                <w:szCs w:val="22"/>
              </w:rPr>
              <w:t>56,182,094.10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71153C" w:rsidRDefault="00BE7E4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BE7E4A">
              <w:rPr>
                <w:rFonts w:ascii="宋体" w:eastAsia="宋体" w:hAnsi="宋体" w:cs="宋体"/>
                <w:color w:val="000000"/>
                <w:szCs w:val="22"/>
              </w:rPr>
              <w:t>1.2983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锁定期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6个月</w:t>
            </w:r>
          </w:p>
        </w:tc>
      </w:tr>
    </w:tbl>
    <w:p w:rsidR="0071153C" w:rsidRDefault="0071153C"/>
    <w:tbl>
      <w:tblPr>
        <w:tblStyle w:val="a8"/>
        <w:tblW w:w="0" w:type="auto"/>
        <w:tblLook w:val="04A0"/>
      </w:tblPr>
      <w:tblGrid>
        <w:gridCol w:w="4148"/>
        <w:gridCol w:w="4148"/>
      </w:tblGrid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基金名称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朱雀企业优选股票型证券投资基金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获配股票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4"/>
                <w:szCs w:val="22"/>
              </w:rPr>
              <w:t>铂力特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</w:t>
            </w:r>
            <w:r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688333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）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获配数量（股）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hAnsi="宋体" w:cs="宋体"/>
                <w:color w:val="000000"/>
                <w:szCs w:val="22"/>
                <w:highlight w:val="yellow"/>
              </w:rPr>
            </w:pPr>
            <w:r w:rsidRPr="00921B79">
              <w:rPr>
                <w:rFonts w:ascii="宋体" w:eastAsia="宋体" w:hAnsi="宋体" w:cs="宋体" w:hint="eastAsia"/>
                <w:color w:val="000000"/>
                <w:szCs w:val="22"/>
              </w:rPr>
              <w:t>255</w:t>
            </w:r>
            <w:r w:rsidRPr="00921B79">
              <w:rPr>
                <w:rFonts w:ascii="宋体" w:eastAsia="宋体" w:hAnsi="宋体" w:cs="宋体"/>
                <w:color w:val="000000"/>
                <w:szCs w:val="22"/>
              </w:rPr>
              <w:t>,873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总成本（元）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  <w:highlight w:val="yellow"/>
              </w:rPr>
            </w:pPr>
            <w:r>
              <w:rPr>
                <w:rFonts w:ascii="宋体" w:eastAsia="宋体" w:hAnsi="宋体" w:cs="宋体"/>
                <w:color w:val="000000"/>
                <w:szCs w:val="22"/>
              </w:rPr>
              <w:t>24,179,998.50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71153C" w:rsidRDefault="004A5B9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4A5B9A">
              <w:rPr>
                <w:rFonts w:ascii="宋体" w:eastAsia="宋体" w:hAnsi="宋体" w:cs="宋体"/>
                <w:color w:val="000000"/>
                <w:szCs w:val="22"/>
              </w:rPr>
              <w:t>1.0167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账面价值（元）</w:t>
            </w:r>
          </w:p>
        </w:tc>
        <w:tc>
          <w:tcPr>
            <w:tcW w:w="4148" w:type="dxa"/>
          </w:tcPr>
          <w:p w:rsidR="0071153C" w:rsidRDefault="004A5B9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4A5B9A">
              <w:rPr>
                <w:rFonts w:ascii="宋体" w:eastAsia="宋体" w:hAnsi="宋体" w:cs="宋体"/>
                <w:color w:val="000000"/>
                <w:szCs w:val="22"/>
              </w:rPr>
              <w:t>27,104,626.89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71153C" w:rsidRDefault="004A5B9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4A5B9A">
              <w:rPr>
                <w:rFonts w:ascii="宋体" w:eastAsia="宋体" w:hAnsi="宋体" w:cs="宋体"/>
                <w:color w:val="000000"/>
                <w:szCs w:val="22"/>
              </w:rPr>
              <w:t>1.1397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锁定期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6个月</w:t>
            </w:r>
          </w:p>
        </w:tc>
      </w:tr>
    </w:tbl>
    <w:p w:rsidR="0071153C" w:rsidRDefault="0071153C"/>
    <w:tbl>
      <w:tblPr>
        <w:tblStyle w:val="a8"/>
        <w:tblW w:w="0" w:type="auto"/>
        <w:tblLook w:val="04A0"/>
      </w:tblPr>
      <w:tblGrid>
        <w:gridCol w:w="4148"/>
        <w:gridCol w:w="4148"/>
      </w:tblGrid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基金名称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朱雀产业智选混合型证券投资基金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获配股票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4"/>
                <w:szCs w:val="22"/>
              </w:rPr>
              <w:t>铂力特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</w:t>
            </w:r>
            <w:r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688333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）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获配数量（股）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  <w:highlight w:val="yellow"/>
              </w:rPr>
            </w:pPr>
            <w:r>
              <w:rPr>
                <w:rFonts w:ascii="宋体" w:eastAsia="宋体" w:hAnsi="宋体" w:cs="宋体"/>
                <w:color w:val="000000"/>
                <w:szCs w:val="22"/>
              </w:rPr>
              <w:t>40,000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总成本（元）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  <w:highlight w:val="yellow"/>
              </w:rPr>
            </w:pPr>
            <w:r>
              <w:rPr>
                <w:rFonts w:ascii="宋体" w:eastAsia="宋体" w:hAnsi="宋体" w:cs="宋体"/>
                <w:color w:val="000000"/>
                <w:szCs w:val="22"/>
              </w:rPr>
              <w:t>3,780,000.00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71153C" w:rsidRDefault="00BC09D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BC09D8">
              <w:rPr>
                <w:rFonts w:ascii="宋体" w:eastAsia="宋体" w:hAnsi="宋体" w:cs="宋体"/>
                <w:color w:val="000000"/>
                <w:szCs w:val="22"/>
              </w:rPr>
              <w:t>1.0234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lastRenderedPageBreak/>
              <w:t>账面价值（元）</w:t>
            </w:r>
          </w:p>
        </w:tc>
        <w:tc>
          <w:tcPr>
            <w:tcW w:w="4148" w:type="dxa"/>
          </w:tcPr>
          <w:p w:rsidR="0071153C" w:rsidRDefault="00BC09D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BC09D8">
              <w:rPr>
                <w:rFonts w:ascii="宋体" w:eastAsia="宋体" w:hAnsi="宋体" w:cs="宋体"/>
                <w:color w:val="000000"/>
                <w:szCs w:val="22"/>
              </w:rPr>
              <w:t>4,237,200.00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71153C" w:rsidRDefault="00BC09D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BC09D8">
              <w:rPr>
                <w:rFonts w:ascii="宋体" w:eastAsia="宋体" w:hAnsi="宋体" w:cs="宋体"/>
                <w:color w:val="000000"/>
                <w:szCs w:val="22"/>
              </w:rPr>
              <w:t>1.1472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锁定期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6个月</w:t>
            </w:r>
          </w:p>
        </w:tc>
      </w:tr>
    </w:tbl>
    <w:p w:rsidR="0071153C" w:rsidRDefault="0071153C"/>
    <w:tbl>
      <w:tblPr>
        <w:tblStyle w:val="a8"/>
        <w:tblW w:w="0" w:type="auto"/>
        <w:tblLook w:val="04A0"/>
      </w:tblPr>
      <w:tblGrid>
        <w:gridCol w:w="4148"/>
        <w:gridCol w:w="4148"/>
      </w:tblGrid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基金名称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朱雀安鑫回报债券型发起式证券投资基金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获配股票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4"/>
                <w:szCs w:val="22"/>
              </w:rPr>
              <w:t>铂力特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</w:t>
            </w:r>
            <w:r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688333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）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获配数量（股）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  <w:highlight w:val="yellow"/>
              </w:rPr>
            </w:pPr>
            <w:r>
              <w:rPr>
                <w:rFonts w:ascii="宋体" w:eastAsia="宋体" w:hAnsi="宋体" w:cs="宋体"/>
                <w:color w:val="000000"/>
                <w:szCs w:val="22"/>
              </w:rPr>
              <w:t>10,582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总成本（元）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  <w:highlight w:val="yellow"/>
              </w:rPr>
            </w:pPr>
            <w:r>
              <w:rPr>
                <w:rFonts w:ascii="宋体" w:eastAsia="宋体" w:hAnsi="宋体" w:cs="宋体"/>
                <w:color w:val="000000"/>
                <w:szCs w:val="22"/>
              </w:rPr>
              <w:t>999,999.00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71153C" w:rsidRDefault="006255DF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6255DF">
              <w:rPr>
                <w:rFonts w:ascii="宋体" w:eastAsia="宋体" w:hAnsi="宋体" w:cs="宋体"/>
                <w:color w:val="000000"/>
                <w:szCs w:val="22"/>
              </w:rPr>
              <w:t>0.2061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账面价值（元）</w:t>
            </w:r>
          </w:p>
        </w:tc>
        <w:tc>
          <w:tcPr>
            <w:tcW w:w="4148" w:type="dxa"/>
          </w:tcPr>
          <w:p w:rsidR="0071153C" w:rsidRDefault="00494A2E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494A2E">
              <w:rPr>
                <w:rFonts w:ascii="宋体" w:eastAsia="宋体" w:hAnsi="宋体" w:cs="宋体"/>
                <w:color w:val="000000"/>
                <w:szCs w:val="22"/>
              </w:rPr>
              <w:t>1,120,951.26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71153C" w:rsidRDefault="00494A2E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494A2E">
              <w:rPr>
                <w:rFonts w:ascii="宋体" w:eastAsia="宋体" w:hAnsi="宋体" w:cs="宋体"/>
                <w:color w:val="000000"/>
                <w:szCs w:val="22"/>
              </w:rPr>
              <w:t>0.2310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锁定期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6个月</w:t>
            </w:r>
          </w:p>
        </w:tc>
      </w:tr>
    </w:tbl>
    <w:p w:rsidR="0071153C" w:rsidRDefault="0071153C"/>
    <w:tbl>
      <w:tblPr>
        <w:tblStyle w:val="a8"/>
        <w:tblW w:w="0" w:type="auto"/>
        <w:tblLook w:val="04A0"/>
      </w:tblPr>
      <w:tblGrid>
        <w:gridCol w:w="4148"/>
        <w:gridCol w:w="4148"/>
      </w:tblGrid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基金名称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朱雀产业精选混合型证券投资基金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获配股票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4"/>
                <w:szCs w:val="22"/>
              </w:rPr>
              <w:t>铂力特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</w:t>
            </w:r>
            <w:r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688333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）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获配数量（股）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  <w:highlight w:val="yellow"/>
              </w:rPr>
            </w:pPr>
            <w:r>
              <w:rPr>
                <w:rFonts w:ascii="宋体" w:eastAsia="宋体" w:hAnsi="宋体" w:cs="宋体"/>
                <w:color w:val="000000"/>
                <w:szCs w:val="22"/>
              </w:rPr>
              <w:t>24,550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总成本（元）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  <w:highlight w:val="yellow"/>
              </w:rPr>
            </w:pPr>
            <w:r>
              <w:rPr>
                <w:rFonts w:ascii="宋体" w:eastAsia="宋体" w:hAnsi="宋体" w:cs="宋体"/>
                <w:color w:val="000000"/>
                <w:szCs w:val="22"/>
              </w:rPr>
              <w:t>2,319,975.00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71153C" w:rsidRDefault="004D1D87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4D1D87">
              <w:rPr>
                <w:rFonts w:ascii="宋体" w:eastAsia="宋体" w:hAnsi="宋体" w:cs="宋体"/>
                <w:color w:val="000000"/>
                <w:szCs w:val="22"/>
              </w:rPr>
              <w:t>1.4536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账面价值（元）</w:t>
            </w:r>
          </w:p>
        </w:tc>
        <w:tc>
          <w:tcPr>
            <w:tcW w:w="4148" w:type="dxa"/>
          </w:tcPr>
          <w:p w:rsidR="0071153C" w:rsidRDefault="004D1D87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4D1D87">
              <w:rPr>
                <w:rFonts w:ascii="宋体" w:eastAsia="宋体" w:hAnsi="宋体" w:cs="宋体"/>
                <w:color w:val="000000"/>
                <w:szCs w:val="22"/>
              </w:rPr>
              <w:t>2,600,581.50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71153C" w:rsidRDefault="004D1D87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4D1D87">
              <w:rPr>
                <w:rFonts w:ascii="宋体" w:eastAsia="宋体" w:hAnsi="宋体" w:cs="宋体"/>
                <w:color w:val="000000"/>
                <w:szCs w:val="22"/>
              </w:rPr>
              <w:t>1.6294</w:t>
            </w:r>
          </w:p>
        </w:tc>
      </w:tr>
      <w:tr w:rsidR="0071153C"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锁定期</w:t>
            </w:r>
          </w:p>
        </w:tc>
        <w:tc>
          <w:tcPr>
            <w:tcW w:w="4148" w:type="dxa"/>
          </w:tcPr>
          <w:p w:rsidR="0071153C" w:rsidRDefault="00AA23F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6个月</w:t>
            </w:r>
          </w:p>
        </w:tc>
      </w:tr>
    </w:tbl>
    <w:p w:rsidR="0071153C" w:rsidRDefault="0071153C"/>
    <w:p w:rsidR="0071153C" w:rsidRDefault="00AA23F8">
      <w:pPr>
        <w:spacing w:before="200" w:line="360" w:lineRule="auto"/>
        <w:ind w:firstLineChars="200" w:firstLine="480"/>
        <w:contextualSpacing/>
        <w:rPr>
          <w:rFonts w:ascii="宋体" w:eastAsia="宋体" w:hAnsi="宋体" w:cs="宋体"/>
          <w:color w:val="000000"/>
          <w:szCs w:val="22"/>
        </w:rPr>
      </w:pPr>
      <w:r>
        <w:rPr>
          <w:rFonts w:ascii="宋体" w:eastAsia="宋体" w:hAnsi="宋体" w:cs="宋体"/>
          <w:color w:val="000000"/>
          <w:szCs w:val="22"/>
        </w:rPr>
        <w:t>注：基金</w:t>
      </w:r>
      <w:r>
        <w:rPr>
          <w:rFonts w:ascii="宋体" w:eastAsia="宋体" w:hAnsi="宋体" w:cs="宋体" w:hint="eastAsia"/>
          <w:color w:val="000000"/>
          <w:szCs w:val="22"/>
        </w:rPr>
        <w:t>净</w:t>
      </w:r>
      <w:r>
        <w:rPr>
          <w:rFonts w:ascii="宋体" w:eastAsia="宋体" w:hAnsi="宋体" w:cs="宋体"/>
          <w:color w:val="000000"/>
          <w:szCs w:val="22"/>
        </w:rPr>
        <w:t>资产、账面价值为2023年12月28日数据。</w:t>
      </w:r>
    </w:p>
    <w:p w:rsidR="0071153C" w:rsidRDefault="00AA23F8">
      <w:pPr>
        <w:spacing w:before="200" w:line="360" w:lineRule="auto"/>
        <w:ind w:firstLineChars="200" w:firstLine="480"/>
        <w:contextualSpacing/>
        <w:jc w:val="both"/>
        <w:rPr>
          <w:rFonts w:ascii="宋体" w:eastAsia="宋体" w:hAnsi="宋体" w:cs="宋体"/>
          <w:color w:val="000000"/>
          <w:szCs w:val="22"/>
        </w:rPr>
      </w:pPr>
      <w:r>
        <w:rPr>
          <w:rFonts w:ascii="宋体" w:eastAsia="宋体" w:hAnsi="宋体" w:cs="宋体"/>
          <w:color w:val="000000"/>
          <w:szCs w:val="22"/>
        </w:rPr>
        <w:t>投资者可以登录本公司网站</w:t>
      </w:r>
      <w:r>
        <w:rPr>
          <w:rFonts w:ascii="宋体" w:eastAsia="宋体" w:hAnsi="宋体" w:cs="宋体" w:hint="eastAsia"/>
          <w:color w:val="000000"/>
          <w:szCs w:val="22"/>
        </w:rPr>
        <w:t>（</w:t>
      </w:r>
      <w:hyperlink r:id="rId6" w:history="1">
        <w:r>
          <w:rPr>
            <w:rStyle w:val="a9"/>
            <w:rFonts w:ascii="宋体" w:eastAsia="宋体" w:hAnsi="宋体" w:cs="宋体" w:hint="eastAsia"/>
            <w:szCs w:val="22"/>
          </w:rPr>
          <w:t>www.rosefinchfund.com</w:t>
        </w:r>
      </w:hyperlink>
      <w:r>
        <w:rPr>
          <w:rFonts w:ascii="宋体" w:eastAsia="宋体" w:hAnsi="宋体" w:cs="宋体" w:hint="eastAsia"/>
          <w:color w:val="000000"/>
          <w:szCs w:val="22"/>
        </w:rPr>
        <w:t>）</w:t>
      </w:r>
      <w:r>
        <w:rPr>
          <w:rFonts w:ascii="宋体" w:eastAsia="宋体" w:hAnsi="宋体" w:cs="宋体"/>
          <w:color w:val="000000"/>
          <w:szCs w:val="22"/>
        </w:rPr>
        <w:t>或拨打客服热线（</w:t>
      </w:r>
      <w:r>
        <w:t>400-921-7211</w:t>
      </w:r>
      <w:r>
        <w:rPr>
          <w:rFonts w:ascii="宋体" w:eastAsia="宋体" w:hAnsi="宋体" w:cs="宋体"/>
          <w:color w:val="000000"/>
          <w:szCs w:val="22"/>
        </w:rPr>
        <w:t>）咨询相关情况。</w:t>
      </w:r>
    </w:p>
    <w:p w:rsidR="0071153C" w:rsidRDefault="00AA23F8">
      <w:pPr>
        <w:spacing w:before="200" w:line="360" w:lineRule="auto"/>
        <w:ind w:firstLineChars="200" w:firstLine="480"/>
        <w:contextualSpacing/>
        <w:jc w:val="both"/>
        <w:rPr>
          <w:rFonts w:ascii="宋体" w:eastAsia="宋体" w:hAnsi="宋体" w:cs="宋体"/>
          <w:color w:val="000000"/>
          <w:szCs w:val="22"/>
        </w:rPr>
      </w:pPr>
      <w:r>
        <w:rPr>
          <w:rFonts w:ascii="宋体" w:eastAsia="宋体" w:hAnsi="宋体" w:cs="宋体"/>
          <w:color w:val="000000"/>
          <w:szCs w:val="22"/>
        </w:rPr>
        <w:t>特此公告。</w:t>
      </w:r>
    </w:p>
    <w:p w:rsidR="0071153C" w:rsidRDefault="00AA23F8">
      <w:pPr>
        <w:spacing w:before="218" w:line="360" w:lineRule="auto"/>
        <w:contextualSpacing/>
        <w:jc w:val="right"/>
        <w:rPr>
          <w:rFonts w:ascii="宋体" w:eastAsia="宋体" w:hAnsi="宋体"/>
          <w:color w:val="000000"/>
          <w:szCs w:val="22"/>
        </w:rPr>
      </w:pPr>
      <w:r>
        <w:rPr>
          <w:rFonts w:ascii="宋体" w:eastAsia="宋体" w:hAnsi="宋体" w:cs="宋体" w:hint="eastAsia"/>
          <w:color w:val="202020"/>
          <w:szCs w:val="22"/>
        </w:rPr>
        <w:t>朱雀</w:t>
      </w:r>
      <w:r>
        <w:rPr>
          <w:rFonts w:ascii="宋体" w:eastAsia="宋体" w:hAnsi="宋体" w:cs="宋体"/>
          <w:color w:val="202020"/>
          <w:szCs w:val="22"/>
        </w:rPr>
        <w:t>基金管理有限公司</w:t>
      </w:r>
    </w:p>
    <w:p w:rsidR="0071153C" w:rsidRDefault="00AA23F8">
      <w:pPr>
        <w:spacing w:before="211" w:line="360" w:lineRule="auto"/>
        <w:contextualSpacing/>
        <w:jc w:val="right"/>
      </w:pPr>
      <w:r>
        <w:rPr>
          <w:rFonts w:ascii="宋体" w:eastAsia="宋体" w:hAnsi="宋体"/>
          <w:color w:val="202020"/>
          <w:szCs w:val="22"/>
          <w:lang w:eastAsia="en-US"/>
        </w:rPr>
        <w:t>2023</w:t>
      </w:r>
      <w:r>
        <w:rPr>
          <w:rFonts w:ascii="宋体" w:eastAsia="宋体" w:hAnsi="宋体" w:cs="宋体"/>
          <w:color w:val="202020"/>
          <w:szCs w:val="22"/>
          <w:lang w:eastAsia="en-US"/>
        </w:rPr>
        <w:t>年</w:t>
      </w:r>
      <w:r>
        <w:rPr>
          <w:rFonts w:ascii="宋体" w:eastAsia="宋体" w:hAnsi="宋体" w:cs="宋体"/>
          <w:color w:val="202020"/>
          <w:szCs w:val="22"/>
        </w:rPr>
        <w:t>12</w:t>
      </w:r>
      <w:r>
        <w:rPr>
          <w:rFonts w:ascii="宋体" w:eastAsia="宋体" w:hAnsi="宋体" w:cs="宋体"/>
          <w:color w:val="202020"/>
          <w:szCs w:val="22"/>
          <w:lang w:eastAsia="en-US"/>
        </w:rPr>
        <w:t>月</w:t>
      </w:r>
      <w:r>
        <w:rPr>
          <w:rFonts w:ascii="宋体" w:eastAsia="宋体" w:hAnsi="宋体"/>
          <w:color w:val="202020"/>
          <w:szCs w:val="22"/>
          <w:lang w:eastAsia="en-US"/>
        </w:rPr>
        <w:t>30</w:t>
      </w:r>
      <w:r>
        <w:rPr>
          <w:rFonts w:ascii="宋体" w:eastAsia="宋体" w:hAnsi="宋体" w:cs="宋体"/>
          <w:color w:val="202020"/>
          <w:szCs w:val="22"/>
          <w:lang w:eastAsia="en-US"/>
        </w:rPr>
        <w:t>日</w:t>
      </w:r>
    </w:p>
    <w:sectPr w:rsidR="0071153C" w:rsidSect="00D65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89" w:rsidRDefault="00E01889" w:rsidP="00CD7540">
      <w:r>
        <w:separator/>
      </w:r>
    </w:p>
  </w:endnote>
  <w:endnote w:type="continuationSeparator" w:id="0">
    <w:p w:rsidR="00E01889" w:rsidRDefault="00E01889" w:rsidP="00CD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89" w:rsidRDefault="00E01889" w:rsidP="00CD7540">
      <w:r>
        <w:separator/>
      </w:r>
    </w:p>
  </w:footnote>
  <w:footnote w:type="continuationSeparator" w:id="0">
    <w:p w:rsidR="00E01889" w:rsidRDefault="00E01889" w:rsidP="00CD7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341"/>
    <w:rsid w:val="B77205F7"/>
    <w:rsid w:val="BDFFFC01"/>
    <w:rsid w:val="EDAF9E9D"/>
    <w:rsid w:val="F3A9B3EA"/>
    <w:rsid w:val="F57A9C94"/>
    <w:rsid w:val="FDFD3F6B"/>
    <w:rsid w:val="FFA4B414"/>
    <w:rsid w:val="FFF71D6D"/>
    <w:rsid w:val="00007C78"/>
    <w:rsid w:val="00022335"/>
    <w:rsid w:val="00041B11"/>
    <w:rsid w:val="000438AF"/>
    <w:rsid w:val="00044E92"/>
    <w:rsid w:val="00074441"/>
    <w:rsid w:val="00097111"/>
    <w:rsid w:val="000A0076"/>
    <w:rsid w:val="000A314B"/>
    <w:rsid w:val="000A4951"/>
    <w:rsid w:val="000B17E2"/>
    <w:rsid w:val="000B2717"/>
    <w:rsid w:val="000B4E64"/>
    <w:rsid w:val="000E1D3E"/>
    <w:rsid w:val="000E4D26"/>
    <w:rsid w:val="000E7E40"/>
    <w:rsid w:val="000F34FF"/>
    <w:rsid w:val="0010048A"/>
    <w:rsid w:val="0010176D"/>
    <w:rsid w:val="00103D75"/>
    <w:rsid w:val="001063E1"/>
    <w:rsid w:val="00113422"/>
    <w:rsid w:val="00117B8D"/>
    <w:rsid w:val="00127911"/>
    <w:rsid w:val="00135DBD"/>
    <w:rsid w:val="00142DA5"/>
    <w:rsid w:val="00146EE0"/>
    <w:rsid w:val="001649B1"/>
    <w:rsid w:val="00172D82"/>
    <w:rsid w:val="00180C5C"/>
    <w:rsid w:val="001936EB"/>
    <w:rsid w:val="00196047"/>
    <w:rsid w:val="001A300C"/>
    <w:rsid w:val="001A6720"/>
    <w:rsid w:val="001B139F"/>
    <w:rsid w:val="001C2B52"/>
    <w:rsid w:val="001C32FF"/>
    <w:rsid w:val="001D424D"/>
    <w:rsid w:val="001E1059"/>
    <w:rsid w:val="001E7773"/>
    <w:rsid w:val="001F41B6"/>
    <w:rsid w:val="001F59F2"/>
    <w:rsid w:val="001F6B34"/>
    <w:rsid w:val="002023A7"/>
    <w:rsid w:val="00207892"/>
    <w:rsid w:val="00241259"/>
    <w:rsid w:val="002519AF"/>
    <w:rsid w:val="00271292"/>
    <w:rsid w:val="00276D7F"/>
    <w:rsid w:val="00277FCD"/>
    <w:rsid w:val="002953C2"/>
    <w:rsid w:val="002A5715"/>
    <w:rsid w:val="002B19B0"/>
    <w:rsid w:val="002D3A48"/>
    <w:rsid w:val="002F02C0"/>
    <w:rsid w:val="00300C7D"/>
    <w:rsid w:val="00304CFD"/>
    <w:rsid w:val="003078DB"/>
    <w:rsid w:val="003136E4"/>
    <w:rsid w:val="00320B8B"/>
    <w:rsid w:val="003247F9"/>
    <w:rsid w:val="00331C26"/>
    <w:rsid w:val="003558F6"/>
    <w:rsid w:val="0035620B"/>
    <w:rsid w:val="00370C2F"/>
    <w:rsid w:val="003A4770"/>
    <w:rsid w:val="003A4E3A"/>
    <w:rsid w:val="003B3559"/>
    <w:rsid w:val="003B5C96"/>
    <w:rsid w:val="004101FF"/>
    <w:rsid w:val="00411341"/>
    <w:rsid w:val="00416C6F"/>
    <w:rsid w:val="004243E2"/>
    <w:rsid w:val="00440E30"/>
    <w:rsid w:val="0046231C"/>
    <w:rsid w:val="0047325F"/>
    <w:rsid w:val="004736AC"/>
    <w:rsid w:val="004855DD"/>
    <w:rsid w:val="0049057D"/>
    <w:rsid w:val="00494A2E"/>
    <w:rsid w:val="00495127"/>
    <w:rsid w:val="004A5B9A"/>
    <w:rsid w:val="004A7F32"/>
    <w:rsid w:val="004B1731"/>
    <w:rsid w:val="004C3315"/>
    <w:rsid w:val="004D12EA"/>
    <w:rsid w:val="004D1D87"/>
    <w:rsid w:val="004D6E24"/>
    <w:rsid w:val="004E0EAA"/>
    <w:rsid w:val="004E3A55"/>
    <w:rsid w:val="004E4059"/>
    <w:rsid w:val="004F2DBA"/>
    <w:rsid w:val="00503D7E"/>
    <w:rsid w:val="00511D4D"/>
    <w:rsid w:val="00512851"/>
    <w:rsid w:val="00534F7C"/>
    <w:rsid w:val="00537A50"/>
    <w:rsid w:val="0054495E"/>
    <w:rsid w:val="00582066"/>
    <w:rsid w:val="005859B4"/>
    <w:rsid w:val="00597A95"/>
    <w:rsid w:val="005A1A1E"/>
    <w:rsid w:val="0061357A"/>
    <w:rsid w:val="006255DF"/>
    <w:rsid w:val="00634402"/>
    <w:rsid w:val="00636DED"/>
    <w:rsid w:val="006546CD"/>
    <w:rsid w:val="00654EC3"/>
    <w:rsid w:val="006570C6"/>
    <w:rsid w:val="00676B5A"/>
    <w:rsid w:val="006A0016"/>
    <w:rsid w:val="006B0349"/>
    <w:rsid w:val="006C19CE"/>
    <w:rsid w:val="006C292E"/>
    <w:rsid w:val="006D0BBF"/>
    <w:rsid w:val="006F5FF8"/>
    <w:rsid w:val="006F7A94"/>
    <w:rsid w:val="00706004"/>
    <w:rsid w:val="0071153C"/>
    <w:rsid w:val="0071433F"/>
    <w:rsid w:val="007156F9"/>
    <w:rsid w:val="00723C66"/>
    <w:rsid w:val="00723FF7"/>
    <w:rsid w:val="00730FCF"/>
    <w:rsid w:val="00731112"/>
    <w:rsid w:val="00745173"/>
    <w:rsid w:val="00750EB8"/>
    <w:rsid w:val="00756EC5"/>
    <w:rsid w:val="0075750B"/>
    <w:rsid w:val="00760497"/>
    <w:rsid w:val="00783E34"/>
    <w:rsid w:val="007851EB"/>
    <w:rsid w:val="007867FD"/>
    <w:rsid w:val="00787625"/>
    <w:rsid w:val="007C1C3E"/>
    <w:rsid w:val="007F1420"/>
    <w:rsid w:val="00810D8B"/>
    <w:rsid w:val="008452D1"/>
    <w:rsid w:val="0086235E"/>
    <w:rsid w:val="00863AB3"/>
    <w:rsid w:val="0087186A"/>
    <w:rsid w:val="008752C7"/>
    <w:rsid w:val="0087701C"/>
    <w:rsid w:val="0088793B"/>
    <w:rsid w:val="00892392"/>
    <w:rsid w:val="008A0B4B"/>
    <w:rsid w:val="008A2DE6"/>
    <w:rsid w:val="008A4CD1"/>
    <w:rsid w:val="008A6DD8"/>
    <w:rsid w:val="008B0EEE"/>
    <w:rsid w:val="008B4735"/>
    <w:rsid w:val="008C2948"/>
    <w:rsid w:val="008D454C"/>
    <w:rsid w:val="008E1143"/>
    <w:rsid w:val="008E12F5"/>
    <w:rsid w:val="008E251B"/>
    <w:rsid w:val="008F0370"/>
    <w:rsid w:val="008F1A1D"/>
    <w:rsid w:val="00915F1A"/>
    <w:rsid w:val="00921B79"/>
    <w:rsid w:val="009635AA"/>
    <w:rsid w:val="00973491"/>
    <w:rsid w:val="00982DF2"/>
    <w:rsid w:val="0099334C"/>
    <w:rsid w:val="009C0728"/>
    <w:rsid w:val="009C185B"/>
    <w:rsid w:val="009D27E9"/>
    <w:rsid w:val="009E53E5"/>
    <w:rsid w:val="009E5CA0"/>
    <w:rsid w:val="00A13A89"/>
    <w:rsid w:val="00A162CA"/>
    <w:rsid w:val="00A2392D"/>
    <w:rsid w:val="00A45128"/>
    <w:rsid w:val="00A509D9"/>
    <w:rsid w:val="00A54DEE"/>
    <w:rsid w:val="00A71BB6"/>
    <w:rsid w:val="00A73DD8"/>
    <w:rsid w:val="00A81EF9"/>
    <w:rsid w:val="00AA23F8"/>
    <w:rsid w:val="00AA4DDA"/>
    <w:rsid w:val="00AA7997"/>
    <w:rsid w:val="00AC0B88"/>
    <w:rsid w:val="00AC3279"/>
    <w:rsid w:val="00AC75FF"/>
    <w:rsid w:val="00AD2516"/>
    <w:rsid w:val="00AE303E"/>
    <w:rsid w:val="00AF4C75"/>
    <w:rsid w:val="00B07FEA"/>
    <w:rsid w:val="00B14F6A"/>
    <w:rsid w:val="00B330A0"/>
    <w:rsid w:val="00B4034E"/>
    <w:rsid w:val="00B64EA0"/>
    <w:rsid w:val="00B83131"/>
    <w:rsid w:val="00B8490C"/>
    <w:rsid w:val="00B91084"/>
    <w:rsid w:val="00B96F26"/>
    <w:rsid w:val="00BA4C72"/>
    <w:rsid w:val="00BB58FC"/>
    <w:rsid w:val="00BB77A8"/>
    <w:rsid w:val="00BC09D8"/>
    <w:rsid w:val="00BD7217"/>
    <w:rsid w:val="00BE2405"/>
    <w:rsid w:val="00BE7E4A"/>
    <w:rsid w:val="00C0445E"/>
    <w:rsid w:val="00C168C5"/>
    <w:rsid w:val="00C26236"/>
    <w:rsid w:val="00C3313E"/>
    <w:rsid w:val="00C5202D"/>
    <w:rsid w:val="00C53B08"/>
    <w:rsid w:val="00C57FD2"/>
    <w:rsid w:val="00C67160"/>
    <w:rsid w:val="00C8154B"/>
    <w:rsid w:val="00CA2199"/>
    <w:rsid w:val="00CB68F8"/>
    <w:rsid w:val="00CC4633"/>
    <w:rsid w:val="00CC7656"/>
    <w:rsid w:val="00CD7540"/>
    <w:rsid w:val="00CE2C55"/>
    <w:rsid w:val="00CF5272"/>
    <w:rsid w:val="00D0394B"/>
    <w:rsid w:val="00D076E6"/>
    <w:rsid w:val="00D07CA3"/>
    <w:rsid w:val="00D2144E"/>
    <w:rsid w:val="00D61800"/>
    <w:rsid w:val="00D65938"/>
    <w:rsid w:val="00D8193A"/>
    <w:rsid w:val="00D92EA2"/>
    <w:rsid w:val="00D948CA"/>
    <w:rsid w:val="00DA40DA"/>
    <w:rsid w:val="00DA493B"/>
    <w:rsid w:val="00DB0CA7"/>
    <w:rsid w:val="00DC6211"/>
    <w:rsid w:val="00DD0F96"/>
    <w:rsid w:val="00DE17A3"/>
    <w:rsid w:val="00DE2094"/>
    <w:rsid w:val="00DE6EB6"/>
    <w:rsid w:val="00DE7CEA"/>
    <w:rsid w:val="00DF0934"/>
    <w:rsid w:val="00DF418F"/>
    <w:rsid w:val="00DF787E"/>
    <w:rsid w:val="00E01889"/>
    <w:rsid w:val="00E23A82"/>
    <w:rsid w:val="00E341CC"/>
    <w:rsid w:val="00E4463E"/>
    <w:rsid w:val="00E50455"/>
    <w:rsid w:val="00E550E5"/>
    <w:rsid w:val="00E571D4"/>
    <w:rsid w:val="00E86142"/>
    <w:rsid w:val="00E937AD"/>
    <w:rsid w:val="00EA178A"/>
    <w:rsid w:val="00ED3057"/>
    <w:rsid w:val="00EF0539"/>
    <w:rsid w:val="00EF29CF"/>
    <w:rsid w:val="00F10738"/>
    <w:rsid w:val="00F12CEE"/>
    <w:rsid w:val="00F2144D"/>
    <w:rsid w:val="00F33287"/>
    <w:rsid w:val="00F406EF"/>
    <w:rsid w:val="00F41279"/>
    <w:rsid w:val="00F470EA"/>
    <w:rsid w:val="00F65A68"/>
    <w:rsid w:val="00F66F50"/>
    <w:rsid w:val="00F84263"/>
    <w:rsid w:val="00FC4664"/>
    <w:rsid w:val="00FD4AAD"/>
    <w:rsid w:val="00FD59C0"/>
    <w:rsid w:val="00FE23A2"/>
    <w:rsid w:val="2BBBBE20"/>
    <w:rsid w:val="2FFE9C8A"/>
    <w:rsid w:val="57FF8E4B"/>
    <w:rsid w:val="5FDEE448"/>
    <w:rsid w:val="79EEE5CF"/>
    <w:rsid w:val="7BF6F336"/>
    <w:rsid w:val="7E4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3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D65938"/>
  </w:style>
  <w:style w:type="paragraph" w:styleId="a4">
    <w:name w:val="Balloon Text"/>
    <w:basedOn w:val="a"/>
    <w:link w:val="Char0"/>
    <w:uiPriority w:val="99"/>
    <w:unhideWhenUsed/>
    <w:qFormat/>
    <w:rsid w:val="00D6593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659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65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sid w:val="00D65938"/>
    <w:rPr>
      <w:b/>
      <w:bCs/>
    </w:rPr>
  </w:style>
  <w:style w:type="table" w:styleId="a8">
    <w:name w:val="Table Grid"/>
    <w:basedOn w:val="a1"/>
    <w:uiPriority w:val="39"/>
    <w:qFormat/>
    <w:rsid w:val="00D65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D65938"/>
    <w:rPr>
      <w:color w:val="0563C1" w:themeColor="hyperlink"/>
      <w:u w:val="single"/>
    </w:rPr>
  </w:style>
  <w:style w:type="character" w:styleId="aa">
    <w:name w:val="annotation reference"/>
    <w:basedOn w:val="a0"/>
    <w:qFormat/>
    <w:rsid w:val="00D65938"/>
    <w:rPr>
      <w:sz w:val="21"/>
      <w:szCs w:val="21"/>
    </w:rPr>
  </w:style>
  <w:style w:type="character" w:customStyle="1" w:styleId="Char">
    <w:name w:val="批注文字 Char"/>
    <w:basedOn w:val="a0"/>
    <w:link w:val="a3"/>
    <w:qFormat/>
    <w:rsid w:val="00D65938"/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65938"/>
    <w:rPr>
      <w:rFonts w:ascii="Times New Roman" w:hAnsi="Times New Roman" w:cs="Times New Roman"/>
      <w:kern w:val="0"/>
      <w:sz w:val="18"/>
      <w:szCs w:val="18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D6593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1">
    <w:name w:val="未处理的提及1"/>
    <w:basedOn w:val="a0"/>
    <w:uiPriority w:val="99"/>
    <w:unhideWhenUsed/>
    <w:qFormat/>
    <w:rsid w:val="00D65938"/>
    <w:rPr>
      <w:color w:val="605E5C"/>
      <w:shd w:val="clear" w:color="auto" w:fill="E1DFDD"/>
    </w:rPr>
  </w:style>
  <w:style w:type="character" w:customStyle="1" w:styleId="Char2">
    <w:name w:val="页眉 Char"/>
    <w:basedOn w:val="a0"/>
    <w:link w:val="a6"/>
    <w:uiPriority w:val="99"/>
    <w:qFormat/>
    <w:rsid w:val="00D65938"/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65938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finchfu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1738</Characters>
  <Application>Microsoft Office Word</Application>
  <DocSecurity>4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SHAN</dc:creator>
  <cp:lastModifiedBy>ZHONGM</cp:lastModifiedBy>
  <cp:revision>2</cp:revision>
  <dcterms:created xsi:type="dcterms:W3CDTF">2023-12-29T16:02:00Z</dcterms:created>
  <dcterms:modified xsi:type="dcterms:W3CDTF">2023-12-29T16:02:00Z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E18314022BAEA4C70EC88C65ECFD6732_43</vt:lpwstr>
  </property>
</Properties>
</file>