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08" w:rsidRPr="004F5437" w:rsidRDefault="00E0768A" w:rsidP="00E0768A">
      <w:pPr>
        <w:spacing w:line="360" w:lineRule="auto"/>
        <w:ind w:firstLineChars="200" w:firstLine="643"/>
        <w:jc w:val="center"/>
        <w:rPr>
          <w:b/>
        </w:rPr>
      </w:pPr>
      <w:bookmarkStart w:id="0" w:name="_GoBack"/>
      <w:bookmarkEnd w:id="0"/>
      <w:r w:rsidRPr="004F5437">
        <w:rPr>
          <w:rFonts w:hint="eastAsia"/>
          <w:b/>
          <w:sz w:val="32"/>
          <w:szCs w:val="32"/>
        </w:rPr>
        <w:t>关于</w:t>
      </w:r>
      <w:r w:rsidR="00034362" w:rsidRPr="00034362">
        <w:rPr>
          <w:rFonts w:hint="eastAsia"/>
          <w:b/>
          <w:sz w:val="32"/>
          <w:szCs w:val="32"/>
        </w:rPr>
        <w:t>招商增浩一年定期开放混合型证券投资基金</w:t>
      </w:r>
      <w:r w:rsidRPr="004F5437">
        <w:rPr>
          <w:rFonts w:hint="eastAsia"/>
          <w:b/>
          <w:sz w:val="32"/>
          <w:szCs w:val="32"/>
        </w:rPr>
        <w:t>延长</w:t>
      </w:r>
      <w:r w:rsidR="00DC0FE2" w:rsidRPr="00DC0FE2">
        <w:rPr>
          <w:rFonts w:hint="eastAsia"/>
          <w:b/>
          <w:sz w:val="32"/>
          <w:szCs w:val="32"/>
        </w:rPr>
        <w:t>申购业务和转换转入业务</w:t>
      </w:r>
      <w:r w:rsidRPr="004F5437">
        <w:rPr>
          <w:rFonts w:hint="eastAsia"/>
          <w:b/>
          <w:sz w:val="32"/>
          <w:szCs w:val="32"/>
        </w:rPr>
        <w:t>开放期的公告</w:t>
      </w:r>
    </w:p>
    <w:p w:rsidR="00E0768A" w:rsidRDefault="00E0768A" w:rsidP="00E0768A">
      <w:pPr>
        <w:spacing w:line="360" w:lineRule="auto"/>
        <w:ind w:firstLineChars="200" w:firstLine="420"/>
      </w:pPr>
      <w:r>
        <w:rPr>
          <w:rFonts w:hint="eastAsia"/>
        </w:rPr>
        <w:t>根据《</w:t>
      </w:r>
      <w:r w:rsidR="00034362" w:rsidRPr="00034362">
        <w:rPr>
          <w:rFonts w:hint="eastAsia"/>
        </w:rPr>
        <w:t>招商增浩一年定期开放混合型证券投资基金</w:t>
      </w:r>
      <w:r>
        <w:rPr>
          <w:rFonts w:hint="eastAsia"/>
        </w:rPr>
        <w:t>基金合同》（以下简称“《基金合同》”）、《</w:t>
      </w:r>
      <w:r w:rsidR="00034362" w:rsidRPr="00034362">
        <w:rPr>
          <w:rFonts w:hint="eastAsia"/>
        </w:rPr>
        <w:t>招商增浩一年定期开放混合型证券投资基金</w:t>
      </w:r>
      <w:r>
        <w:rPr>
          <w:rFonts w:hint="eastAsia"/>
        </w:rPr>
        <w:t>招募说明书》（以下简称“《招募说明书》”）的约定以及</w:t>
      </w:r>
      <w:r w:rsidR="00741664">
        <w:rPr>
          <w:rFonts w:hint="eastAsia"/>
        </w:rPr>
        <w:t>20</w:t>
      </w:r>
      <w:r w:rsidR="00741664">
        <w:t>2</w:t>
      </w:r>
      <w:r w:rsidR="009B6C8F">
        <w:t>3</w:t>
      </w:r>
      <w:r>
        <w:rPr>
          <w:rFonts w:hint="eastAsia"/>
        </w:rPr>
        <w:t>年</w:t>
      </w:r>
      <w:r w:rsidR="00034362">
        <w:t>12</w:t>
      </w:r>
      <w:r>
        <w:rPr>
          <w:rFonts w:hint="eastAsia"/>
        </w:rPr>
        <w:t>月</w:t>
      </w:r>
      <w:r w:rsidR="00034362">
        <w:t>19</w:t>
      </w:r>
      <w:r>
        <w:rPr>
          <w:rFonts w:hint="eastAsia"/>
        </w:rPr>
        <w:t>日发布的《</w:t>
      </w:r>
      <w:r w:rsidR="00034362" w:rsidRPr="00034362">
        <w:rPr>
          <w:rFonts w:hint="eastAsia"/>
        </w:rPr>
        <w:t>关于招商增浩一年定期开放混合型证券投资基金第三个开放期开放申购赎回及转换业务的公告</w:t>
      </w:r>
      <w:r>
        <w:rPr>
          <w:rFonts w:hint="eastAsia"/>
        </w:rPr>
        <w:t>》，现因</w:t>
      </w:r>
      <w:r w:rsidR="00034362" w:rsidRPr="00034362">
        <w:rPr>
          <w:rFonts w:hint="eastAsia"/>
        </w:rPr>
        <w:t>招商增浩一年定期开放混合型证券投资基金</w:t>
      </w:r>
      <w:r>
        <w:rPr>
          <w:rFonts w:hint="eastAsia"/>
        </w:rPr>
        <w:t>（以下简称“本基金”）的运作需要，本基金</w:t>
      </w:r>
      <w:r w:rsidR="00034362" w:rsidRPr="00034362">
        <w:rPr>
          <w:rFonts w:hint="eastAsia"/>
        </w:rPr>
        <w:t>申购业务开放</w:t>
      </w:r>
      <w:r w:rsidR="00034362">
        <w:rPr>
          <w:rFonts w:hint="eastAsia"/>
        </w:rPr>
        <w:t>期、</w:t>
      </w:r>
      <w:r w:rsidR="00034362" w:rsidRPr="00034362">
        <w:rPr>
          <w:rFonts w:hint="eastAsia"/>
        </w:rPr>
        <w:t>转换转入业务开放</w:t>
      </w:r>
      <w:r w:rsidR="00034362">
        <w:rPr>
          <w:rFonts w:hint="eastAsia"/>
        </w:rPr>
        <w:t>期</w:t>
      </w:r>
      <w:r>
        <w:rPr>
          <w:rFonts w:hint="eastAsia"/>
        </w:rPr>
        <w:t>由</w:t>
      </w:r>
      <w:r>
        <w:rPr>
          <w:rFonts w:hint="eastAsia"/>
        </w:rPr>
        <w:t xml:space="preserve"> </w:t>
      </w:r>
      <w:r w:rsidR="00034362" w:rsidRPr="009B6C8F">
        <w:rPr>
          <w:rFonts w:hint="eastAsia"/>
        </w:rPr>
        <w:t>2023</w:t>
      </w:r>
      <w:r w:rsidR="00034362" w:rsidRPr="009B6C8F">
        <w:rPr>
          <w:rFonts w:hint="eastAsia"/>
        </w:rPr>
        <w:t>年</w:t>
      </w:r>
      <w:r w:rsidR="00034362" w:rsidRPr="009B6C8F">
        <w:rPr>
          <w:rFonts w:hint="eastAsia"/>
        </w:rPr>
        <w:t>12</w:t>
      </w:r>
      <w:r w:rsidR="00034362" w:rsidRPr="009B6C8F">
        <w:rPr>
          <w:rFonts w:hint="eastAsia"/>
        </w:rPr>
        <w:t>月</w:t>
      </w:r>
      <w:r w:rsidR="00034362">
        <w:t>22</w:t>
      </w:r>
      <w:r w:rsidR="009B6C8F" w:rsidRPr="009B6C8F">
        <w:rPr>
          <w:rFonts w:hint="eastAsia"/>
        </w:rPr>
        <w:t>日（含）至</w:t>
      </w:r>
      <w:r w:rsidR="00034362" w:rsidRPr="009B6C8F">
        <w:rPr>
          <w:rFonts w:hint="eastAsia"/>
        </w:rPr>
        <w:t>2023</w:t>
      </w:r>
      <w:r w:rsidR="00034362" w:rsidRPr="009B6C8F">
        <w:rPr>
          <w:rFonts w:hint="eastAsia"/>
        </w:rPr>
        <w:t>年</w:t>
      </w:r>
      <w:r w:rsidR="00034362" w:rsidRPr="009B6C8F">
        <w:rPr>
          <w:rFonts w:hint="eastAsia"/>
        </w:rPr>
        <w:t>12</w:t>
      </w:r>
      <w:r w:rsidR="00034362" w:rsidRPr="009B6C8F">
        <w:rPr>
          <w:rFonts w:hint="eastAsia"/>
        </w:rPr>
        <w:t>月</w:t>
      </w:r>
      <w:r w:rsidR="00034362">
        <w:t>28</w:t>
      </w:r>
      <w:r w:rsidR="009B6C8F" w:rsidRPr="009B6C8F">
        <w:rPr>
          <w:rFonts w:hint="eastAsia"/>
        </w:rPr>
        <w:t>日（含）</w:t>
      </w:r>
      <w:r>
        <w:rPr>
          <w:rFonts w:hint="eastAsia"/>
        </w:rPr>
        <w:t>，延长至</w:t>
      </w:r>
      <w:r>
        <w:rPr>
          <w:rFonts w:hint="eastAsia"/>
        </w:rPr>
        <w:t xml:space="preserve"> </w:t>
      </w:r>
      <w:r w:rsidR="00034362">
        <w:rPr>
          <w:rFonts w:hint="eastAsia"/>
        </w:rPr>
        <w:t>20</w:t>
      </w:r>
      <w:r w:rsidR="00034362">
        <w:t>24</w:t>
      </w:r>
      <w:r>
        <w:rPr>
          <w:rFonts w:hint="eastAsia"/>
        </w:rPr>
        <w:t>年</w:t>
      </w:r>
      <w:r w:rsidR="00034362">
        <w:t>1</w:t>
      </w:r>
      <w:r w:rsidR="00F713DC">
        <w:rPr>
          <w:rFonts w:hint="eastAsia"/>
        </w:rPr>
        <w:t>月</w:t>
      </w:r>
      <w:r w:rsidR="00034362">
        <w:t>19</w:t>
      </w:r>
      <w:r>
        <w:rPr>
          <w:rFonts w:hint="eastAsia"/>
        </w:rPr>
        <w:t>日（含该日）。</w:t>
      </w:r>
    </w:p>
    <w:p w:rsidR="00E0768A" w:rsidRDefault="00E0768A" w:rsidP="00E0768A">
      <w:pPr>
        <w:spacing w:line="360" w:lineRule="auto"/>
        <w:ind w:firstLineChars="200" w:firstLine="420"/>
      </w:pPr>
      <w:r>
        <w:rPr>
          <w:rFonts w:hint="eastAsia"/>
        </w:rPr>
        <w:t xml:space="preserve"> </w:t>
      </w:r>
      <w:r>
        <w:rPr>
          <w:rFonts w:hint="eastAsia"/>
        </w:rPr>
        <w:t>重要提示：</w:t>
      </w:r>
      <w:r>
        <w:rPr>
          <w:rFonts w:hint="eastAsia"/>
        </w:rPr>
        <w:t xml:space="preserve"> </w:t>
      </w:r>
    </w:p>
    <w:p w:rsidR="00E0768A" w:rsidRDefault="00E0768A" w:rsidP="00E0768A">
      <w:pPr>
        <w:spacing w:line="360" w:lineRule="auto"/>
        <w:ind w:firstLineChars="200" w:firstLine="420"/>
      </w:pPr>
      <w:r>
        <w:rPr>
          <w:rFonts w:hint="eastAsia"/>
        </w:rPr>
        <w:t>（</w:t>
      </w:r>
      <w:r>
        <w:rPr>
          <w:rFonts w:hint="eastAsia"/>
        </w:rPr>
        <w:t>1</w:t>
      </w:r>
      <w:r>
        <w:rPr>
          <w:rFonts w:hint="eastAsia"/>
        </w:rPr>
        <w:t>）投资者可以在</w:t>
      </w:r>
      <w:r w:rsidR="00F713DC">
        <w:rPr>
          <w:rFonts w:hint="eastAsia"/>
        </w:rPr>
        <w:t>20</w:t>
      </w:r>
      <w:r w:rsidR="00F713DC">
        <w:t>2</w:t>
      </w:r>
      <w:r w:rsidR="009B6C8F">
        <w:t>3</w:t>
      </w:r>
      <w:r>
        <w:rPr>
          <w:rFonts w:hint="eastAsia"/>
        </w:rPr>
        <w:t>年</w:t>
      </w:r>
      <w:r w:rsidR="00034362">
        <w:t>12</w:t>
      </w:r>
      <w:r w:rsidR="00034362">
        <w:rPr>
          <w:rFonts w:hint="eastAsia"/>
        </w:rPr>
        <w:t>月</w:t>
      </w:r>
      <w:r w:rsidR="00034362">
        <w:t>22</w:t>
      </w:r>
      <w:r>
        <w:rPr>
          <w:rFonts w:hint="eastAsia"/>
        </w:rPr>
        <w:t>日至</w:t>
      </w:r>
      <w:r>
        <w:rPr>
          <w:rFonts w:hint="eastAsia"/>
        </w:rPr>
        <w:t xml:space="preserve"> </w:t>
      </w:r>
      <w:r w:rsidR="00034362">
        <w:rPr>
          <w:rFonts w:hint="eastAsia"/>
        </w:rPr>
        <w:t>20</w:t>
      </w:r>
      <w:r w:rsidR="00034362">
        <w:t>24</w:t>
      </w:r>
      <w:r>
        <w:rPr>
          <w:rFonts w:hint="eastAsia"/>
        </w:rPr>
        <w:t>年</w:t>
      </w:r>
      <w:r w:rsidR="009B6C8F">
        <w:t>1</w:t>
      </w:r>
      <w:r>
        <w:rPr>
          <w:rFonts w:hint="eastAsia"/>
        </w:rPr>
        <w:t>月</w:t>
      </w:r>
      <w:r w:rsidR="00034362">
        <w:t>19</w:t>
      </w:r>
      <w:r>
        <w:rPr>
          <w:rFonts w:hint="eastAsia"/>
        </w:rPr>
        <w:t>日办理本基金的申购、赎回及转换业务。</w:t>
      </w:r>
    </w:p>
    <w:p w:rsidR="00E0768A" w:rsidRDefault="00E0768A" w:rsidP="00611399">
      <w:pPr>
        <w:spacing w:line="360" w:lineRule="auto"/>
        <w:ind w:firstLineChars="200" w:firstLine="420"/>
      </w:pPr>
      <w:r>
        <w:rPr>
          <w:rFonts w:hint="eastAsia"/>
        </w:rPr>
        <w:t>（</w:t>
      </w:r>
      <w:r>
        <w:rPr>
          <w:rFonts w:hint="eastAsia"/>
        </w:rPr>
        <w:t>2</w:t>
      </w:r>
      <w:r>
        <w:rPr>
          <w:rFonts w:hint="eastAsia"/>
        </w:rPr>
        <w:t>）</w:t>
      </w:r>
      <w:r w:rsidR="00F713DC" w:rsidRPr="00F713DC">
        <w:rPr>
          <w:rFonts w:hint="eastAsia"/>
        </w:rPr>
        <w:t>本基金自第</w:t>
      </w:r>
      <w:r w:rsidR="00034362">
        <w:rPr>
          <w:rFonts w:hint="eastAsia"/>
        </w:rPr>
        <w:t>三</w:t>
      </w:r>
      <w:r w:rsidR="00F713DC" w:rsidRPr="00F713DC">
        <w:rPr>
          <w:rFonts w:hint="eastAsia"/>
        </w:rPr>
        <w:t>个开放期结束之日次日（包括该日）起至</w:t>
      </w:r>
      <w:r w:rsidR="00DA3A87" w:rsidRPr="00DA3A87">
        <w:rPr>
          <w:rFonts w:hint="eastAsia"/>
        </w:rPr>
        <w:t>一年后的年度对日前一日（包括该日）</w:t>
      </w:r>
      <w:r w:rsidR="00F713DC" w:rsidRPr="00F713DC">
        <w:rPr>
          <w:rFonts w:hint="eastAsia"/>
        </w:rPr>
        <w:t>，即</w:t>
      </w:r>
      <w:r w:rsidR="00034362" w:rsidRPr="00F713DC">
        <w:rPr>
          <w:rFonts w:hint="eastAsia"/>
        </w:rPr>
        <w:t>202</w:t>
      </w:r>
      <w:r w:rsidR="00034362">
        <w:t>4</w:t>
      </w:r>
      <w:r w:rsidR="00F713DC" w:rsidRPr="00F713DC">
        <w:rPr>
          <w:rFonts w:hint="eastAsia"/>
        </w:rPr>
        <w:t>年</w:t>
      </w:r>
      <w:r w:rsidR="009B6C8F">
        <w:t>1</w:t>
      </w:r>
      <w:r w:rsidR="00F713DC" w:rsidRPr="00F713DC">
        <w:rPr>
          <w:rFonts w:hint="eastAsia"/>
        </w:rPr>
        <w:t>月</w:t>
      </w:r>
      <w:r w:rsidR="00034362">
        <w:t>20</w:t>
      </w:r>
      <w:r w:rsidR="00F713DC" w:rsidRPr="00F713DC">
        <w:rPr>
          <w:rFonts w:hint="eastAsia"/>
        </w:rPr>
        <w:t>日（含）至</w:t>
      </w:r>
      <w:r w:rsidR="00034362" w:rsidRPr="00F713DC">
        <w:rPr>
          <w:rFonts w:hint="eastAsia"/>
        </w:rPr>
        <w:t>202</w:t>
      </w:r>
      <w:r w:rsidR="00034362">
        <w:t>5</w:t>
      </w:r>
      <w:r w:rsidR="00F713DC" w:rsidRPr="00F713DC">
        <w:rPr>
          <w:rFonts w:hint="eastAsia"/>
        </w:rPr>
        <w:t>年</w:t>
      </w:r>
      <w:r w:rsidR="00034362">
        <w:t>1</w:t>
      </w:r>
      <w:r w:rsidR="00F713DC" w:rsidRPr="00F713DC">
        <w:rPr>
          <w:rFonts w:hint="eastAsia"/>
        </w:rPr>
        <w:t>月</w:t>
      </w:r>
      <w:r w:rsidR="00DC0FE2">
        <w:t>19</w:t>
      </w:r>
      <w:r w:rsidR="00F713DC" w:rsidRPr="00F713DC">
        <w:rPr>
          <w:rFonts w:hint="eastAsia"/>
        </w:rPr>
        <w:t>日（含），封闭期内本基金不接受申购、赎回及转换申请</w:t>
      </w:r>
      <w:r>
        <w:rPr>
          <w:rFonts w:hint="eastAsia"/>
        </w:rPr>
        <w:t>，届时将不再另行公告。</w:t>
      </w:r>
    </w:p>
    <w:p w:rsidR="00E0768A" w:rsidRDefault="00E0768A" w:rsidP="00E0768A">
      <w:pPr>
        <w:spacing w:line="360" w:lineRule="auto"/>
        <w:ind w:firstLineChars="200" w:firstLine="420"/>
      </w:pPr>
      <w:r>
        <w:rPr>
          <w:rFonts w:hint="eastAsia"/>
        </w:rPr>
        <w:t>（</w:t>
      </w:r>
      <w:r>
        <w:rPr>
          <w:rFonts w:hint="eastAsia"/>
        </w:rPr>
        <w:t>3</w:t>
      </w:r>
      <w:r>
        <w:rPr>
          <w:rFonts w:hint="eastAsia"/>
        </w:rPr>
        <w:t>）本公告仅对本基金本次延长开放期的有关事项予以说明。投资者欲了解本基金的详细情况，请仔细阅读本基金《基金合同》和《招募说明书》。</w:t>
      </w:r>
    </w:p>
    <w:p w:rsidR="00E0768A" w:rsidRDefault="00E0768A" w:rsidP="00E0768A">
      <w:pPr>
        <w:spacing w:line="360" w:lineRule="auto"/>
        <w:ind w:firstLineChars="200" w:firstLine="420"/>
      </w:pPr>
      <w:r>
        <w:rPr>
          <w:rFonts w:hint="eastAsia"/>
        </w:rPr>
        <w:t xml:space="preserve"> </w:t>
      </w:r>
      <w:r>
        <w:rPr>
          <w:rFonts w:hint="eastAsia"/>
        </w:rPr>
        <w:t>风险提示：本公司承诺以诚实信用、谨慎勤勉的原则管理和运用基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E0768A" w:rsidRDefault="00E0768A" w:rsidP="00E0768A">
      <w:pPr>
        <w:spacing w:line="360" w:lineRule="auto"/>
        <w:ind w:firstLineChars="200" w:firstLine="420"/>
      </w:pPr>
    </w:p>
    <w:p w:rsidR="00E0768A" w:rsidRDefault="00E0768A" w:rsidP="00D97BC4">
      <w:pPr>
        <w:spacing w:line="360" w:lineRule="auto"/>
      </w:pPr>
    </w:p>
    <w:p w:rsidR="00E0768A" w:rsidRDefault="00E0768A" w:rsidP="00E0768A">
      <w:pPr>
        <w:spacing w:line="360" w:lineRule="auto"/>
        <w:ind w:firstLineChars="200" w:firstLine="420"/>
      </w:pPr>
    </w:p>
    <w:p w:rsidR="00E0768A" w:rsidRDefault="00E0768A" w:rsidP="00E0768A">
      <w:pPr>
        <w:spacing w:line="360" w:lineRule="auto"/>
        <w:ind w:firstLineChars="200" w:firstLine="420"/>
      </w:pPr>
      <w:r>
        <w:rPr>
          <w:rFonts w:hint="eastAsia"/>
        </w:rPr>
        <w:t>特此公告。</w:t>
      </w:r>
      <w:r>
        <w:rPr>
          <w:rFonts w:hint="eastAsia"/>
        </w:rPr>
        <w:t xml:space="preserve"> </w:t>
      </w:r>
    </w:p>
    <w:p w:rsidR="00030304" w:rsidRPr="008C2721" w:rsidRDefault="00030304" w:rsidP="00E0768A">
      <w:pPr>
        <w:spacing w:line="360" w:lineRule="auto"/>
      </w:pPr>
    </w:p>
    <w:p w:rsidR="00030304" w:rsidRDefault="00030304" w:rsidP="00294DA8">
      <w:pPr>
        <w:spacing w:line="360" w:lineRule="auto"/>
      </w:pPr>
    </w:p>
    <w:p w:rsidR="00030304" w:rsidRDefault="001E43F7" w:rsidP="00294DA8">
      <w:pPr>
        <w:spacing w:line="360" w:lineRule="auto"/>
        <w:ind w:firstLineChars="2900" w:firstLine="6090"/>
        <w:jc w:val="right"/>
      </w:pPr>
      <w:r>
        <w:rPr>
          <w:rFonts w:hint="eastAsia"/>
        </w:rPr>
        <w:t>招商</w:t>
      </w:r>
      <w:r w:rsidR="00030304">
        <w:t>基金管理有限公司</w:t>
      </w:r>
      <w:r w:rsidR="00030304">
        <w:t xml:space="preserve"> </w:t>
      </w:r>
    </w:p>
    <w:p w:rsidR="003701F4" w:rsidRDefault="00741664" w:rsidP="00294DA8">
      <w:pPr>
        <w:spacing w:line="360" w:lineRule="auto"/>
        <w:jc w:val="right"/>
      </w:pPr>
      <w:r>
        <w:t>202</w:t>
      </w:r>
      <w:r w:rsidR="009B6C8F">
        <w:t>3</w:t>
      </w:r>
      <w:r>
        <w:t xml:space="preserve"> </w:t>
      </w:r>
      <w:r w:rsidR="00030304">
        <w:t>年</w:t>
      </w:r>
      <w:r w:rsidR="00034362">
        <w:t>12</w:t>
      </w:r>
      <w:r w:rsidR="00034362">
        <w:t>月</w:t>
      </w:r>
      <w:r w:rsidR="00034362">
        <w:t>29</w:t>
      </w:r>
      <w:r w:rsidR="00030304">
        <w:t>日</w:t>
      </w:r>
    </w:p>
    <w:sectPr w:rsidR="003701F4" w:rsidSect="00F80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BF" w:rsidRDefault="006044BF" w:rsidP="0069275E">
      <w:r>
        <w:separator/>
      </w:r>
    </w:p>
  </w:endnote>
  <w:endnote w:type="continuationSeparator" w:id="0">
    <w:p w:rsidR="006044BF" w:rsidRDefault="006044BF" w:rsidP="00692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BF" w:rsidRDefault="006044BF" w:rsidP="0069275E">
      <w:r>
        <w:separator/>
      </w:r>
    </w:p>
  </w:footnote>
  <w:footnote w:type="continuationSeparator" w:id="0">
    <w:p w:rsidR="006044BF" w:rsidRDefault="006044BF" w:rsidP="00692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304"/>
    <w:rsid w:val="00030304"/>
    <w:rsid w:val="00034362"/>
    <w:rsid w:val="00042DC2"/>
    <w:rsid w:val="000469E7"/>
    <w:rsid w:val="00054F34"/>
    <w:rsid w:val="000838D9"/>
    <w:rsid w:val="000A0D53"/>
    <w:rsid w:val="000E1AF5"/>
    <w:rsid w:val="000F3C80"/>
    <w:rsid w:val="00176B70"/>
    <w:rsid w:val="001A06F0"/>
    <w:rsid w:val="001E43F7"/>
    <w:rsid w:val="00217FF5"/>
    <w:rsid w:val="0023357B"/>
    <w:rsid w:val="0024323D"/>
    <w:rsid w:val="002501DD"/>
    <w:rsid w:val="00267DF6"/>
    <w:rsid w:val="00290173"/>
    <w:rsid w:val="00294DA8"/>
    <w:rsid w:val="002E3808"/>
    <w:rsid w:val="002F0C2F"/>
    <w:rsid w:val="00305B7F"/>
    <w:rsid w:val="003701F4"/>
    <w:rsid w:val="003A2420"/>
    <w:rsid w:val="003B12CA"/>
    <w:rsid w:val="003E69F4"/>
    <w:rsid w:val="004011AA"/>
    <w:rsid w:val="00426ABF"/>
    <w:rsid w:val="004D7015"/>
    <w:rsid w:val="004F5437"/>
    <w:rsid w:val="005214FA"/>
    <w:rsid w:val="005B1512"/>
    <w:rsid w:val="005C33FE"/>
    <w:rsid w:val="005E4181"/>
    <w:rsid w:val="005F1577"/>
    <w:rsid w:val="005F6A0B"/>
    <w:rsid w:val="006044BF"/>
    <w:rsid w:val="00611399"/>
    <w:rsid w:val="00622668"/>
    <w:rsid w:val="00671858"/>
    <w:rsid w:val="0069275E"/>
    <w:rsid w:val="006938D4"/>
    <w:rsid w:val="006B02ED"/>
    <w:rsid w:val="007074A0"/>
    <w:rsid w:val="00725842"/>
    <w:rsid w:val="00741664"/>
    <w:rsid w:val="00752FE5"/>
    <w:rsid w:val="00777B67"/>
    <w:rsid w:val="007F1745"/>
    <w:rsid w:val="00861DEF"/>
    <w:rsid w:val="008C1736"/>
    <w:rsid w:val="008C2721"/>
    <w:rsid w:val="008E626D"/>
    <w:rsid w:val="00960D39"/>
    <w:rsid w:val="009A638D"/>
    <w:rsid w:val="009B062B"/>
    <w:rsid w:val="009B6C8F"/>
    <w:rsid w:val="00A01F9A"/>
    <w:rsid w:val="00A15159"/>
    <w:rsid w:val="00A244C2"/>
    <w:rsid w:val="00AD56F1"/>
    <w:rsid w:val="00AE6B3F"/>
    <w:rsid w:val="00B4799A"/>
    <w:rsid w:val="00C72524"/>
    <w:rsid w:val="00CF50C3"/>
    <w:rsid w:val="00D35542"/>
    <w:rsid w:val="00D368C5"/>
    <w:rsid w:val="00D97BC4"/>
    <w:rsid w:val="00DA3A87"/>
    <w:rsid w:val="00DC0FE2"/>
    <w:rsid w:val="00DD65AC"/>
    <w:rsid w:val="00DF3DFC"/>
    <w:rsid w:val="00DF7702"/>
    <w:rsid w:val="00E0768A"/>
    <w:rsid w:val="00E16795"/>
    <w:rsid w:val="00E2347D"/>
    <w:rsid w:val="00E36D95"/>
    <w:rsid w:val="00E43DCF"/>
    <w:rsid w:val="00E903B0"/>
    <w:rsid w:val="00ED1A6F"/>
    <w:rsid w:val="00F471C2"/>
    <w:rsid w:val="00F50D88"/>
    <w:rsid w:val="00F54ED6"/>
    <w:rsid w:val="00F713DC"/>
    <w:rsid w:val="00F804AA"/>
    <w:rsid w:val="00FA47BA"/>
    <w:rsid w:val="00FA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1F4"/>
    <w:rPr>
      <w:sz w:val="18"/>
      <w:szCs w:val="18"/>
    </w:rPr>
  </w:style>
  <w:style w:type="character" w:customStyle="1" w:styleId="Char">
    <w:name w:val="批注框文本 Char"/>
    <w:basedOn w:val="a0"/>
    <w:link w:val="a3"/>
    <w:uiPriority w:val="99"/>
    <w:semiHidden/>
    <w:rsid w:val="003701F4"/>
    <w:rPr>
      <w:sz w:val="18"/>
      <w:szCs w:val="18"/>
    </w:rPr>
  </w:style>
  <w:style w:type="paragraph" w:styleId="a4">
    <w:name w:val="header"/>
    <w:basedOn w:val="a"/>
    <w:link w:val="Char0"/>
    <w:uiPriority w:val="99"/>
    <w:unhideWhenUsed/>
    <w:rsid w:val="006927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275E"/>
    <w:rPr>
      <w:sz w:val="18"/>
      <w:szCs w:val="18"/>
    </w:rPr>
  </w:style>
  <w:style w:type="paragraph" w:styleId="a5">
    <w:name w:val="footer"/>
    <w:basedOn w:val="a"/>
    <w:link w:val="Char1"/>
    <w:uiPriority w:val="99"/>
    <w:unhideWhenUsed/>
    <w:rsid w:val="0069275E"/>
    <w:pPr>
      <w:tabs>
        <w:tab w:val="center" w:pos="4153"/>
        <w:tab w:val="right" w:pos="8306"/>
      </w:tabs>
      <w:snapToGrid w:val="0"/>
      <w:jc w:val="left"/>
    </w:pPr>
    <w:rPr>
      <w:sz w:val="18"/>
      <w:szCs w:val="18"/>
    </w:rPr>
  </w:style>
  <w:style w:type="character" w:customStyle="1" w:styleId="Char1">
    <w:name w:val="页脚 Char"/>
    <w:basedOn w:val="a0"/>
    <w:link w:val="a5"/>
    <w:uiPriority w:val="99"/>
    <w:rsid w:val="0069275E"/>
    <w:rPr>
      <w:sz w:val="18"/>
      <w:szCs w:val="18"/>
    </w:rPr>
  </w:style>
  <w:style w:type="paragraph" w:styleId="a6">
    <w:name w:val="Revision"/>
    <w:hidden/>
    <w:uiPriority w:val="99"/>
    <w:semiHidden/>
    <w:rsid w:val="00034362"/>
  </w:style>
</w:styles>
</file>

<file path=word/webSettings.xml><?xml version="1.0" encoding="utf-8"?>
<w:webSettings xmlns:r="http://schemas.openxmlformats.org/officeDocument/2006/relationships" xmlns:w="http://schemas.openxmlformats.org/wordprocessingml/2006/main">
  <w:divs>
    <w:div w:id="409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4</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常科丰</dc:creator>
  <cp:lastModifiedBy>ZHONGM</cp:lastModifiedBy>
  <cp:revision>2</cp:revision>
  <dcterms:created xsi:type="dcterms:W3CDTF">2023-12-28T16:04:00Z</dcterms:created>
  <dcterms:modified xsi:type="dcterms:W3CDTF">2023-12-28T16:04:00Z</dcterms:modified>
</cp:coreProperties>
</file>