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B8" w:rsidRDefault="003A3895" w:rsidP="005330B5">
      <w:pPr>
        <w:jc w:val="center"/>
        <w:rPr>
          <w:rFonts w:asciiTheme="minorEastAsia" w:hAnsiTheme="minorEastAsia"/>
          <w:b/>
          <w:sz w:val="32"/>
          <w:szCs w:val="32"/>
        </w:rPr>
      </w:pPr>
      <w:r w:rsidRPr="00654F51">
        <w:rPr>
          <w:rFonts w:asciiTheme="minorEastAsia" w:hAnsiTheme="minorEastAsia" w:hint="eastAsia"/>
          <w:b/>
          <w:sz w:val="32"/>
          <w:szCs w:val="32"/>
        </w:rPr>
        <w:t>关于</w:t>
      </w:r>
      <w:r>
        <w:rPr>
          <w:rFonts w:asciiTheme="minorEastAsia" w:hAnsiTheme="minorEastAsia" w:hint="eastAsia"/>
          <w:b/>
          <w:sz w:val="32"/>
          <w:szCs w:val="32"/>
        </w:rPr>
        <w:t>华宝新机遇灵活配置混合型证券投资基金</w:t>
      </w:r>
      <w:r>
        <w:rPr>
          <w:rFonts w:asciiTheme="minorEastAsia" w:hAnsiTheme="minorEastAsia" w:hint="eastAsia"/>
          <w:b/>
          <w:sz w:val="32"/>
          <w:szCs w:val="32"/>
        </w:rPr>
        <w:t>(LOF)</w:t>
      </w:r>
    </w:p>
    <w:p w:rsidR="00E82E00" w:rsidRDefault="003A3895" w:rsidP="005330B5">
      <w:pPr>
        <w:jc w:val="center"/>
        <w:rPr>
          <w:rFonts w:asciiTheme="minorEastAsia" w:hAnsiTheme="minorEastAsia"/>
          <w:b/>
          <w:sz w:val="32"/>
          <w:szCs w:val="32"/>
        </w:rPr>
      </w:pPr>
      <w:r>
        <w:rPr>
          <w:rFonts w:asciiTheme="minorEastAsia" w:hAnsiTheme="minorEastAsia"/>
          <w:b/>
          <w:sz w:val="32"/>
          <w:szCs w:val="32"/>
        </w:rPr>
        <w:t>C</w:t>
      </w:r>
      <w:r w:rsidR="002906D7" w:rsidRPr="00654F51">
        <w:rPr>
          <w:rFonts w:asciiTheme="minorEastAsia" w:hAnsiTheme="minorEastAsia" w:hint="eastAsia"/>
          <w:b/>
          <w:sz w:val="32"/>
          <w:szCs w:val="32"/>
        </w:rPr>
        <w:t>类基金份额调整最低申购金额</w:t>
      </w:r>
      <w:r w:rsidR="008719C3">
        <w:rPr>
          <w:rFonts w:asciiTheme="minorEastAsia" w:hAnsiTheme="minorEastAsia" w:hint="eastAsia"/>
          <w:b/>
          <w:sz w:val="32"/>
          <w:szCs w:val="32"/>
        </w:rPr>
        <w:t>、</w:t>
      </w:r>
      <w:r w:rsidR="005330B5">
        <w:rPr>
          <w:rFonts w:asciiTheme="minorEastAsia" w:hAnsiTheme="minorEastAsia" w:hint="eastAsia"/>
          <w:b/>
          <w:sz w:val="32"/>
          <w:szCs w:val="32"/>
        </w:rPr>
        <w:t>最低赎回</w:t>
      </w:r>
      <w:r w:rsidR="00323F47">
        <w:rPr>
          <w:rFonts w:asciiTheme="minorEastAsia" w:hAnsiTheme="minorEastAsia" w:hint="eastAsia"/>
          <w:b/>
          <w:sz w:val="32"/>
          <w:szCs w:val="32"/>
        </w:rPr>
        <w:t>及持有</w:t>
      </w:r>
      <w:r w:rsidR="005330B5">
        <w:rPr>
          <w:rFonts w:asciiTheme="minorEastAsia" w:hAnsiTheme="minorEastAsia" w:hint="eastAsia"/>
          <w:b/>
          <w:sz w:val="32"/>
          <w:szCs w:val="32"/>
        </w:rPr>
        <w:t>份额</w:t>
      </w:r>
    </w:p>
    <w:p w:rsidR="00C56EC9" w:rsidRPr="00654F51" w:rsidRDefault="003A3895" w:rsidP="005330B5">
      <w:pPr>
        <w:jc w:val="center"/>
        <w:rPr>
          <w:rFonts w:asciiTheme="minorEastAsia" w:hAnsiTheme="minorEastAsia"/>
          <w:b/>
          <w:sz w:val="32"/>
          <w:szCs w:val="32"/>
        </w:rPr>
      </w:pPr>
      <w:r w:rsidRPr="00654F51">
        <w:rPr>
          <w:rFonts w:asciiTheme="minorEastAsia" w:hAnsiTheme="minorEastAsia" w:hint="eastAsia"/>
          <w:b/>
          <w:sz w:val="32"/>
          <w:szCs w:val="32"/>
        </w:rPr>
        <w:t>的</w:t>
      </w:r>
      <w:r w:rsidR="002906D7" w:rsidRPr="00654F51">
        <w:rPr>
          <w:rFonts w:asciiTheme="minorEastAsia" w:hAnsiTheme="minorEastAsia" w:hint="eastAsia"/>
          <w:b/>
          <w:sz w:val="32"/>
          <w:szCs w:val="32"/>
        </w:rPr>
        <w:t>公告</w:t>
      </w:r>
    </w:p>
    <w:p w:rsidR="008A3EAA" w:rsidRPr="005330B5" w:rsidRDefault="008A3EAA" w:rsidP="002906D7">
      <w:pPr>
        <w:jc w:val="center"/>
        <w:rPr>
          <w:rFonts w:asciiTheme="minorEastAsia" w:hAnsiTheme="minorEastAsia"/>
          <w:b/>
          <w:sz w:val="32"/>
          <w:szCs w:val="32"/>
        </w:rPr>
      </w:pPr>
    </w:p>
    <w:p w:rsidR="002906D7"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sidRPr="00900AFA">
        <w:rPr>
          <w:rFonts w:asciiTheme="minorEastAsia" w:eastAsiaTheme="minorEastAsia" w:hAnsiTheme="minorEastAsia" w:hint="eastAsia"/>
          <w:sz w:val="21"/>
          <w:szCs w:val="21"/>
        </w:rPr>
        <w:t>为了更好地满足投资者的理财需求，</w:t>
      </w:r>
      <w:r w:rsidR="003B5B98" w:rsidRPr="00900AFA">
        <w:rPr>
          <w:rFonts w:asciiTheme="minorEastAsia" w:eastAsiaTheme="minorEastAsia" w:hAnsiTheme="minorEastAsia" w:hint="eastAsia"/>
          <w:sz w:val="21"/>
          <w:szCs w:val="21"/>
        </w:rPr>
        <w:t>根据</w:t>
      </w:r>
      <w:r w:rsidR="001945B8">
        <w:rPr>
          <w:rFonts w:asciiTheme="minorEastAsia" w:eastAsiaTheme="minorEastAsia" w:hAnsiTheme="minorEastAsia" w:hint="eastAsia"/>
          <w:sz w:val="21"/>
          <w:szCs w:val="21"/>
        </w:rPr>
        <w:t>华宝新机遇灵活配置混合型证券投资基金(LOF)</w:t>
      </w:r>
      <w:r w:rsidR="003B5B98" w:rsidRPr="00900AFA">
        <w:rPr>
          <w:rFonts w:asciiTheme="minorEastAsia" w:eastAsiaTheme="minorEastAsia" w:hAnsiTheme="minorEastAsia" w:hint="eastAsia"/>
          <w:sz w:val="21"/>
          <w:szCs w:val="21"/>
        </w:rPr>
        <w:t>基金合同及更新的招募说明书有关规定，</w:t>
      </w:r>
      <w:r w:rsidRPr="00900AFA">
        <w:rPr>
          <w:rFonts w:asciiTheme="minorEastAsia" w:eastAsiaTheme="minorEastAsia" w:hAnsiTheme="minorEastAsia" w:hint="eastAsia"/>
          <w:sz w:val="21"/>
          <w:szCs w:val="21"/>
        </w:rPr>
        <w:t>华宝基金管理有限公司（以下简称“本公司”）决定自</w:t>
      </w:r>
      <w:r w:rsidRPr="00900AFA">
        <w:rPr>
          <w:rFonts w:asciiTheme="minorEastAsia" w:eastAsiaTheme="minorEastAsia" w:hAnsiTheme="minorEastAsia" w:hint="eastAsia"/>
          <w:sz w:val="21"/>
          <w:szCs w:val="21"/>
        </w:rPr>
        <w:t>20</w:t>
      </w:r>
      <w:r w:rsidR="001E7DD4" w:rsidRPr="00900AFA">
        <w:rPr>
          <w:rFonts w:asciiTheme="minorEastAsia" w:eastAsiaTheme="minorEastAsia" w:hAnsiTheme="minorEastAsia"/>
          <w:sz w:val="21"/>
          <w:szCs w:val="21"/>
        </w:rPr>
        <w:t>2</w:t>
      </w:r>
      <w:r w:rsidR="001945B8">
        <w:rPr>
          <w:rFonts w:asciiTheme="minorEastAsia" w:eastAsiaTheme="minorEastAsia" w:hAnsiTheme="minorEastAsia"/>
          <w:sz w:val="21"/>
          <w:szCs w:val="21"/>
        </w:rPr>
        <w:t>4</w:t>
      </w:r>
      <w:r w:rsidRPr="00900AFA">
        <w:rPr>
          <w:rFonts w:asciiTheme="minorEastAsia" w:eastAsiaTheme="minorEastAsia" w:hAnsiTheme="minorEastAsia" w:hint="eastAsia"/>
          <w:sz w:val="21"/>
          <w:szCs w:val="21"/>
        </w:rPr>
        <w:t>年</w:t>
      </w:r>
      <w:r w:rsidR="00BD3BA8">
        <w:rPr>
          <w:rFonts w:asciiTheme="minorEastAsia" w:eastAsiaTheme="minorEastAsia" w:hAnsiTheme="minorEastAsia"/>
          <w:sz w:val="21"/>
          <w:szCs w:val="21"/>
        </w:rPr>
        <w:t>1</w:t>
      </w:r>
      <w:r w:rsidRPr="00900AFA">
        <w:rPr>
          <w:rFonts w:asciiTheme="minorEastAsia" w:eastAsiaTheme="minorEastAsia" w:hAnsiTheme="minorEastAsia" w:hint="eastAsia"/>
          <w:sz w:val="21"/>
          <w:szCs w:val="21"/>
        </w:rPr>
        <w:t>月</w:t>
      </w:r>
      <w:r w:rsidR="00BD3BA8">
        <w:rPr>
          <w:rFonts w:asciiTheme="minorEastAsia" w:eastAsiaTheme="minorEastAsia" w:hAnsiTheme="minorEastAsia"/>
          <w:sz w:val="21"/>
          <w:szCs w:val="21"/>
        </w:rPr>
        <w:t>3</w:t>
      </w:r>
      <w:r w:rsidRPr="00900AFA">
        <w:rPr>
          <w:rFonts w:asciiTheme="minorEastAsia" w:eastAsiaTheme="minorEastAsia" w:hAnsiTheme="minorEastAsia" w:hint="eastAsia"/>
          <w:sz w:val="21"/>
          <w:szCs w:val="21"/>
        </w:rPr>
        <w:t>日起，调整</w:t>
      </w:r>
      <w:r w:rsidR="001945B8">
        <w:rPr>
          <w:rFonts w:asciiTheme="minorEastAsia" w:eastAsiaTheme="minorEastAsia" w:hAnsiTheme="minorEastAsia" w:hint="eastAsia"/>
          <w:sz w:val="21"/>
          <w:szCs w:val="21"/>
        </w:rPr>
        <w:t>华宝新机遇灵活配置混合型证券投资基金(LOF)</w:t>
      </w:r>
      <w:r w:rsidR="006D4271" w:rsidRPr="00900AFA">
        <w:rPr>
          <w:rFonts w:asciiTheme="minorEastAsia" w:eastAsiaTheme="minorEastAsia" w:hAnsiTheme="minorEastAsia" w:hint="eastAsia"/>
          <w:sz w:val="21"/>
          <w:szCs w:val="21"/>
        </w:rPr>
        <w:t>（以下简称“本基金”）</w:t>
      </w:r>
      <w:r w:rsidR="001945B8">
        <w:rPr>
          <w:rFonts w:asciiTheme="minorEastAsia" w:eastAsiaTheme="minorEastAsia" w:hAnsiTheme="minorEastAsia"/>
          <w:sz w:val="21"/>
          <w:szCs w:val="21"/>
        </w:rPr>
        <w:t>C</w:t>
      </w:r>
      <w:r w:rsidRPr="00900AFA">
        <w:rPr>
          <w:rFonts w:asciiTheme="minorEastAsia" w:eastAsiaTheme="minorEastAsia" w:hAnsiTheme="minorEastAsia" w:hint="eastAsia"/>
          <w:sz w:val="21"/>
          <w:szCs w:val="21"/>
        </w:rPr>
        <w:t>类基金份额</w:t>
      </w:r>
      <w:r w:rsidRPr="00900AFA">
        <w:rPr>
          <w:rFonts w:asciiTheme="minorEastAsia" w:eastAsiaTheme="minorEastAsia" w:hAnsiTheme="minorEastAsia"/>
          <w:sz w:val="21"/>
          <w:szCs w:val="21"/>
        </w:rPr>
        <w:t>的</w:t>
      </w:r>
      <w:r w:rsidRPr="00900AFA">
        <w:rPr>
          <w:rFonts w:asciiTheme="minorEastAsia" w:eastAsiaTheme="minorEastAsia" w:hAnsiTheme="minorEastAsia" w:hint="eastAsia"/>
          <w:sz w:val="21"/>
          <w:szCs w:val="21"/>
        </w:rPr>
        <w:t>最低</w:t>
      </w:r>
      <w:r w:rsidRPr="00900AFA">
        <w:rPr>
          <w:rFonts w:asciiTheme="minorEastAsia" w:eastAsiaTheme="minorEastAsia" w:hAnsiTheme="minorEastAsia"/>
          <w:sz w:val="21"/>
          <w:szCs w:val="21"/>
        </w:rPr>
        <w:t>申购</w:t>
      </w:r>
      <w:r w:rsidRPr="00900AFA">
        <w:rPr>
          <w:rFonts w:asciiTheme="minorEastAsia" w:eastAsiaTheme="minorEastAsia" w:hAnsiTheme="minorEastAsia" w:hint="eastAsia"/>
          <w:sz w:val="21"/>
          <w:szCs w:val="21"/>
        </w:rPr>
        <w:t>金额</w:t>
      </w:r>
      <w:r w:rsidR="00B06F66">
        <w:rPr>
          <w:rFonts w:asciiTheme="minorEastAsia" w:eastAsiaTheme="minorEastAsia" w:hAnsiTheme="minorEastAsia" w:hint="eastAsia"/>
          <w:sz w:val="21"/>
          <w:szCs w:val="21"/>
        </w:rPr>
        <w:t>（含定投）</w:t>
      </w:r>
      <w:r w:rsidR="005330B5" w:rsidRPr="00900AFA">
        <w:rPr>
          <w:rFonts w:asciiTheme="minorEastAsia" w:eastAsiaTheme="minorEastAsia" w:hAnsiTheme="minorEastAsia" w:hint="eastAsia"/>
          <w:sz w:val="21"/>
          <w:szCs w:val="21"/>
        </w:rPr>
        <w:t>、</w:t>
      </w:r>
      <w:r w:rsidR="005330B5" w:rsidRPr="00900AFA">
        <w:rPr>
          <w:rFonts w:asciiTheme="minorEastAsia" w:eastAsiaTheme="minorEastAsia" w:hAnsiTheme="minorEastAsia"/>
          <w:sz w:val="21"/>
          <w:szCs w:val="21"/>
        </w:rPr>
        <w:t>最低赎回</w:t>
      </w:r>
      <w:r w:rsidR="00323F47">
        <w:rPr>
          <w:rFonts w:asciiTheme="minorEastAsia" w:eastAsiaTheme="minorEastAsia" w:hAnsiTheme="minorEastAsia"/>
          <w:sz w:val="21"/>
          <w:szCs w:val="21"/>
        </w:rPr>
        <w:t>及持有</w:t>
      </w:r>
      <w:r w:rsidR="005330B5" w:rsidRPr="00900AFA">
        <w:rPr>
          <w:rFonts w:asciiTheme="minorEastAsia" w:eastAsiaTheme="minorEastAsia" w:hAnsiTheme="minorEastAsia"/>
          <w:sz w:val="21"/>
          <w:szCs w:val="21"/>
        </w:rPr>
        <w:t>份额</w:t>
      </w:r>
      <w:r w:rsidR="00AC535B" w:rsidRPr="00900AFA">
        <w:rPr>
          <w:rFonts w:asciiTheme="minorEastAsia" w:eastAsiaTheme="minorEastAsia" w:hAnsiTheme="minorEastAsia" w:hint="eastAsia"/>
          <w:sz w:val="21"/>
          <w:szCs w:val="21"/>
        </w:rPr>
        <w:t>。</w:t>
      </w:r>
      <w:r w:rsidRPr="00900AFA">
        <w:rPr>
          <w:rFonts w:asciiTheme="minorEastAsia" w:eastAsiaTheme="minorEastAsia" w:hAnsiTheme="minorEastAsia" w:hint="eastAsia"/>
          <w:sz w:val="21"/>
          <w:szCs w:val="21"/>
        </w:rPr>
        <w:t>现将有关事项公告如下：</w:t>
      </w:r>
    </w:p>
    <w:p w:rsidR="00AC535B"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sz w:val="21"/>
          <w:szCs w:val="21"/>
        </w:rPr>
        <w:t>一</w:t>
      </w:r>
      <w:r>
        <w:rPr>
          <w:rFonts w:asciiTheme="minorEastAsia" w:eastAsiaTheme="minorEastAsia" w:hAnsiTheme="minorEastAsia" w:hint="eastAsia"/>
          <w:sz w:val="21"/>
          <w:szCs w:val="21"/>
        </w:rPr>
        <w:t>、</w:t>
      </w:r>
      <w:r w:rsidR="008719C3" w:rsidRPr="00900AFA">
        <w:rPr>
          <w:rFonts w:asciiTheme="minorEastAsia" w:eastAsiaTheme="minorEastAsia" w:hAnsiTheme="minorEastAsia"/>
          <w:sz w:val="21"/>
          <w:szCs w:val="21"/>
        </w:rPr>
        <w:t>适用基金范围</w:t>
      </w:r>
    </w:p>
    <w:p w:rsidR="008719C3"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华宝新机遇灵活配置混合型证券投资基金</w:t>
      </w:r>
      <w:r>
        <w:rPr>
          <w:rFonts w:asciiTheme="minorEastAsia" w:eastAsiaTheme="minorEastAsia" w:hAnsiTheme="minorEastAsia" w:hint="eastAsia"/>
          <w:sz w:val="21"/>
          <w:szCs w:val="21"/>
        </w:rPr>
        <w:t>(LOF)</w:t>
      </w:r>
      <w:r>
        <w:rPr>
          <w:rFonts w:asciiTheme="minorEastAsia" w:eastAsiaTheme="minorEastAsia" w:hAnsiTheme="minorEastAsia"/>
          <w:sz w:val="21"/>
          <w:szCs w:val="21"/>
        </w:rPr>
        <w:t>C</w:t>
      </w:r>
      <w:r w:rsidRPr="00900AFA">
        <w:rPr>
          <w:rFonts w:asciiTheme="minorEastAsia" w:eastAsiaTheme="minorEastAsia" w:hAnsiTheme="minorEastAsia" w:hint="eastAsia"/>
          <w:sz w:val="21"/>
          <w:szCs w:val="21"/>
        </w:rPr>
        <w:t>类</w:t>
      </w:r>
      <w:r w:rsidR="00323F47">
        <w:rPr>
          <w:rFonts w:asciiTheme="minorEastAsia" w:eastAsiaTheme="minorEastAsia" w:hAnsiTheme="minorEastAsia"/>
          <w:sz w:val="21"/>
          <w:szCs w:val="21"/>
        </w:rPr>
        <w:t>基金份额</w:t>
      </w:r>
      <w:r w:rsidRPr="00900AFA">
        <w:rPr>
          <w:rFonts w:asciiTheme="minorEastAsia" w:eastAsiaTheme="minorEastAsia" w:hAnsiTheme="minorEastAsia" w:hint="eastAsia"/>
          <w:sz w:val="21"/>
          <w:szCs w:val="21"/>
        </w:rPr>
        <w:t>（基金代码：</w:t>
      </w:r>
      <w:r w:rsidRPr="00900AFA">
        <w:rPr>
          <w:rFonts w:asciiTheme="minorEastAsia" w:eastAsiaTheme="minorEastAsia" w:hAnsiTheme="minorEastAsia"/>
          <w:sz w:val="21"/>
          <w:szCs w:val="21"/>
        </w:rPr>
        <w:t>00</w:t>
      </w:r>
      <w:r>
        <w:rPr>
          <w:rFonts w:asciiTheme="minorEastAsia" w:eastAsiaTheme="minorEastAsia" w:hAnsiTheme="minorEastAsia"/>
          <w:sz w:val="21"/>
          <w:szCs w:val="21"/>
        </w:rPr>
        <w:t>3144</w:t>
      </w:r>
      <w:r w:rsidRPr="00900AFA">
        <w:rPr>
          <w:rFonts w:asciiTheme="minorEastAsia" w:eastAsiaTheme="minorEastAsia" w:hAnsiTheme="minorEastAsia" w:hint="eastAsia"/>
          <w:sz w:val="21"/>
          <w:szCs w:val="21"/>
        </w:rPr>
        <w:t>）</w:t>
      </w:r>
    </w:p>
    <w:p w:rsidR="002906D7"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8719C3" w:rsidRPr="00900AFA">
        <w:rPr>
          <w:rFonts w:asciiTheme="minorEastAsia" w:eastAsiaTheme="minorEastAsia" w:hAnsiTheme="minorEastAsia" w:hint="eastAsia"/>
          <w:sz w:val="21"/>
          <w:szCs w:val="21"/>
        </w:rPr>
        <w:t>、</w:t>
      </w:r>
      <w:r w:rsidRPr="00900AFA">
        <w:rPr>
          <w:rFonts w:asciiTheme="minorEastAsia" w:eastAsiaTheme="minorEastAsia" w:hAnsiTheme="minorEastAsia" w:hint="eastAsia"/>
          <w:sz w:val="21"/>
          <w:szCs w:val="21"/>
        </w:rPr>
        <w:t>调整方案</w:t>
      </w:r>
    </w:p>
    <w:p w:rsidR="00CC2011"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sidRPr="00900AFA">
        <w:rPr>
          <w:rFonts w:asciiTheme="minorEastAsia" w:eastAsiaTheme="minorEastAsia" w:hAnsiTheme="minorEastAsia" w:hint="eastAsia"/>
          <w:sz w:val="21"/>
          <w:szCs w:val="21"/>
        </w:rPr>
        <w:t>1</w:t>
      </w:r>
      <w:r w:rsidRPr="00900AFA">
        <w:rPr>
          <w:rFonts w:asciiTheme="minorEastAsia" w:eastAsiaTheme="minorEastAsia" w:hAnsiTheme="minorEastAsia" w:hint="eastAsia"/>
          <w:sz w:val="21"/>
          <w:szCs w:val="21"/>
        </w:rPr>
        <w:t>、</w:t>
      </w:r>
      <w:r w:rsidR="00323F47">
        <w:rPr>
          <w:rFonts w:asciiTheme="minorEastAsia" w:eastAsiaTheme="minorEastAsia" w:hAnsiTheme="minorEastAsia" w:hint="eastAsia"/>
          <w:sz w:val="21"/>
          <w:szCs w:val="21"/>
        </w:rPr>
        <w:t>申购金额的</w:t>
      </w:r>
      <w:r>
        <w:rPr>
          <w:rFonts w:asciiTheme="minorEastAsia" w:eastAsiaTheme="minorEastAsia" w:hAnsiTheme="minorEastAsia" w:hint="eastAsia"/>
          <w:sz w:val="21"/>
          <w:szCs w:val="21"/>
        </w:rPr>
        <w:t>限制</w:t>
      </w:r>
    </w:p>
    <w:p w:rsidR="006D4271"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sz w:val="21"/>
          <w:szCs w:val="21"/>
        </w:rPr>
        <w:t>通过基金管理人直销</w:t>
      </w:r>
      <w:r>
        <w:rPr>
          <w:sz w:val="21"/>
          <w:szCs w:val="21"/>
        </w:rPr>
        <w:t>e</w:t>
      </w:r>
      <w:r>
        <w:rPr>
          <w:sz w:val="21"/>
          <w:szCs w:val="21"/>
        </w:rPr>
        <w:t>网金、其他销售机构申购</w:t>
      </w:r>
      <w:r w:rsidR="006E6656">
        <w:rPr>
          <w:rFonts w:hint="eastAsia"/>
          <w:sz w:val="21"/>
          <w:szCs w:val="21"/>
        </w:rPr>
        <w:t>（含定投）</w:t>
      </w:r>
      <w:r>
        <w:rPr>
          <w:sz w:val="21"/>
          <w:szCs w:val="21"/>
        </w:rPr>
        <w:t>本基金</w:t>
      </w:r>
      <w:r>
        <w:rPr>
          <w:sz w:val="21"/>
          <w:szCs w:val="21"/>
        </w:rPr>
        <w:t>C</w:t>
      </w:r>
      <w:r>
        <w:rPr>
          <w:sz w:val="21"/>
          <w:szCs w:val="21"/>
        </w:rPr>
        <w:t>类基金份额单笔最低金额为</w:t>
      </w:r>
      <w:r>
        <w:rPr>
          <w:sz w:val="21"/>
          <w:szCs w:val="21"/>
        </w:rPr>
        <w:t>1</w:t>
      </w:r>
      <w:r>
        <w:rPr>
          <w:sz w:val="21"/>
          <w:szCs w:val="21"/>
        </w:rPr>
        <w:t>元人民币。通过基金管理人直销柜台首次申购本基金</w:t>
      </w:r>
      <w:r>
        <w:rPr>
          <w:sz w:val="21"/>
          <w:szCs w:val="21"/>
        </w:rPr>
        <w:t>C</w:t>
      </w:r>
      <w:r>
        <w:rPr>
          <w:sz w:val="21"/>
          <w:szCs w:val="21"/>
        </w:rPr>
        <w:t>类基金份</w:t>
      </w:r>
      <w:bookmarkStart w:id="0" w:name="_GoBack"/>
      <w:bookmarkEnd w:id="0"/>
      <w:r>
        <w:rPr>
          <w:sz w:val="21"/>
          <w:szCs w:val="21"/>
        </w:rPr>
        <w:t>额的最低金额为</w:t>
      </w:r>
      <w:r>
        <w:rPr>
          <w:sz w:val="21"/>
          <w:szCs w:val="21"/>
        </w:rPr>
        <w:t>10</w:t>
      </w:r>
      <w:r>
        <w:rPr>
          <w:sz w:val="21"/>
          <w:szCs w:val="21"/>
        </w:rPr>
        <w:t>万元人民币，追加申购最低金额为每笔</w:t>
      </w:r>
      <w:r>
        <w:rPr>
          <w:sz w:val="21"/>
          <w:szCs w:val="21"/>
        </w:rPr>
        <w:t>1</w:t>
      </w:r>
      <w:r>
        <w:rPr>
          <w:sz w:val="21"/>
          <w:szCs w:val="21"/>
        </w:rPr>
        <w:t>元人民币。</w:t>
      </w:r>
      <w:r w:rsidR="00323F47">
        <w:rPr>
          <w:sz w:val="21"/>
          <w:szCs w:val="21"/>
        </w:rPr>
        <w:t>已在基金管理人直销柜台购买过基金管理人管理的其他基金的投资者，不受直销柜台首次申购最低金额的限制，但受追加申购最低金额的限制。各销售机构对最低申购限额及交易级差有其他规定的，以各销售机构的业务规定为准。</w:t>
      </w:r>
    </w:p>
    <w:p w:rsidR="00CC2011"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323F47">
        <w:rPr>
          <w:rFonts w:asciiTheme="minorEastAsia" w:eastAsiaTheme="minorEastAsia" w:hAnsiTheme="minorEastAsia" w:hint="eastAsia"/>
          <w:sz w:val="21"/>
          <w:szCs w:val="21"/>
        </w:rPr>
        <w:t>、赎回及持有份额的</w:t>
      </w:r>
      <w:r>
        <w:rPr>
          <w:rFonts w:asciiTheme="minorEastAsia" w:eastAsiaTheme="minorEastAsia" w:hAnsiTheme="minorEastAsia" w:hint="eastAsia"/>
          <w:sz w:val="21"/>
          <w:szCs w:val="21"/>
        </w:rPr>
        <w:t>限制</w:t>
      </w:r>
    </w:p>
    <w:p w:rsidR="003B5B98"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sz w:val="21"/>
          <w:szCs w:val="21"/>
        </w:rPr>
        <w:t>本基金</w:t>
      </w:r>
      <w:r>
        <w:rPr>
          <w:sz w:val="21"/>
          <w:szCs w:val="21"/>
        </w:rPr>
        <w:t>C</w:t>
      </w:r>
      <w:r>
        <w:rPr>
          <w:sz w:val="21"/>
          <w:szCs w:val="21"/>
        </w:rPr>
        <w:t>类基金份额单笔赎回份额不得低于</w:t>
      </w:r>
      <w:r>
        <w:rPr>
          <w:sz w:val="21"/>
          <w:szCs w:val="21"/>
        </w:rPr>
        <w:t>1</w:t>
      </w:r>
      <w:r>
        <w:rPr>
          <w:sz w:val="21"/>
          <w:szCs w:val="21"/>
        </w:rPr>
        <w:t>份。基金份额持有人赎回时或赎回后在销售机构保留的基金份额余额不足</w:t>
      </w:r>
      <w:r>
        <w:rPr>
          <w:sz w:val="21"/>
          <w:szCs w:val="21"/>
        </w:rPr>
        <w:t>1</w:t>
      </w:r>
      <w:r>
        <w:rPr>
          <w:sz w:val="21"/>
          <w:szCs w:val="21"/>
        </w:rPr>
        <w:t>份的，在赎回时必须一次全部赎回。</w:t>
      </w:r>
    </w:p>
    <w:p w:rsidR="002906D7"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900AFA">
        <w:rPr>
          <w:rFonts w:asciiTheme="minorEastAsia" w:eastAsiaTheme="minorEastAsia" w:hAnsiTheme="minorEastAsia" w:hint="eastAsia"/>
          <w:sz w:val="21"/>
          <w:szCs w:val="21"/>
        </w:rPr>
        <w:t>、其他事项</w:t>
      </w:r>
    </w:p>
    <w:p w:rsidR="002906D7"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sidRPr="00900AFA">
        <w:rPr>
          <w:rFonts w:asciiTheme="minorEastAsia" w:eastAsiaTheme="minorEastAsia" w:hAnsiTheme="minorEastAsia" w:hint="eastAsia"/>
          <w:sz w:val="21"/>
          <w:szCs w:val="21"/>
        </w:rPr>
        <w:t>1</w:t>
      </w:r>
      <w:r w:rsidR="00F61177" w:rsidRPr="00900AFA">
        <w:rPr>
          <w:rFonts w:asciiTheme="minorEastAsia" w:eastAsiaTheme="minorEastAsia" w:hAnsiTheme="minorEastAsia" w:hint="eastAsia"/>
          <w:sz w:val="21"/>
          <w:szCs w:val="21"/>
        </w:rPr>
        <w:t>、</w:t>
      </w:r>
      <w:r w:rsidR="00BB2D28" w:rsidRPr="00900AFA">
        <w:rPr>
          <w:rFonts w:asciiTheme="minorEastAsia" w:eastAsiaTheme="minorEastAsia" w:hAnsiTheme="minorEastAsia" w:hint="eastAsia"/>
          <w:sz w:val="21"/>
          <w:szCs w:val="21"/>
        </w:rPr>
        <w:t>本公告仅对调整本基金</w:t>
      </w:r>
      <w:r w:rsidR="00323F47">
        <w:rPr>
          <w:rFonts w:asciiTheme="minorEastAsia" w:eastAsiaTheme="minorEastAsia" w:hAnsiTheme="minorEastAsia"/>
          <w:sz w:val="21"/>
          <w:szCs w:val="21"/>
        </w:rPr>
        <w:t>C</w:t>
      </w:r>
      <w:r w:rsidR="00BB2D28" w:rsidRPr="00900AFA">
        <w:rPr>
          <w:rFonts w:asciiTheme="minorEastAsia" w:eastAsiaTheme="minorEastAsia" w:hAnsiTheme="minorEastAsia" w:hint="eastAsia"/>
          <w:sz w:val="21"/>
          <w:szCs w:val="21"/>
        </w:rPr>
        <w:t>类基金份额</w:t>
      </w:r>
      <w:r w:rsidR="00451CE7" w:rsidRPr="00900AFA">
        <w:rPr>
          <w:rFonts w:asciiTheme="minorEastAsia" w:eastAsiaTheme="minorEastAsia" w:hAnsiTheme="minorEastAsia" w:hint="eastAsia"/>
          <w:sz w:val="21"/>
          <w:szCs w:val="21"/>
        </w:rPr>
        <w:t>的</w:t>
      </w:r>
      <w:r w:rsidR="003B5B98" w:rsidRPr="00900AFA">
        <w:rPr>
          <w:rFonts w:asciiTheme="minorEastAsia" w:eastAsiaTheme="minorEastAsia" w:hAnsiTheme="minorEastAsia" w:hint="eastAsia"/>
          <w:sz w:val="21"/>
          <w:szCs w:val="21"/>
        </w:rPr>
        <w:t>最低申购金额</w:t>
      </w:r>
      <w:r w:rsidR="006E6656">
        <w:rPr>
          <w:rFonts w:asciiTheme="minorEastAsia" w:eastAsiaTheme="minorEastAsia" w:hAnsiTheme="minorEastAsia" w:hint="eastAsia"/>
          <w:sz w:val="21"/>
          <w:szCs w:val="21"/>
        </w:rPr>
        <w:t>（含定投）</w:t>
      </w:r>
      <w:r w:rsidR="005673CF" w:rsidRPr="00900AFA">
        <w:rPr>
          <w:rFonts w:asciiTheme="minorEastAsia" w:eastAsiaTheme="minorEastAsia" w:hAnsiTheme="minorEastAsia" w:hint="eastAsia"/>
          <w:sz w:val="21"/>
          <w:szCs w:val="21"/>
        </w:rPr>
        <w:t>、</w:t>
      </w:r>
      <w:r w:rsidR="00AE753D" w:rsidRPr="00900AFA">
        <w:rPr>
          <w:rFonts w:asciiTheme="minorEastAsia" w:eastAsiaTheme="minorEastAsia" w:hAnsiTheme="minorEastAsia" w:hint="eastAsia"/>
          <w:sz w:val="21"/>
          <w:szCs w:val="21"/>
        </w:rPr>
        <w:t>最低赎回</w:t>
      </w:r>
      <w:r w:rsidR="00323F47">
        <w:rPr>
          <w:rFonts w:asciiTheme="minorEastAsia" w:eastAsiaTheme="minorEastAsia" w:hAnsiTheme="minorEastAsia" w:hint="eastAsia"/>
          <w:sz w:val="21"/>
          <w:szCs w:val="21"/>
        </w:rPr>
        <w:t>及持有</w:t>
      </w:r>
      <w:r w:rsidR="00AE753D" w:rsidRPr="00900AFA">
        <w:rPr>
          <w:rFonts w:asciiTheme="minorEastAsia" w:eastAsiaTheme="minorEastAsia" w:hAnsiTheme="minorEastAsia" w:hint="eastAsia"/>
          <w:sz w:val="21"/>
          <w:szCs w:val="21"/>
        </w:rPr>
        <w:t>份额</w:t>
      </w:r>
      <w:r w:rsidRPr="00900AFA">
        <w:rPr>
          <w:rFonts w:asciiTheme="minorEastAsia" w:eastAsiaTheme="minorEastAsia" w:hAnsiTheme="minorEastAsia" w:hint="eastAsia"/>
          <w:sz w:val="21"/>
          <w:szCs w:val="21"/>
        </w:rPr>
        <w:t>的有关事项予以说明。投资者欲了解</w:t>
      </w:r>
      <w:r w:rsidR="00BB2D28" w:rsidRPr="00900AFA">
        <w:rPr>
          <w:rFonts w:asciiTheme="minorEastAsia" w:eastAsiaTheme="minorEastAsia" w:hAnsiTheme="minorEastAsia" w:hint="eastAsia"/>
          <w:sz w:val="21"/>
          <w:szCs w:val="21"/>
        </w:rPr>
        <w:t>本基金</w:t>
      </w:r>
      <w:r w:rsidR="00323F47">
        <w:rPr>
          <w:rFonts w:asciiTheme="minorEastAsia" w:eastAsiaTheme="minorEastAsia" w:hAnsiTheme="minorEastAsia"/>
          <w:sz w:val="21"/>
          <w:szCs w:val="21"/>
        </w:rPr>
        <w:t>C</w:t>
      </w:r>
      <w:r w:rsidR="00BB2D28" w:rsidRPr="00900AFA">
        <w:rPr>
          <w:rFonts w:asciiTheme="minorEastAsia" w:eastAsiaTheme="minorEastAsia" w:hAnsiTheme="minorEastAsia" w:hint="eastAsia"/>
          <w:sz w:val="21"/>
          <w:szCs w:val="21"/>
        </w:rPr>
        <w:t>类基金份额的</w:t>
      </w:r>
      <w:r w:rsidRPr="00900AFA">
        <w:rPr>
          <w:rFonts w:asciiTheme="minorEastAsia" w:eastAsiaTheme="minorEastAsia" w:hAnsiTheme="minorEastAsia" w:hint="eastAsia"/>
          <w:sz w:val="21"/>
          <w:szCs w:val="21"/>
        </w:rPr>
        <w:t>详细情况，请</w:t>
      </w:r>
      <w:r w:rsidR="00BB2D28" w:rsidRPr="00900AFA">
        <w:rPr>
          <w:rFonts w:asciiTheme="minorEastAsia" w:eastAsiaTheme="minorEastAsia" w:hAnsiTheme="minorEastAsia" w:hint="eastAsia"/>
          <w:sz w:val="21"/>
          <w:szCs w:val="21"/>
        </w:rPr>
        <w:t>仔细</w:t>
      </w:r>
      <w:r w:rsidRPr="00900AFA">
        <w:rPr>
          <w:rFonts w:asciiTheme="minorEastAsia" w:eastAsiaTheme="minorEastAsia" w:hAnsiTheme="minorEastAsia" w:hint="eastAsia"/>
          <w:sz w:val="21"/>
          <w:szCs w:val="21"/>
        </w:rPr>
        <w:t>阅读相关法律文件。</w:t>
      </w:r>
    </w:p>
    <w:p w:rsidR="002906D7"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sz w:val="21"/>
          <w:szCs w:val="21"/>
        </w:rPr>
        <w:t>2</w:t>
      </w:r>
      <w:r w:rsidR="00F61177" w:rsidRPr="00900AFA">
        <w:rPr>
          <w:rFonts w:asciiTheme="minorEastAsia" w:eastAsiaTheme="minorEastAsia" w:hAnsiTheme="minorEastAsia" w:hint="eastAsia"/>
          <w:sz w:val="21"/>
          <w:szCs w:val="21"/>
        </w:rPr>
        <w:t>、</w:t>
      </w:r>
      <w:r w:rsidRPr="00900AFA">
        <w:rPr>
          <w:rFonts w:asciiTheme="minorEastAsia" w:eastAsiaTheme="minorEastAsia" w:hAnsiTheme="minorEastAsia" w:hint="eastAsia"/>
          <w:sz w:val="21"/>
          <w:szCs w:val="21"/>
        </w:rPr>
        <w:t>投资者可登陆本公司网站（</w:t>
      </w:r>
      <w:r w:rsidR="003B5B98" w:rsidRPr="00900AFA">
        <w:rPr>
          <w:rFonts w:asciiTheme="minorEastAsia" w:eastAsiaTheme="minorEastAsia" w:hAnsiTheme="minorEastAsia" w:hint="eastAsia"/>
          <w:sz w:val="21"/>
          <w:szCs w:val="21"/>
        </w:rPr>
        <w:t>www.fsfund.com</w:t>
      </w:r>
      <w:r w:rsidRPr="00900AFA">
        <w:rPr>
          <w:rFonts w:asciiTheme="minorEastAsia" w:eastAsiaTheme="minorEastAsia" w:hAnsiTheme="minorEastAsia" w:hint="eastAsia"/>
          <w:sz w:val="21"/>
          <w:szCs w:val="21"/>
        </w:rPr>
        <w:t>）或拨打客户服务电话（</w:t>
      </w:r>
      <w:r w:rsidR="001E7DD4" w:rsidRPr="00900AFA">
        <w:rPr>
          <w:rFonts w:asciiTheme="minorEastAsia" w:eastAsiaTheme="minorEastAsia" w:hAnsiTheme="minorEastAsia" w:hint="eastAsia"/>
          <w:sz w:val="21"/>
          <w:szCs w:val="21"/>
        </w:rPr>
        <w:t>400-700-5588、400-820-5050</w:t>
      </w:r>
      <w:r w:rsidRPr="00900AFA">
        <w:rPr>
          <w:rFonts w:asciiTheme="minorEastAsia" w:eastAsiaTheme="minorEastAsia" w:hAnsiTheme="minorEastAsia" w:hint="eastAsia"/>
          <w:sz w:val="21"/>
          <w:szCs w:val="21"/>
        </w:rPr>
        <w:t>）咨询有关事宜。</w:t>
      </w:r>
    </w:p>
    <w:p w:rsidR="003B5B98" w:rsidRPr="002906D7"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Pr>
          <w:rFonts w:asciiTheme="minorEastAsia" w:eastAsiaTheme="minorEastAsia" w:hAnsiTheme="minorEastAsia"/>
          <w:sz w:val="21"/>
          <w:szCs w:val="21"/>
        </w:rPr>
        <w:lastRenderedPageBreak/>
        <w:t>3</w:t>
      </w:r>
      <w:r w:rsidRPr="00654F51">
        <w:rPr>
          <w:rFonts w:asciiTheme="minorEastAsia" w:eastAsiaTheme="minorEastAsia" w:hAnsiTheme="minorEastAsia" w:hint="eastAsia"/>
          <w:sz w:val="21"/>
          <w:szCs w:val="21"/>
        </w:rPr>
        <w:t>、本公告的解释权归本公司所有。</w:t>
      </w:r>
    </w:p>
    <w:p w:rsidR="002906D7"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sidRPr="00900AFA">
        <w:rPr>
          <w:rFonts w:asciiTheme="minorEastAsia" w:eastAsiaTheme="minorEastAsia" w:hAnsiTheme="minorEastAsia" w:hint="eastAsia"/>
          <w:sz w:val="21"/>
          <w:szCs w:val="21"/>
        </w:rPr>
        <w:t>风险提示：</w:t>
      </w:r>
      <w:r w:rsidR="00323F47" w:rsidRPr="00323F47">
        <w:rPr>
          <w:rFonts w:asciiTheme="minorEastAsia" w:eastAsiaTheme="minorEastAsia" w:hAnsiTheme="minorEastAsia" w:hint="eastAsia"/>
          <w:sz w:val="21"/>
          <w:szCs w:val="21"/>
        </w:rPr>
        <w:t>基金管理人承诺以诚实信用、勤勉尽责的原则管理和运用基金资产，但不保证基金一定盈利，也不保证最低收益。投资者在投资基金前应认真阅读基金合同、招募说明书和基金产品资料概要等基金法律文件。敬请投资者注意投资风险。</w:t>
      </w:r>
    </w:p>
    <w:p w:rsidR="002906D7" w:rsidRPr="00900AFA" w:rsidRDefault="003A3895" w:rsidP="00900AFA">
      <w:pPr>
        <w:pStyle w:val="a3"/>
        <w:shd w:val="clear" w:color="auto" w:fill="FFFFFF"/>
        <w:spacing w:before="0" w:beforeAutospacing="0" w:after="0" w:afterAutospacing="0" w:line="360" w:lineRule="auto"/>
        <w:ind w:firstLine="405"/>
        <w:textAlignment w:val="baseline"/>
        <w:rPr>
          <w:rFonts w:asciiTheme="minorEastAsia" w:eastAsiaTheme="minorEastAsia" w:hAnsiTheme="minorEastAsia"/>
          <w:sz w:val="21"/>
          <w:szCs w:val="21"/>
        </w:rPr>
      </w:pPr>
      <w:r w:rsidRPr="00900AFA">
        <w:rPr>
          <w:rFonts w:asciiTheme="minorEastAsia" w:eastAsiaTheme="minorEastAsia" w:hAnsiTheme="minorEastAsia" w:hint="eastAsia"/>
          <w:sz w:val="21"/>
          <w:szCs w:val="21"/>
        </w:rPr>
        <w:t>特此公告。</w:t>
      </w:r>
    </w:p>
    <w:p w:rsidR="002906D7" w:rsidRPr="00900AFA" w:rsidRDefault="003A3895" w:rsidP="00900AFA">
      <w:pPr>
        <w:pStyle w:val="a3"/>
        <w:shd w:val="clear" w:color="auto" w:fill="FFFFFF"/>
        <w:spacing w:before="0" w:beforeAutospacing="0" w:after="0" w:afterAutospacing="0" w:line="360" w:lineRule="auto"/>
        <w:ind w:firstLine="405"/>
        <w:jc w:val="right"/>
        <w:textAlignment w:val="baseline"/>
        <w:rPr>
          <w:rFonts w:asciiTheme="minorEastAsia" w:eastAsiaTheme="minorEastAsia" w:hAnsiTheme="minorEastAsia"/>
          <w:sz w:val="21"/>
          <w:szCs w:val="21"/>
        </w:rPr>
      </w:pPr>
      <w:r w:rsidRPr="00900AFA">
        <w:rPr>
          <w:rFonts w:asciiTheme="minorEastAsia" w:eastAsiaTheme="minorEastAsia" w:hAnsiTheme="minorEastAsia" w:hint="eastAsia"/>
          <w:sz w:val="21"/>
          <w:szCs w:val="21"/>
        </w:rPr>
        <w:t>华宝基金管理有限公司</w:t>
      </w:r>
    </w:p>
    <w:p w:rsidR="002906D7" w:rsidRPr="002906D7" w:rsidRDefault="003A3895" w:rsidP="00900AFA">
      <w:pPr>
        <w:pStyle w:val="a3"/>
        <w:shd w:val="clear" w:color="auto" w:fill="FFFFFF"/>
        <w:spacing w:before="0" w:beforeAutospacing="0" w:after="0" w:afterAutospacing="0" w:line="360" w:lineRule="auto"/>
        <w:ind w:firstLine="405"/>
        <w:jc w:val="right"/>
        <w:textAlignment w:val="baseline"/>
      </w:pPr>
      <w:r w:rsidRPr="00900AFA">
        <w:rPr>
          <w:rFonts w:asciiTheme="minorEastAsia" w:eastAsiaTheme="minorEastAsia" w:hAnsiTheme="minorEastAsia" w:hint="eastAsia"/>
          <w:sz w:val="21"/>
          <w:szCs w:val="21"/>
        </w:rPr>
        <w:t xml:space="preserve">               </w:t>
      </w:r>
      <w:r w:rsidR="003B5B98" w:rsidRPr="00900AFA">
        <w:rPr>
          <w:rFonts w:asciiTheme="minorEastAsia" w:eastAsiaTheme="minorEastAsia" w:hAnsiTheme="minorEastAsia" w:hint="eastAsia"/>
          <w:sz w:val="21"/>
          <w:szCs w:val="21"/>
        </w:rPr>
        <w:t xml:space="preserve">                          20</w:t>
      </w:r>
      <w:r w:rsidR="001E7DD4" w:rsidRPr="00900AFA">
        <w:rPr>
          <w:rFonts w:asciiTheme="minorEastAsia" w:eastAsiaTheme="minorEastAsia" w:hAnsiTheme="minorEastAsia"/>
          <w:sz w:val="21"/>
          <w:szCs w:val="21"/>
        </w:rPr>
        <w:t>23</w:t>
      </w:r>
      <w:r w:rsidRPr="00900AFA">
        <w:rPr>
          <w:rFonts w:asciiTheme="minorEastAsia" w:eastAsiaTheme="minorEastAsia" w:hAnsiTheme="minorEastAsia" w:hint="eastAsia"/>
          <w:sz w:val="21"/>
          <w:szCs w:val="21"/>
        </w:rPr>
        <w:t>年</w:t>
      </w:r>
      <w:r w:rsidR="00BD3BA8">
        <w:rPr>
          <w:rFonts w:asciiTheme="minorEastAsia" w:eastAsiaTheme="minorEastAsia" w:hAnsiTheme="minorEastAsia"/>
          <w:sz w:val="21"/>
          <w:szCs w:val="21"/>
        </w:rPr>
        <w:t>12</w:t>
      </w:r>
      <w:r w:rsidRPr="00900AFA">
        <w:rPr>
          <w:rFonts w:asciiTheme="minorEastAsia" w:eastAsiaTheme="minorEastAsia" w:hAnsiTheme="minorEastAsia" w:hint="eastAsia"/>
          <w:sz w:val="21"/>
          <w:szCs w:val="21"/>
        </w:rPr>
        <w:t>月</w:t>
      </w:r>
      <w:r w:rsidR="00BD3BA8">
        <w:rPr>
          <w:rFonts w:asciiTheme="minorEastAsia" w:eastAsiaTheme="minorEastAsia" w:hAnsiTheme="minorEastAsia"/>
          <w:sz w:val="21"/>
          <w:szCs w:val="21"/>
        </w:rPr>
        <w:t>29</w:t>
      </w:r>
      <w:r w:rsidRPr="00900AFA">
        <w:rPr>
          <w:rFonts w:asciiTheme="minorEastAsia" w:eastAsiaTheme="minorEastAsia" w:hAnsiTheme="minorEastAsia" w:hint="eastAsia"/>
          <w:sz w:val="21"/>
          <w:szCs w:val="21"/>
        </w:rPr>
        <w:t>日</w:t>
      </w:r>
    </w:p>
    <w:sectPr w:rsidR="002906D7" w:rsidRPr="002906D7" w:rsidSect="00D028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966"/>
    <w:multiLevelType w:val="hybridMultilevel"/>
    <w:tmpl w:val="B0C0241E"/>
    <w:lvl w:ilvl="0" w:tplc="F11453CA">
      <w:start w:val="1"/>
      <w:numFmt w:val="japaneseCounting"/>
      <w:lvlText w:val="%1、"/>
      <w:lvlJc w:val="left"/>
      <w:pPr>
        <w:ind w:left="852" w:hanging="432"/>
      </w:pPr>
      <w:rPr>
        <w:rFonts w:hint="default"/>
      </w:rPr>
    </w:lvl>
    <w:lvl w:ilvl="1" w:tplc="FCF86AD6" w:tentative="1">
      <w:start w:val="1"/>
      <w:numFmt w:val="lowerLetter"/>
      <w:lvlText w:val="%2)"/>
      <w:lvlJc w:val="left"/>
      <w:pPr>
        <w:ind w:left="1260" w:hanging="420"/>
      </w:pPr>
    </w:lvl>
    <w:lvl w:ilvl="2" w:tplc="F2FAF152" w:tentative="1">
      <w:start w:val="1"/>
      <w:numFmt w:val="lowerRoman"/>
      <w:lvlText w:val="%3."/>
      <w:lvlJc w:val="right"/>
      <w:pPr>
        <w:ind w:left="1680" w:hanging="420"/>
      </w:pPr>
    </w:lvl>
    <w:lvl w:ilvl="3" w:tplc="6A04838C" w:tentative="1">
      <w:start w:val="1"/>
      <w:numFmt w:val="decimal"/>
      <w:lvlText w:val="%4."/>
      <w:lvlJc w:val="left"/>
      <w:pPr>
        <w:ind w:left="2100" w:hanging="420"/>
      </w:pPr>
    </w:lvl>
    <w:lvl w:ilvl="4" w:tplc="1E36829E" w:tentative="1">
      <w:start w:val="1"/>
      <w:numFmt w:val="lowerLetter"/>
      <w:lvlText w:val="%5)"/>
      <w:lvlJc w:val="left"/>
      <w:pPr>
        <w:ind w:left="2520" w:hanging="420"/>
      </w:pPr>
    </w:lvl>
    <w:lvl w:ilvl="5" w:tplc="8EA01246" w:tentative="1">
      <w:start w:val="1"/>
      <w:numFmt w:val="lowerRoman"/>
      <w:lvlText w:val="%6."/>
      <w:lvlJc w:val="right"/>
      <w:pPr>
        <w:ind w:left="2940" w:hanging="420"/>
      </w:pPr>
    </w:lvl>
    <w:lvl w:ilvl="6" w:tplc="7FE2732E" w:tentative="1">
      <w:start w:val="1"/>
      <w:numFmt w:val="decimal"/>
      <w:lvlText w:val="%7."/>
      <w:lvlJc w:val="left"/>
      <w:pPr>
        <w:ind w:left="3360" w:hanging="420"/>
      </w:pPr>
    </w:lvl>
    <w:lvl w:ilvl="7" w:tplc="08F86FC6" w:tentative="1">
      <w:start w:val="1"/>
      <w:numFmt w:val="lowerLetter"/>
      <w:lvlText w:val="%8)"/>
      <w:lvlJc w:val="left"/>
      <w:pPr>
        <w:ind w:left="3780" w:hanging="420"/>
      </w:pPr>
    </w:lvl>
    <w:lvl w:ilvl="8" w:tplc="7AC2F2F2"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C9E"/>
    <w:rsid w:val="00016360"/>
    <w:rsid w:val="00033B10"/>
    <w:rsid w:val="000631DE"/>
    <w:rsid w:val="000D3969"/>
    <w:rsid w:val="00102273"/>
    <w:rsid w:val="00161CA5"/>
    <w:rsid w:val="001945B8"/>
    <w:rsid w:val="001D3CE0"/>
    <w:rsid w:val="001E5D99"/>
    <w:rsid w:val="001E7DD4"/>
    <w:rsid w:val="00206AB1"/>
    <w:rsid w:val="0023460B"/>
    <w:rsid w:val="0023518D"/>
    <w:rsid w:val="0024542F"/>
    <w:rsid w:val="0028123A"/>
    <w:rsid w:val="002867A7"/>
    <w:rsid w:val="002906D7"/>
    <w:rsid w:val="002907DC"/>
    <w:rsid w:val="002D7040"/>
    <w:rsid w:val="00323F47"/>
    <w:rsid w:val="00352796"/>
    <w:rsid w:val="0038088A"/>
    <w:rsid w:val="003A3895"/>
    <w:rsid w:val="003B5B98"/>
    <w:rsid w:val="003D768B"/>
    <w:rsid w:val="00444B36"/>
    <w:rsid w:val="00451CE7"/>
    <w:rsid w:val="00496AC8"/>
    <w:rsid w:val="00501113"/>
    <w:rsid w:val="005330B5"/>
    <w:rsid w:val="00562858"/>
    <w:rsid w:val="005673CF"/>
    <w:rsid w:val="00572CD5"/>
    <w:rsid w:val="00603EBA"/>
    <w:rsid w:val="00654F51"/>
    <w:rsid w:val="006C39A7"/>
    <w:rsid w:val="006D4271"/>
    <w:rsid w:val="006E6656"/>
    <w:rsid w:val="007149F9"/>
    <w:rsid w:val="008719C3"/>
    <w:rsid w:val="008A3EAA"/>
    <w:rsid w:val="008B5C9E"/>
    <w:rsid w:val="00900AFA"/>
    <w:rsid w:val="00A35A9C"/>
    <w:rsid w:val="00A72264"/>
    <w:rsid w:val="00AB6322"/>
    <w:rsid w:val="00AC535B"/>
    <w:rsid w:val="00AE753D"/>
    <w:rsid w:val="00B06F66"/>
    <w:rsid w:val="00B2452C"/>
    <w:rsid w:val="00BB2D28"/>
    <w:rsid w:val="00BB34B3"/>
    <w:rsid w:val="00BC2A00"/>
    <w:rsid w:val="00BC51D0"/>
    <w:rsid w:val="00BD3BA8"/>
    <w:rsid w:val="00C01DBE"/>
    <w:rsid w:val="00C56EC9"/>
    <w:rsid w:val="00C63DE8"/>
    <w:rsid w:val="00CB252D"/>
    <w:rsid w:val="00CC2011"/>
    <w:rsid w:val="00D028E9"/>
    <w:rsid w:val="00D25686"/>
    <w:rsid w:val="00E52C20"/>
    <w:rsid w:val="00E61E99"/>
    <w:rsid w:val="00E70D53"/>
    <w:rsid w:val="00E82E00"/>
    <w:rsid w:val="00E8698C"/>
    <w:rsid w:val="00EA26CA"/>
    <w:rsid w:val="00EB01EE"/>
    <w:rsid w:val="00EF6B71"/>
    <w:rsid w:val="00F61177"/>
    <w:rsid w:val="00F8780A"/>
    <w:rsid w:val="00FF4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2906D7"/>
    <w:pPr>
      <w:widowControl/>
      <w:spacing w:before="100" w:beforeAutospacing="1" w:after="100" w:afterAutospacing="1"/>
      <w:jc w:val="left"/>
    </w:pPr>
    <w:rPr>
      <w:rFonts w:ascii="宋体" w:eastAsia="宋体" w:hAnsi="宋体" w:cs="宋体"/>
      <w:kern w:val="0"/>
      <w:sz w:val="24"/>
      <w:szCs w:val="24"/>
    </w:rPr>
  </w:style>
  <w:style w:type="character" w:customStyle="1" w:styleId="txtcontent11">
    <w:name w:val="txtcontent11"/>
    <w:basedOn w:val="a0"/>
    <w:rsid w:val="002906D7"/>
  </w:style>
  <w:style w:type="character" w:styleId="HTML">
    <w:name w:val="HTML Typewriter"/>
    <w:basedOn w:val="a0"/>
    <w:uiPriority w:val="99"/>
    <w:semiHidden/>
    <w:unhideWhenUsed/>
    <w:rsid w:val="002906D7"/>
    <w:rPr>
      <w:rFonts w:ascii="宋体" w:eastAsia="宋体" w:hAnsi="宋体" w:cs="宋体"/>
      <w:sz w:val="24"/>
      <w:szCs w:val="24"/>
    </w:rPr>
  </w:style>
  <w:style w:type="paragraph" w:customStyle="1" w:styleId="2">
    <w:name w:val="2"/>
    <w:basedOn w:val="a"/>
    <w:rsid w:val="002906D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3B5B9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03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3EBA"/>
    <w:rPr>
      <w:sz w:val="18"/>
      <w:szCs w:val="18"/>
    </w:rPr>
  </w:style>
  <w:style w:type="paragraph" w:styleId="a5">
    <w:name w:val="footer"/>
    <w:basedOn w:val="a"/>
    <w:link w:val="Char0"/>
    <w:uiPriority w:val="99"/>
    <w:unhideWhenUsed/>
    <w:rsid w:val="00603EBA"/>
    <w:pPr>
      <w:tabs>
        <w:tab w:val="center" w:pos="4153"/>
        <w:tab w:val="right" w:pos="8306"/>
      </w:tabs>
      <w:snapToGrid w:val="0"/>
      <w:jc w:val="left"/>
    </w:pPr>
    <w:rPr>
      <w:sz w:val="18"/>
      <w:szCs w:val="18"/>
    </w:rPr>
  </w:style>
  <w:style w:type="character" w:customStyle="1" w:styleId="Char0">
    <w:name w:val="页脚 Char"/>
    <w:basedOn w:val="a0"/>
    <w:link w:val="a5"/>
    <w:uiPriority w:val="99"/>
    <w:rsid w:val="00603EBA"/>
    <w:rPr>
      <w:sz w:val="18"/>
      <w:szCs w:val="18"/>
    </w:rPr>
  </w:style>
  <w:style w:type="paragraph" w:styleId="a6">
    <w:name w:val="Balloon Text"/>
    <w:basedOn w:val="a"/>
    <w:link w:val="Char1"/>
    <w:uiPriority w:val="99"/>
    <w:semiHidden/>
    <w:unhideWhenUsed/>
    <w:rsid w:val="00AC535B"/>
    <w:rPr>
      <w:sz w:val="18"/>
      <w:szCs w:val="18"/>
    </w:rPr>
  </w:style>
  <w:style w:type="character" w:customStyle="1" w:styleId="Char1">
    <w:name w:val="批注框文本 Char"/>
    <w:basedOn w:val="a0"/>
    <w:link w:val="a6"/>
    <w:uiPriority w:val="99"/>
    <w:semiHidden/>
    <w:rsid w:val="00AC535B"/>
    <w:rPr>
      <w:sz w:val="18"/>
      <w:szCs w:val="18"/>
    </w:rPr>
  </w:style>
  <w:style w:type="paragraph" w:styleId="a7">
    <w:name w:val="List Paragraph"/>
    <w:basedOn w:val="a"/>
    <w:uiPriority w:val="34"/>
    <w:qFormat/>
    <w:rsid w:val="008719C3"/>
    <w:pPr>
      <w:ind w:firstLineChars="200" w:firstLine="420"/>
    </w:pPr>
  </w:style>
  <w:style w:type="character" w:styleId="a8">
    <w:name w:val="Hyperlink"/>
    <w:basedOn w:val="a0"/>
    <w:uiPriority w:val="99"/>
    <w:unhideWhenUsed/>
    <w:rsid w:val="005673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4</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关于华宝新机遇灵活配置混合型证券投资基金(LOF)C类基金份额调整最低申购金额、最低赎回及持有份额的公告</dc:title>
  <dc:creator>龙怡</dc:creator>
  <cp:lastModifiedBy>ZHONGM</cp:lastModifiedBy>
  <cp:revision>2</cp:revision>
  <dcterms:created xsi:type="dcterms:W3CDTF">2023-12-28T16:03:00Z</dcterms:created>
  <dcterms:modified xsi:type="dcterms:W3CDTF">2023-12-28T16:03:00Z</dcterms:modified>
</cp:coreProperties>
</file>