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C" w:rsidRDefault="00B2749E" w:rsidP="00737CA2">
      <w:pPr>
        <w:spacing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大成一带一路灵活配置混合型证券投资基金</w:t>
      </w:r>
      <w:r w:rsidR="00D12A2C" w:rsidRPr="00D12A2C">
        <w:rPr>
          <w:rFonts w:ascii="宋体" w:eastAsia="宋体" w:hAnsi="宋体" w:hint="eastAsia"/>
          <w:bCs/>
          <w:sz w:val="28"/>
          <w:szCs w:val="28"/>
        </w:rPr>
        <w:t>A、C类份额</w:t>
      </w:r>
    </w:p>
    <w:p w:rsidR="00737CA2" w:rsidRPr="00D15986" w:rsidRDefault="00737CA2" w:rsidP="00737CA2">
      <w:pPr>
        <w:spacing w:line="360" w:lineRule="auto"/>
        <w:jc w:val="center"/>
        <w:rPr>
          <w:rFonts w:ascii="宋体" w:eastAsia="宋体" w:hAnsi="宋体"/>
          <w:bCs/>
          <w:sz w:val="28"/>
          <w:szCs w:val="28"/>
        </w:rPr>
      </w:pPr>
      <w:r w:rsidRPr="00D15986">
        <w:rPr>
          <w:rFonts w:ascii="宋体" w:eastAsia="宋体" w:hAnsi="宋体"/>
          <w:bCs/>
          <w:sz w:val="28"/>
          <w:szCs w:val="28"/>
        </w:rPr>
        <w:t>增加</w:t>
      </w:r>
      <w:r w:rsidR="004454FF">
        <w:rPr>
          <w:rFonts w:ascii="宋体" w:eastAsia="宋体" w:hAnsi="宋体" w:hint="eastAsia"/>
          <w:bCs/>
          <w:sz w:val="28"/>
          <w:szCs w:val="28"/>
        </w:rPr>
        <w:t>国泰君安证券股份有限公司</w:t>
      </w:r>
      <w:r w:rsidR="004B503A">
        <w:rPr>
          <w:rFonts w:ascii="宋体" w:eastAsia="宋体" w:hAnsi="宋体" w:hint="eastAsia"/>
          <w:bCs/>
          <w:sz w:val="28"/>
          <w:szCs w:val="28"/>
        </w:rPr>
        <w:t>为</w:t>
      </w:r>
      <w:r w:rsidRPr="00D15986">
        <w:rPr>
          <w:rFonts w:ascii="宋体" w:eastAsia="宋体" w:hAnsi="宋体" w:hint="eastAsia"/>
          <w:bCs/>
          <w:sz w:val="28"/>
          <w:szCs w:val="28"/>
        </w:rPr>
        <w:t>代销机构</w:t>
      </w:r>
      <w:r w:rsidRPr="00D15986">
        <w:rPr>
          <w:rFonts w:ascii="宋体" w:eastAsia="宋体" w:hAnsi="宋体"/>
          <w:bCs/>
          <w:sz w:val="28"/>
          <w:szCs w:val="28"/>
        </w:rPr>
        <w:t>的公</w:t>
      </w:r>
      <w:r w:rsidRPr="00D15986">
        <w:rPr>
          <w:rFonts w:ascii="宋体" w:eastAsia="宋体" w:hAnsi="宋体" w:hint="eastAsia"/>
          <w:bCs/>
          <w:sz w:val="28"/>
          <w:szCs w:val="28"/>
        </w:rPr>
        <w:t>告</w:t>
      </w:r>
    </w:p>
    <w:p w:rsidR="00737CA2" w:rsidRPr="00D15986" w:rsidRDefault="00737CA2" w:rsidP="0059172C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根据大成基金管理有限公司与</w:t>
      </w:r>
      <w:r w:rsidR="004454FF">
        <w:rPr>
          <w:rFonts w:asciiTheme="minorEastAsia" w:hAnsiTheme="minorEastAsia" w:hint="eastAsia"/>
          <w:bCs/>
          <w:sz w:val="24"/>
          <w:szCs w:val="24"/>
        </w:rPr>
        <w:t>国泰君安证券股份有限公司</w:t>
      </w:r>
      <w:r w:rsidRPr="00FA1106">
        <w:rPr>
          <w:rFonts w:asciiTheme="minorEastAsia" w:hAnsiTheme="minorEastAsia" w:cs="宋体" w:hint="eastAsia"/>
          <w:sz w:val="24"/>
          <w:szCs w:val="24"/>
        </w:rPr>
        <w:t>签署的销售服务协议及相关业务准备情况，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自2023年</w:t>
      </w:r>
      <w:r w:rsidR="00B2749E">
        <w:rPr>
          <w:rFonts w:asciiTheme="minorEastAsia" w:hAnsiTheme="minorEastAsia" w:cs="宋体" w:hint="eastAsia"/>
          <w:sz w:val="24"/>
          <w:szCs w:val="24"/>
        </w:rPr>
        <w:t>12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月</w:t>
      </w:r>
      <w:r w:rsidR="00B2749E">
        <w:rPr>
          <w:rFonts w:asciiTheme="minorEastAsia" w:hAnsiTheme="minorEastAsia" w:cs="宋体" w:hint="eastAsia"/>
          <w:sz w:val="24"/>
          <w:szCs w:val="24"/>
        </w:rPr>
        <w:t>29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日起，投资者可以通过</w:t>
      </w:r>
      <w:r w:rsidR="004454FF">
        <w:rPr>
          <w:rFonts w:asciiTheme="minorEastAsia" w:hAnsiTheme="minorEastAsia" w:hint="eastAsia"/>
          <w:bCs/>
          <w:sz w:val="24"/>
          <w:szCs w:val="24"/>
        </w:rPr>
        <w:t>国泰君安证券股份有限公司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办理</w:t>
      </w:r>
      <w:r w:rsidR="00B2749E">
        <w:rPr>
          <w:rFonts w:asciiTheme="minorEastAsia" w:hAnsiTheme="minorEastAsia" w:cs="宋体" w:hint="eastAsia"/>
          <w:sz w:val="24"/>
          <w:szCs w:val="24"/>
        </w:rPr>
        <w:t>大成一带一路灵活配置混合型证券投资基金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A、C类份额</w:t>
      </w:r>
      <w:r w:rsidR="00673762" w:rsidRPr="00DA25F4">
        <w:rPr>
          <w:rFonts w:asciiTheme="minorEastAsia" w:hAnsiTheme="minorEastAsia" w:hint="eastAsia"/>
          <w:sz w:val="24"/>
          <w:szCs w:val="24"/>
        </w:rPr>
        <w:t>（A类基金代码</w:t>
      </w:r>
      <w:r w:rsidR="001719A5">
        <w:rPr>
          <w:rFonts w:asciiTheme="minorEastAsia" w:hAnsiTheme="minorEastAsia" w:hint="eastAsia"/>
          <w:sz w:val="24"/>
          <w:szCs w:val="24"/>
        </w:rPr>
        <w:t>：</w:t>
      </w:r>
      <w:r w:rsidR="001719A5">
        <w:rPr>
          <w:rFonts w:asciiTheme="minorEastAsia" w:hAnsiTheme="minorEastAsia"/>
          <w:sz w:val="24"/>
          <w:szCs w:val="24"/>
        </w:rPr>
        <w:t>002319</w:t>
      </w:r>
      <w:r w:rsidR="00673762" w:rsidRPr="00DA25F4">
        <w:rPr>
          <w:rFonts w:asciiTheme="minorEastAsia" w:hAnsiTheme="minorEastAsia" w:hint="eastAsia"/>
          <w:sz w:val="24"/>
          <w:szCs w:val="24"/>
        </w:rPr>
        <w:t>、C类基金代码：</w:t>
      </w:r>
      <w:r w:rsidR="001719A5" w:rsidRPr="001719A5">
        <w:rPr>
          <w:rFonts w:asciiTheme="minorEastAsia" w:hAnsiTheme="minorEastAsia"/>
          <w:sz w:val="24"/>
          <w:szCs w:val="24"/>
        </w:rPr>
        <w:t>019223</w:t>
      </w:r>
      <w:r w:rsidR="00673762" w:rsidRPr="00DA25F4">
        <w:rPr>
          <w:rFonts w:asciiTheme="minorEastAsia" w:hAnsiTheme="minorEastAsia" w:hint="eastAsia"/>
          <w:sz w:val="24"/>
          <w:szCs w:val="24"/>
        </w:rPr>
        <w:t>）</w:t>
      </w:r>
      <w:r w:rsidR="003A4DE5">
        <w:rPr>
          <w:rFonts w:asciiTheme="minorEastAsia" w:hAnsiTheme="minorEastAsia" w:cs="宋体" w:hint="eastAsia"/>
          <w:sz w:val="24"/>
          <w:szCs w:val="24"/>
        </w:rPr>
        <w:t>的开户、</w:t>
      </w:r>
      <w:r w:rsidR="003A4DE5" w:rsidRPr="003A4DE5">
        <w:rPr>
          <w:rFonts w:asciiTheme="minorEastAsia" w:hAnsiTheme="minorEastAsia" w:cs="宋体" w:hint="eastAsia"/>
          <w:sz w:val="24"/>
          <w:szCs w:val="24"/>
        </w:rPr>
        <w:t>申购、赎回、转换</w:t>
      </w:r>
      <w:bookmarkStart w:id="0" w:name="_GoBack"/>
      <w:bookmarkEnd w:id="0"/>
      <w:r w:rsidR="004B2454" w:rsidRPr="004B2454">
        <w:rPr>
          <w:rFonts w:asciiTheme="minorEastAsia" w:hAnsiTheme="minorEastAsia" w:cs="宋体" w:hint="eastAsia"/>
          <w:sz w:val="24"/>
          <w:szCs w:val="24"/>
        </w:rPr>
        <w:t>等业务，</w:t>
      </w:r>
      <w:r w:rsidRPr="00FA1106">
        <w:rPr>
          <w:rFonts w:asciiTheme="minorEastAsia" w:hAnsiTheme="minorEastAsia" w:cs="宋体" w:hint="eastAsia"/>
          <w:sz w:val="24"/>
          <w:szCs w:val="24"/>
        </w:rPr>
        <w:t>具体办理程序请遵循</w:t>
      </w:r>
      <w:r w:rsidR="004454FF">
        <w:rPr>
          <w:rFonts w:asciiTheme="minorEastAsia" w:hAnsiTheme="minorEastAsia" w:hint="eastAsia"/>
          <w:bCs/>
          <w:sz w:val="24"/>
          <w:szCs w:val="24"/>
        </w:rPr>
        <w:t>国泰君安证券股份有限公司</w:t>
      </w:r>
      <w:r w:rsidRPr="00FA1106">
        <w:rPr>
          <w:rFonts w:asciiTheme="minorEastAsia" w:hAnsiTheme="minorEastAsia" w:cs="宋体" w:hint="eastAsia"/>
          <w:sz w:val="24"/>
          <w:szCs w:val="24"/>
        </w:rPr>
        <w:t>相关规定。投</w:t>
      </w:r>
      <w:r w:rsidRPr="00FA1106">
        <w:rPr>
          <w:rFonts w:asciiTheme="minorEastAsia" w:hAnsiTheme="minorEastAsia" w:hint="eastAsia"/>
          <w:bCs/>
          <w:sz w:val="24"/>
          <w:szCs w:val="24"/>
        </w:rPr>
        <w:t>资者可通过以下途径咨询有关详情:</w:t>
      </w:r>
    </w:p>
    <w:p w:rsidR="00A76AA4" w:rsidRDefault="004454FF" w:rsidP="00A76AA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国泰君安证券股份有限公司</w:t>
      </w:r>
    </w:p>
    <w:p w:rsidR="00CD42F0" w:rsidRDefault="00CD42F0" w:rsidP="00CD42F0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CD42F0">
        <w:rPr>
          <w:rFonts w:asciiTheme="minorEastAsia" w:hAnsiTheme="minorEastAsia" w:cs="宋体" w:hint="eastAsia"/>
          <w:sz w:val="24"/>
          <w:szCs w:val="24"/>
        </w:rPr>
        <w:t>客户服务电话:95521</w:t>
      </w:r>
    </w:p>
    <w:p w:rsidR="00CD42F0" w:rsidRPr="00CD42F0" w:rsidRDefault="00CD42F0" w:rsidP="00CD42F0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CD42F0">
        <w:rPr>
          <w:rFonts w:asciiTheme="minorEastAsia" w:hAnsiTheme="minorEastAsia" w:cs="宋体" w:hint="eastAsia"/>
          <w:sz w:val="24"/>
          <w:szCs w:val="24"/>
        </w:rPr>
        <w:t>网址：</w:t>
      </w:r>
      <w:hyperlink r:id="rId7" w:history="1">
        <w:r w:rsidRPr="00CD42F0">
          <w:rPr>
            <w:rFonts w:asciiTheme="minorEastAsia" w:hAnsiTheme="minorEastAsia" w:cs="宋体" w:hint="eastAsia"/>
            <w:sz w:val="24"/>
            <w:szCs w:val="24"/>
          </w:rPr>
          <w:t>www.gtja.com</w:t>
        </w:r>
      </w:hyperlink>
    </w:p>
    <w:p w:rsidR="00737CA2" w:rsidRPr="00FA1106" w:rsidRDefault="00737CA2" w:rsidP="00CD42F0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FA1106">
        <w:rPr>
          <w:rFonts w:asciiTheme="minorEastAsia" w:hAnsiTheme="minorEastAsia" w:hint="eastAsia"/>
          <w:sz w:val="24"/>
          <w:szCs w:val="24"/>
        </w:rPr>
        <w:t>大成基金管理有限公司</w:t>
      </w:r>
    </w:p>
    <w:p w:rsidR="00BE1F48" w:rsidRPr="00FA1106" w:rsidRDefault="00737CA2" w:rsidP="00BE1F48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客户服务电话：400-888-5558（免长途通话费用）</w:t>
      </w:r>
    </w:p>
    <w:p w:rsidR="0054739B" w:rsidRPr="00FA1106" w:rsidRDefault="00737CA2" w:rsidP="00BE1F48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网址：</w:t>
      </w:r>
      <w:hyperlink r:id="rId8" w:history="1">
        <w:r w:rsidRPr="00FA1106">
          <w:rPr>
            <w:rFonts w:asciiTheme="minorEastAsia" w:hAnsiTheme="minorEastAsia" w:cs="宋体" w:hint="eastAsia"/>
            <w:sz w:val="24"/>
            <w:szCs w:val="24"/>
          </w:rPr>
          <w:t>www.dcfund.com.cn</w:t>
        </w:r>
      </w:hyperlink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特此公告。</w:t>
      </w:r>
    </w:p>
    <w:p w:rsidR="00737CA2" w:rsidRPr="00FA1106" w:rsidRDefault="00737CA2" w:rsidP="00737CA2">
      <w:pPr>
        <w:spacing w:line="360" w:lineRule="auto"/>
        <w:ind w:right="240"/>
        <w:jc w:val="right"/>
        <w:rPr>
          <w:rFonts w:asciiTheme="minorEastAsia" w:hAnsiTheme="minorEastAsia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ind w:right="960"/>
        <w:rPr>
          <w:rFonts w:asciiTheme="minorEastAsia" w:hAnsiTheme="minorEastAsia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大成基金管理有限公司</w:t>
      </w:r>
    </w:p>
    <w:p w:rsidR="00737CA2" w:rsidRPr="00FA1106" w:rsidRDefault="00470DF2" w:rsidP="00737CA2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二〇二</w:t>
      </w:r>
      <w:r w:rsidR="00D95BFE">
        <w:rPr>
          <w:rFonts w:asciiTheme="minorEastAsia" w:hAnsiTheme="minorEastAsia" w:hint="eastAsia"/>
          <w:bCs/>
          <w:sz w:val="24"/>
          <w:szCs w:val="24"/>
        </w:rPr>
        <w:t>三</w:t>
      </w:r>
      <w:r w:rsidRPr="00FA1106">
        <w:rPr>
          <w:rFonts w:asciiTheme="minorEastAsia" w:hAnsiTheme="minorEastAsia" w:hint="eastAsia"/>
          <w:bCs/>
          <w:sz w:val="24"/>
          <w:szCs w:val="24"/>
        </w:rPr>
        <w:t>年</w:t>
      </w:r>
      <w:r w:rsidR="00B2749E">
        <w:rPr>
          <w:rFonts w:asciiTheme="minorEastAsia" w:hAnsiTheme="minorEastAsia" w:hint="eastAsia"/>
          <w:bCs/>
          <w:sz w:val="24"/>
          <w:szCs w:val="24"/>
        </w:rPr>
        <w:t>十二</w:t>
      </w:r>
      <w:r w:rsidR="00C45B1F">
        <w:rPr>
          <w:rFonts w:asciiTheme="minorEastAsia" w:hAnsiTheme="minorEastAsia" w:hint="eastAsia"/>
          <w:bCs/>
          <w:sz w:val="24"/>
          <w:szCs w:val="24"/>
        </w:rPr>
        <w:t>月</w:t>
      </w:r>
      <w:r w:rsidR="00B2749E">
        <w:rPr>
          <w:rFonts w:asciiTheme="minorEastAsia" w:hAnsiTheme="minorEastAsia" w:hint="eastAsia"/>
          <w:bCs/>
          <w:sz w:val="24"/>
          <w:szCs w:val="24"/>
        </w:rPr>
        <w:t>二十八</w:t>
      </w:r>
      <w:r w:rsidR="00737CA2" w:rsidRPr="00FA1106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4671A5" w:rsidRPr="00153639" w:rsidRDefault="004671A5" w:rsidP="0016137D">
      <w:pPr>
        <w:rPr>
          <w:rFonts w:asciiTheme="minorEastAsia" w:hAnsiTheme="minorEastAsia"/>
          <w:sz w:val="24"/>
          <w:szCs w:val="24"/>
        </w:rPr>
      </w:pPr>
    </w:p>
    <w:sectPr w:rsidR="004671A5" w:rsidRPr="00153639" w:rsidSect="0050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DC" w:rsidRDefault="00850EDC" w:rsidP="008E01E6">
      <w:r>
        <w:separator/>
      </w:r>
    </w:p>
  </w:endnote>
  <w:endnote w:type="continuationSeparator" w:id="0">
    <w:p w:rsidR="00850EDC" w:rsidRDefault="00850EDC" w:rsidP="008E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DC" w:rsidRDefault="00850EDC" w:rsidP="008E01E6">
      <w:r>
        <w:separator/>
      </w:r>
    </w:p>
  </w:footnote>
  <w:footnote w:type="continuationSeparator" w:id="0">
    <w:p w:rsidR="00850EDC" w:rsidRDefault="00850EDC" w:rsidP="008E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35C"/>
    <w:multiLevelType w:val="hybridMultilevel"/>
    <w:tmpl w:val="95FA2674"/>
    <w:lvl w:ilvl="0" w:tplc="37D68AF6">
      <w:start w:val="1"/>
      <w:numFmt w:val="decimal"/>
      <w:lvlText w:val="%1、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3E1C21"/>
    <w:multiLevelType w:val="hybridMultilevel"/>
    <w:tmpl w:val="95F2D470"/>
    <w:lvl w:ilvl="0" w:tplc="B98A8B8A">
      <w:start w:val="1"/>
      <w:numFmt w:val="decimal"/>
      <w:lvlText w:val="%1、"/>
      <w:lvlJc w:val="left"/>
      <w:pPr>
        <w:ind w:left="420" w:hanging="420"/>
      </w:pPr>
      <w:rPr>
        <w:rFonts w:eastAsia="仿宋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C0513"/>
    <w:multiLevelType w:val="hybridMultilevel"/>
    <w:tmpl w:val="D0F27BE2"/>
    <w:lvl w:ilvl="0" w:tplc="B98A8B8A">
      <w:start w:val="1"/>
      <w:numFmt w:val="decimal"/>
      <w:lvlText w:val="%1、"/>
      <w:lvlJc w:val="left"/>
      <w:pPr>
        <w:ind w:left="900" w:hanging="420"/>
      </w:pPr>
      <w:rPr>
        <w:rFonts w:eastAsia="仿宋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DA436A1"/>
    <w:multiLevelType w:val="hybridMultilevel"/>
    <w:tmpl w:val="1DE8BF86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FA"/>
    <w:rsid w:val="00015DA2"/>
    <w:rsid w:val="00017648"/>
    <w:rsid w:val="000177B6"/>
    <w:rsid w:val="00024131"/>
    <w:rsid w:val="0002442C"/>
    <w:rsid w:val="0004074C"/>
    <w:rsid w:val="00041922"/>
    <w:rsid w:val="00043DB9"/>
    <w:rsid w:val="000452C0"/>
    <w:rsid w:val="0006146B"/>
    <w:rsid w:val="000628FE"/>
    <w:rsid w:val="00064570"/>
    <w:rsid w:val="00070E44"/>
    <w:rsid w:val="00071E82"/>
    <w:rsid w:val="000777AE"/>
    <w:rsid w:val="00080B90"/>
    <w:rsid w:val="000962CA"/>
    <w:rsid w:val="00096BF6"/>
    <w:rsid w:val="000A061D"/>
    <w:rsid w:val="000A54D0"/>
    <w:rsid w:val="000A7572"/>
    <w:rsid w:val="000B0346"/>
    <w:rsid w:val="000B1204"/>
    <w:rsid w:val="000C112C"/>
    <w:rsid w:val="000D31C6"/>
    <w:rsid w:val="000F0AF5"/>
    <w:rsid w:val="00132C59"/>
    <w:rsid w:val="001435C2"/>
    <w:rsid w:val="0014550D"/>
    <w:rsid w:val="00146509"/>
    <w:rsid w:val="00152E40"/>
    <w:rsid w:val="00153639"/>
    <w:rsid w:val="00160476"/>
    <w:rsid w:val="0016137D"/>
    <w:rsid w:val="001719A5"/>
    <w:rsid w:val="00173B95"/>
    <w:rsid w:val="001813C3"/>
    <w:rsid w:val="00186089"/>
    <w:rsid w:val="001931D6"/>
    <w:rsid w:val="00197187"/>
    <w:rsid w:val="0019768E"/>
    <w:rsid w:val="001A3FA4"/>
    <w:rsid w:val="001A4D98"/>
    <w:rsid w:val="001A7669"/>
    <w:rsid w:val="001C5D64"/>
    <w:rsid w:val="001E1FA8"/>
    <w:rsid w:val="001E5A85"/>
    <w:rsid w:val="001F0EFA"/>
    <w:rsid w:val="001F3E2D"/>
    <w:rsid w:val="001F5E9A"/>
    <w:rsid w:val="00204276"/>
    <w:rsid w:val="00207482"/>
    <w:rsid w:val="00216C8E"/>
    <w:rsid w:val="002244E3"/>
    <w:rsid w:val="00224E17"/>
    <w:rsid w:val="00235D1B"/>
    <w:rsid w:val="002470FF"/>
    <w:rsid w:val="00255E05"/>
    <w:rsid w:val="00256142"/>
    <w:rsid w:val="002611AE"/>
    <w:rsid w:val="00270D97"/>
    <w:rsid w:val="00272B97"/>
    <w:rsid w:val="00273EA4"/>
    <w:rsid w:val="00277E89"/>
    <w:rsid w:val="00281E92"/>
    <w:rsid w:val="0029408E"/>
    <w:rsid w:val="002A01A8"/>
    <w:rsid w:val="002A1926"/>
    <w:rsid w:val="002A38BC"/>
    <w:rsid w:val="002A7913"/>
    <w:rsid w:val="002B7EDE"/>
    <w:rsid w:val="002C74B7"/>
    <w:rsid w:val="002D426C"/>
    <w:rsid w:val="00311646"/>
    <w:rsid w:val="00311A73"/>
    <w:rsid w:val="00315630"/>
    <w:rsid w:val="003311E1"/>
    <w:rsid w:val="00334AA9"/>
    <w:rsid w:val="00335EDC"/>
    <w:rsid w:val="00337C54"/>
    <w:rsid w:val="00344596"/>
    <w:rsid w:val="0034648D"/>
    <w:rsid w:val="003507CB"/>
    <w:rsid w:val="00370601"/>
    <w:rsid w:val="00371C68"/>
    <w:rsid w:val="00381847"/>
    <w:rsid w:val="003848F9"/>
    <w:rsid w:val="003916F7"/>
    <w:rsid w:val="003A336B"/>
    <w:rsid w:val="003A4DE5"/>
    <w:rsid w:val="003B7AB1"/>
    <w:rsid w:val="003C1163"/>
    <w:rsid w:val="003C1D27"/>
    <w:rsid w:val="003D1FAE"/>
    <w:rsid w:val="003E3042"/>
    <w:rsid w:val="003E6003"/>
    <w:rsid w:val="003F1F62"/>
    <w:rsid w:val="003F5A10"/>
    <w:rsid w:val="00400065"/>
    <w:rsid w:val="004050D7"/>
    <w:rsid w:val="00421C23"/>
    <w:rsid w:val="00437461"/>
    <w:rsid w:val="004454FF"/>
    <w:rsid w:val="00450772"/>
    <w:rsid w:val="004671A5"/>
    <w:rsid w:val="00470DF2"/>
    <w:rsid w:val="00481ACE"/>
    <w:rsid w:val="004853F2"/>
    <w:rsid w:val="004905B7"/>
    <w:rsid w:val="00491C2B"/>
    <w:rsid w:val="004B2454"/>
    <w:rsid w:val="004B503A"/>
    <w:rsid w:val="004C6A3C"/>
    <w:rsid w:val="00501ACD"/>
    <w:rsid w:val="00502EFB"/>
    <w:rsid w:val="0050786F"/>
    <w:rsid w:val="005214D3"/>
    <w:rsid w:val="00523C7D"/>
    <w:rsid w:val="00527195"/>
    <w:rsid w:val="0054739B"/>
    <w:rsid w:val="00547539"/>
    <w:rsid w:val="0056198D"/>
    <w:rsid w:val="00561F4B"/>
    <w:rsid w:val="00561F73"/>
    <w:rsid w:val="0056295E"/>
    <w:rsid w:val="00564AA3"/>
    <w:rsid w:val="00577EF3"/>
    <w:rsid w:val="00584536"/>
    <w:rsid w:val="005915BF"/>
    <w:rsid w:val="0059172C"/>
    <w:rsid w:val="0059435C"/>
    <w:rsid w:val="00596AD9"/>
    <w:rsid w:val="005A47B4"/>
    <w:rsid w:val="005A4EB3"/>
    <w:rsid w:val="005A7245"/>
    <w:rsid w:val="005B4642"/>
    <w:rsid w:val="005B4BB6"/>
    <w:rsid w:val="005C28CE"/>
    <w:rsid w:val="005C2E9B"/>
    <w:rsid w:val="005C56C9"/>
    <w:rsid w:val="005D5666"/>
    <w:rsid w:val="005E0405"/>
    <w:rsid w:val="005E13AF"/>
    <w:rsid w:val="005E500C"/>
    <w:rsid w:val="005F39C9"/>
    <w:rsid w:val="00605AB6"/>
    <w:rsid w:val="00625A32"/>
    <w:rsid w:val="00641CE4"/>
    <w:rsid w:val="00646FCC"/>
    <w:rsid w:val="0065021D"/>
    <w:rsid w:val="00666DDF"/>
    <w:rsid w:val="00673383"/>
    <w:rsid w:val="00673762"/>
    <w:rsid w:val="00676534"/>
    <w:rsid w:val="00681BF7"/>
    <w:rsid w:val="006972FF"/>
    <w:rsid w:val="006A3D4C"/>
    <w:rsid w:val="006A7A98"/>
    <w:rsid w:val="006B79BC"/>
    <w:rsid w:val="006D2537"/>
    <w:rsid w:val="006D727F"/>
    <w:rsid w:val="006E4524"/>
    <w:rsid w:val="006E4EF5"/>
    <w:rsid w:val="006F50D1"/>
    <w:rsid w:val="0070055A"/>
    <w:rsid w:val="00701D9D"/>
    <w:rsid w:val="00724A13"/>
    <w:rsid w:val="00737CA2"/>
    <w:rsid w:val="00753912"/>
    <w:rsid w:val="00760736"/>
    <w:rsid w:val="007633F1"/>
    <w:rsid w:val="0077296D"/>
    <w:rsid w:val="00781106"/>
    <w:rsid w:val="00782C12"/>
    <w:rsid w:val="00783137"/>
    <w:rsid w:val="0078481F"/>
    <w:rsid w:val="00794686"/>
    <w:rsid w:val="007A3EF6"/>
    <w:rsid w:val="007B2A2B"/>
    <w:rsid w:val="007C1F56"/>
    <w:rsid w:val="007C53F3"/>
    <w:rsid w:val="007D389B"/>
    <w:rsid w:val="007D4C5A"/>
    <w:rsid w:val="007F24D9"/>
    <w:rsid w:val="007F285F"/>
    <w:rsid w:val="00804548"/>
    <w:rsid w:val="00821789"/>
    <w:rsid w:val="00822E27"/>
    <w:rsid w:val="0082703F"/>
    <w:rsid w:val="0084416E"/>
    <w:rsid w:val="00850EDC"/>
    <w:rsid w:val="00862D29"/>
    <w:rsid w:val="00866E55"/>
    <w:rsid w:val="008703BF"/>
    <w:rsid w:val="00871214"/>
    <w:rsid w:val="00877A22"/>
    <w:rsid w:val="00886B7A"/>
    <w:rsid w:val="008A65BE"/>
    <w:rsid w:val="008A7163"/>
    <w:rsid w:val="008B64D3"/>
    <w:rsid w:val="008C054D"/>
    <w:rsid w:val="008C1465"/>
    <w:rsid w:val="008C45E7"/>
    <w:rsid w:val="008C6681"/>
    <w:rsid w:val="008C7AAF"/>
    <w:rsid w:val="008E01E6"/>
    <w:rsid w:val="008E4B57"/>
    <w:rsid w:val="008F5334"/>
    <w:rsid w:val="00911840"/>
    <w:rsid w:val="0091198D"/>
    <w:rsid w:val="00917201"/>
    <w:rsid w:val="00922DD2"/>
    <w:rsid w:val="00931F8B"/>
    <w:rsid w:val="00936F59"/>
    <w:rsid w:val="009441DF"/>
    <w:rsid w:val="009517B2"/>
    <w:rsid w:val="00953261"/>
    <w:rsid w:val="009567B4"/>
    <w:rsid w:val="009567C5"/>
    <w:rsid w:val="0096717B"/>
    <w:rsid w:val="00974F83"/>
    <w:rsid w:val="00975070"/>
    <w:rsid w:val="009815FF"/>
    <w:rsid w:val="00991B01"/>
    <w:rsid w:val="009B52FB"/>
    <w:rsid w:val="009B70B4"/>
    <w:rsid w:val="009C17FC"/>
    <w:rsid w:val="009C2A40"/>
    <w:rsid w:val="009C7A7B"/>
    <w:rsid w:val="009E6D72"/>
    <w:rsid w:val="009F0841"/>
    <w:rsid w:val="009F4BEB"/>
    <w:rsid w:val="009F6175"/>
    <w:rsid w:val="00A038BD"/>
    <w:rsid w:val="00A14328"/>
    <w:rsid w:val="00A16C2D"/>
    <w:rsid w:val="00A2334B"/>
    <w:rsid w:val="00A23CB3"/>
    <w:rsid w:val="00A2751A"/>
    <w:rsid w:val="00A34BD5"/>
    <w:rsid w:val="00A36DE7"/>
    <w:rsid w:val="00A37142"/>
    <w:rsid w:val="00A404B8"/>
    <w:rsid w:val="00A4208B"/>
    <w:rsid w:val="00A54AEE"/>
    <w:rsid w:val="00A60359"/>
    <w:rsid w:val="00A639E6"/>
    <w:rsid w:val="00A76AA4"/>
    <w:rsid w:val="00A91479"/>
    <w:rsid w:val="00A97FEB"/>
    <w:rsid w:val="00AA65F7"/>
    <w:rsid w:val="00AB268C"/>
    <w:rsid w:val="00AB26EC"/>
    <w:rsid w:val="00AB7A4E"/>
    <w:rsid w:val="00AD17C5"/>
    <w:rsid w:val="00AE1338"/>
    <w:rsid w:val="00AE41D4"/>
    <w:rsid w:val="00AE744F"/>
    <w:rsid w:val="00AF4726"/>
    <w:rsid w:val="00B015D1"/>
    <w:rsid w:val="00B016E8"/>
    <w:rsid w:val="00B10607"/>
    <w:rsid w:val="00B250A7"/>
    <w:rsid w:val="00B25CA4"/>
    <w:rsid w:val="00B2749E"/>
    <w:rsid w:val="00B54C1B"/>
    <w:rsid w:val="00B54C32"/>
    <w:rsid w:val="00B62DAF"/>
    <w:rsid w:val="00B71B71"/>
    <w:rsid w:val="00B72FDB"/>
    <w:rsid w:val="00B75A16"/>
    <w:rsid w:val="00B80FC7"/>
    <w:rsid w:val="00B90EFC"/>
    <w:rsid w:val="00B94541"/>
    <w:rsid w:val="00BA3CFC"/>
    <w:rsid w:val="00BA45A8"/>
    <w:rsid w:val="00BA6857"/>
    <w:rsid w:val="00BA6D81"/>
    <w:rsid w:val="00BB2A91"/>
    <w:rsid w:val="00BB7910"/>
    <w:rsid w:val="00BC11E2"/>
    <w:rsid w:val="00BC171F"/>
    <w:rsid w:val="00BC22D3"/>
    <w:rsid w:val="00BC33F1"/>
    <w:rsid w:val="00BD7B17"/>
    <w:rsid w:val="00BE1F48"/>
    <w:rsid w:val="00BF4068"/>
    <w:rsid w:val="00BF7545"/>
    <w:rsid w:val="00C02ED8"/>
    <w:rsid w:val="00C04BE6"/>
    <w:rsid w:val="00C04FAD"/>
    <w:rsid w:val="00C06C06"/>
    <w:rsid w:val="00C1397D"/>
    <w:rsid w:val="00C15EEE"/>
    <w:rsid w:val="00C219A6"/>
    <w:rsid w:val="00C26D07"/>
    <w:rsid w:val="00C304CC"/>
    <w:rsid w:val="00C30EE8"/>
    <w:rsid w:val="00C32080"/>
    <w:rsid w:val="00C43560"/>
    <w:rsid w:val="00C44AD1"/>
    <w:rsid w:val="00C45B1F"/>
    <w:rsid w:val="00C474E7"/>
    <w:rsid w:val="00C5316B"/>
    <w:rsid w:val="00C5345E"/>
    <w:rsid w:val="00C538A1"/>
    <w:rsid w:val="00C554C0"/>
    <w:rsid w:val="00C55D33"/>
    <w:rsid w:val="00C71710"/>
    <w:rsid w:val="00CA5EEE"/>
    <w:rsid w:val="00CB24A9"/>
    <w:rsid w:val="00CC091E"/>
    <w:rsid w:val="00CC1AF4"/>
    <w:rsid w:val="00CC4312"/>
    <w:rsid w:val="00CD42F0"/>
    <w:rsid w:val="00CD4ABC"/>
    <w:rsid w:val="00CD61D2"/>
    <w:rsid w:val="00CE3A64"/>
    <w:rsid w:val="00CE6EB0"/>
    <w:rsid w:val="00CF055C"/>
    <w:rsid w:val="00CF656A"/>
    <w:rsid w:val="00D018E1"/>
    <w:rsid w:val="00D12A2C"/>
    <w:rsid w:val="00D15986"/>
    <w:rsid w:val="00D252EF"/>
    <w:rsid w:val="00D34305"/>
    <w:rsid w:val="00D409B2"/>
    <w:rsid w:val="00D6630B"/>
    <w:rsid w:val="00D70503"/>
    <w:rsid w:val="00D81477"/>
    <w:rsid w:val="00D86FBA"/>
    <w:rsid w:val="00D95BFE"/>
    <w:rsid w:val="00D97548"/>
    <w:rsid w:val="00D97671"/>
    <w:rsid w:val="00D97839"/>
    <w:rsid w:val="00DA505A"/>
    <w:rsid w:val="00DA62B0"/>
    <w:rsid w:val="00DA7214"/>
    <w:rsid w:val="00DB0956"/>
    <w:rsid w:val="00DB46AC"/>
    <w:rsid w:val="00DB58C5"/>
    <w:rsid w:val="00DB6235"/>
    <w:rsid w:val="00DC069E"/>
    <w:rsid w:val="00DD2677"/>
    <w:rsid w:val="00DD6286"/>
    <w:rsid w:val="00DE5A6D"/>
    <w:rsid w:val="00DE7B6A"/>
    <w:rsid w:val="00DF6B51"/>
    <w:rsid w:val="00E24D3B"/>
    <w:rsid w:val="00E2689A"/>
    <w:rsid w:val="00E56AFA"/>
    <w:rsid w:val="00E6383C"/>
    <w:rsid w:val="00E64B36"/>
    <w:rsid w:val="00E65C6F"/>
    <w:rsid w:val="00E735FA"/>
    <w:rsid w:val="00E7555E"/>
    <w:rsid w:val="00E85B4B"/>
    <w:rsid w:val="00EB3061"/>
    <w:rsid w:val="00EC3C7C"/>
    <w:rsid w:val="00EC5248"/>
    <w:rsid w:val="00ED676E"/>
    <w:rsid w:val="00EE3BAC"/>
    <w:rsid w:val="00EF5542"/>
    <w:rsid w:val="00F0356E"/>
    <w:rsid w:val="00F039D1"/>
    <w:rsid w:val="00F05C71"/>
    <w:rsid w:val="00F15F5F"/>
    <w:rsid w:val="00F225B8"/>
    <w:rsid w:val="00F31BDF"/>
    <w:rsid w:val="00F36D81"/>
    <w:rsid w:val="00F40F51"/>
    <w:rsid w:val="00F422ED"/>
    <w:rsid w:val="00F47E0C"/>
    <w:rsid w:val="00F5585C"/>
    <w:rsid w:val="00F57868"/>
    <w:rsid w:val="00F82710"/>
    <w:rsid w:val="00F84D88"/>
    <w:rsid w:val="00F93CE9"/>
    <w:rsid w:val="00FA1106"/>
    <w:rsid w:val="00FB3309"/>
    <w:rsid w:val="00FB463C"/>
    <w:rsid w:val="00FC756B"/>
    <w:rsid w:val="00FD541D"/>
    <w:rsid w:val="00FE04D0"/>
    <w:rsid w:val="00FE5746"/>
    <w:rsid w:val="00FE69E5"/>
    <w:rsid w:val="00FF143B"/>
    <w:rsid w:val="00FF25B7"/>
    <w:rsid w:val="00FF2BEE"/>
    <w:rsid w:val="00FF35ED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E6"/>
    <w:rPr>
      <w:sz w:val="18"/>
      <w:szCs w:val="18"/>
    </w:rPr>
  </w:style>
  <w:style w:type="character" w:styleId="a5">
    <w:name w:val="Hyperlink"/>
    <w:basedOn w:val="a0"/>
    <w:uiPriority w:val="99"/>
    <w:unhideWhenUsed/>
    <w:rsid w:val="008E01E6"/>
    <w:rPr>
      <w:color w:val="0563C1" w:themeColor="hyperlink"/>
      <w:u w:val="single"/>
    </w:rPr>
  </w:style>
  <w:style w:type="character" w:styleId="a6">
    <w:name w:val="Emphasis"/>
    <w:uiPriority w:val="20"/>
    <w:qFormat/>
    <w:rsid w:val="00235D1B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54739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038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8B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79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j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黄珺</dc:creator>
  <cp:keywords/>
  <dc:description/>
  <cp:lastModifiedBy>ZHONGM</cp:lastModifiedBy>
  <cp:revision>2</cp:revision>
  <cp:lastPrinted>2022-06-16T06:04:00Z</cp:lastPrinted>
  <dcterms:created xsi:type="dcterms:W3CDTF">2023-12-27T16:03:00Z</dcterms:created>
  <dcterms:modified xsi:type="dcterms:W3CDTF">2023-12-27T16:03:00Z</dcterms:modified>
</cp:coreProperties>
</file>