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57" w:rsidRDefault="006E1557">
      <w:pPr>
        <w:jc w:val="center"/>
        <w:rPr>
          <w:rFonts w:ascii="宋体" w:hAnsi="宋体"/>
          <w:b/>
          <w:sz w:val="24"/>
          <w:szCs w:val="24"/>
        </w:rPr>
      </w:pPr>
    </w:p>
    <w:p w:rsidR="006E1557" w:rsidRDefault="006E1557">
      <w:pPr>
        <w:jc w:val="center"/>
        <w:rPr>
          <w:rFonts w:ascii="宋体" w:hAnsi="宋体" w:hint="eastAsia"/>
          <w:b/>
          <w:sz w:val="24"/>
          <w:szCs w:val="24"/>
        </w:rPr>
      </w:pPr>
    </w:p>
    <w:p w:rsidR="006E1557" w:rsidRDefault="006E1557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中信保诚至诚灵活配置混合型证券投资基金</w:t>
      </w:r>
      <w:r>
        <w:rPr>
          <w:rFonts w:ascii="宋体" w:hAnsi="宋体" w:hint="eastAsia"/>
          <w:b/>
          <w:sz w:val="24"/>
          <w:szCs w:val="24"/>
        </w:rPr>
        <w:br/>
        <w:t>恢复大额申购、大额转换转入业务的公告</w:t>
      </w:r>
    </w:p>
    <w:p w:rsidR="006E1557" w:rsidRDefault="006E1557">
      <w:pPr>
        <w:jc w:val="center"/>
        <w:rPr>
          <w:rFonts w:hint="eastAsia"/>
          <w:b/>
          <w:sz w:val="24"/>
          <w:szCs w:val="24"/>
        </w:rPr>
      </w:pPr>
    </w:p>
    <w:p w:rsidR="006E1557" w:rsidRDefault="006E1557">
      <w:pPr>
        <w:jc w:val="center"/>
        <w:rPr>
          <w:b/>
          <w:sz w:val="24"/>
          <w:szCs w:val="24"/>
        </w:rPr>
      </w:pPr>
    </w:p>
    <w:p w:rsidR="006E1557" w:rsidRDefault="006E1557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公告送出日期：2023年12月25日</w:t>
      </w:r>
      <w:bookmarkStart w:id="1" w:name="FM_JS_1"/>
      <w:bookmarkEnd w:id="1"/>
    </w:p>
    <w:p w:rsidR="006E1557" w:rsidRDefault="006E1557">
      <w:pPr>
        <w:jc w:val="center"/>
      </w:pPr>
    </w:p>
    <w:p w:rsidR="006E1557" w:rsidRDefault="006E1557">
      <w:pPr>
        <w:jc w:val="center"/>
      </w:pPr>
    </w:p>
    <w:p w:rsidR="006E1557" w:rsidRDefault="006E1557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7"/>
        <w:gridCol w:w="1510"/>
        <w:gridCol w:w="2665"/>
        <w:gridCol w:w="2990"/>
      </w:tblGrid>
      <w:tr w:rsidR="006E1557" w:rsidRPr="00226E25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中信保诚至诚灵活配置混合型证券投资基金</w:t>
            </w:r>
          </w:p>
        </w:tc>
      </w:tr>
      <w:tr w:rsidR="006E1557" w:rsidRPr="00226E25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</w:t>
            </w:r>
          </w:p>
        </w:tc>
      </w:tr>
      <w:tr w:rsidR="006E1557" w:rsidRPr="00226E25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004157</w:t>
            </w:r>
          </w:p>
        </w:tc>
      </w:tr>
      <w:tr w:rsidR="006E1557" w:rsidRPr="00226E25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6E1557" w:rsidRPr="00226E25">
        <w:trPr>
          <w:trHeight w:val="397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《中华人民共和国证券投资基金法》、《公开募集证券投资基金运作管理办法》、《中信保诚至诚灵活配置混合型证券投资基金基金合同》和《中信保诚至诚灵活配置混合型证券投资基金招募说明书》</w:t>
            </w:r>
          </w:p>
        </w:tc>
      </w:tr>
      <w:tr w:rsidR="006E1557" w:rsidRPr="00226E25">
        <w:trPr>
          <w:trHeight w:val="4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hint="eastAsia"/>
                <w:color w:val="000000"/>
                <w:szCs w:val="21"/>
              </w:rPr>
            </w:pPr>
            <w:bookmarkStart w:id="3" w:name="DYBG_1_BG7_KS"/>
            <w:bookmarkEnd w:id="3"/>
            <w:r>
              <w:rPr>
                <w:rFonts w:hint="eastAsia"/>
                <w:color w:val="000000"/>
                <w:kern w:val="0"/>
                <w:szCs w:val="21"/>
              </w:rPr>
              <w:t>恢复相关业务的日期及原因说明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4" w:name="YSH_2806_KS_1_1"/>
            <w:bookmarkEnd w:id="4"/>
            <w:r>
              <w:rPr>
                <w:rFonts w:hint="eastAsia"/>
                <w:color w:val="000000"/>
                <w:szCs w:val="21"/>
              </w:rPr>
              <w:t>恢复大额申购日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2023年12月25日</w:t>
            </w:r>
            <w:bookmarkStart w:id="5" w:name="YSH_2806_JS_1_1"/>
            <w:bookmarkEnd w:id="5"/>
          </w:p>
        </w:tc>
      </w:tr>
      <w:tr w:rsidR="006E1557" w:rsidRPr="00226E25">
        <w:trPr>
          <w:trHeight w:val="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6" w:name="YSH_2886_KS_1_1"/>
            <w:bookmarkEnd w:id="6"/>
            <w:r>
              <w:rPr>
                <w:rFonts w:hint="eastAsia"/>
                <w:color w:val="000000"/>
                <w:szCs w:val="21"/>
              </w:rPr>
              <w:t>恢复大额转换转入日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2023年12月25日</w:t>
            </w:r>
            <w:bookmarkStart w:id="7" w:name="YSH_2886_JS_1_1"/>
            <w:bookmarkEnd w:id="7"/>
          </w:p>
        </w:tc>
      </w:tr>
      <w:tr w:rsidR="006E1557" w:rsidRPr="00226E25">
        <w:trPr>
          <w:trHeight w:val="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widowControl/>
              <w:jc w:val="left"/>
              <w:rPr>
                <w:color w:val="000000"/>
                <w:szCs w:val="21"/>
              </w:rPr>
            </w:pPr>
            <w:bookmarkStart w:id="8" w:name="DYBG_1_BG7_JS" w:colFirst="2" w:colLast="2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9" w:name="YSH_2809_KS_1_1"/>
            <w:bookmarkEnd w:id="9"/>
            <w:r>
              <w:rPr>
                <w:rFonts w:ascii="宋体" w:hAnsi="宋体" w:hint="eastAsia"/>
                <w:color w:val="000000"/>
                <w:szCs w:val="21"/>
              </w:rPr>
              <w:t>恢复大额申购、大额转换转入的原因说明</w:t>
            </w:r>
          </w:p>
        </w:tc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为满足广大投资者的投资需求</w:t>
            </w:r>
            <w:bookmarkStart w:id="10" w:name="YSH_2809_JS_1_1"/>
            <w:bookmarkEnd w:id="10"/>
          </w:p>
        </w:tc>
      </w:tr>
      <w:tr w:rsidR="006E1557" w:rsidRPr="00226E25">
        <w:trPr>
          <w:trHeight w:val="406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1" w:name="DYBG_1_BG2_KS"/>
            <w:bookmarkStart w:id="12" w:name="FJH_2_KS_1"/>
            <w:bookmarkEnd w:id="8"/>
            <w:bookmarkEnd w:id="11"/>
            <w:bookmarkEnd w:id="12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中信保诚至诚混合B</w:t>
            </w:r>
          </w:p>
        </w:tc>
      </w:tr>
      <w:tr w:rsidR="006E1557" w:rsidRPr="00226E25">
        <w:trPr>
          <w:trHeight w:val="406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004157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004158</w:t>
            </w:r>
          </w:p>
        </w:tc>
      </w:tr>
      <w:tr w:rsidR="006E1557" w:rsidRPr="00226E25">
        <w:trPr>
          <w:trHeight w:val="406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3" w:name="DYBG_1_BG2_JS" w:colFirst="7" w:colLast="7"/>
            <w:r>
              <w:rPr>
                <w:rFonts w:ascii="宋体" w:hAnsi="宋体" w:hint="eastAsia"/>
                <w:color w:val="000000"/>
                <w:szCs w:val="21"/>
              </w:rPr>
              <w:t>该分级基金是否恢复大额申购、大额转换转入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57" w:rsidRDefault="006E15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</w:tbl>
    <w:p w:rsidR="006E1557" w:rsidRDefault="006E1557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4" w:name="WB_1_WB1"/>
      <w:bookmarkEnd w:id="13"/>
      <w:bookmarkEnd w:id="14"/>
      <w:r>
        <w:rPr>
          <w:rFonts w:ascii="宋体" w:hAnsi="宋体" w:hint="eastAsia"/>
          <w:szCs w:val="21"/>
        </w:rPr>
        <w:t>注：自2023年12月18日起，中信保诚至诚灵活配置混合型证券投资基金（以下简称“本基金”）暂停100万元以上（不含100万元）大额申购、大额转换转入业务。根据本基金当前投资运作情况，为满足广大投资者的投资需求，本基金于2023年12月25日起恢复办理上述大额申购及大额转换转入业务。</w:t>
      </w:r>
      <w:bookmarkStart w:id="15" w:name="ZJ_1_JS"/>
      <w:bookmarkEnd w:id="15"/>
    </w:p>
    <w:p w:rsidR="006E1557" w:rsidRDefault="006E1557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16" w:name="ZJ_3_KS"/>
      <w:bookmarkEnd w:id="16"/>
      <w:r>
        <w:rPr>
          <w:rFonts w:hint="eastAsia"/>
          <w:sz w:val="21"/>
          <w:szCs w:val="21"/>
        </w:rPr>
        <w:t>其他需要提示的事项</w:t>
      </w:r>
    </w:p>
    <w:p w:rsidR="006E1557" w:rsidRDefault="006E1557">
      <w:pPr>
        <w:spacing w:line="360" w:lineRule="auto"/>
        <w:jc w:val="left"/>
        <w:rPr>
          <w:rFonts w:ascii="宋体" w:hAnsi="宋体"/>
          <w:szCs w:val="21"/>
        </w:rPr>
      </w:pPr>
      <w:bookmarkStart w:id="17" w:name="WB_3_WB1"/>
      <w:bookmarkEnd w:id="17"/>
      <w:r>
        <w:rPr>
          <w:rFonts w:ascii="宋体" w:hAnsi="宋体" w:hint="eastAsia"/>
          <w:szCs w:val="21"/>
        </w:rPr>
        <w:t xml:space="preserve">  本公司提示投资者合理安排投资计划，由此给投资带来的不便，敬请谅解。如有任何疑问，可致电中信保诚基金管理有限公司客户服务电话400-666-0066，或登录本公司网站www.citicprufunds.com.cn进行查询。 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lastRenderedPageBreak/>
        <w:br/>
        <w:t>  风险提示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和本金安全。投资者投资基金时应认真阅读基金的法律文件及相关公告。敬请投资者留意投资风险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2023年12月25日</w:t>
      </w:r>
      <w:bookmarkStart w:id="18" w:name="ZJ_3_JS"/>
      <w:bookmarkEnd w:id="18"/>
    </w:p>
    <w:sectPr w:rsidR="006E155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57" w:rsidRDefault="006E1557">
      <w:r>
        <w:separator/>
      </w:r>
    </w:p>
  </w:endnote>
  <w:endnote w:type="continuationSeparator" w:id="0">
    <w:p w:rsidR="006E1557" w:rsidRDefault="006E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7" w:rsidRPr="00226E25" w:rsidRDefault="006E1557">
    <w:pPr>
      <w:pStyle w:val="a7"/>
      <w:jc w:val="center"/>
      <w:rPr>
        <w:rFonts w:hint="eastAsia"/>
      </w:rPr>
    </w:pPr>
    <w:fldSimple w:instr="PAGE   \* MERGEFORMAT">
      <w:r w:rsidR="00A64EC2" w:rsidRPr="00A64EC2">
        <w:rPr>
          <w:noProof/>
          <w:lang w:val="zh-CN"/>
        </w:rPr>
        <w:t>1</w:t>
      </w:r>
    </w:fldSimple>
  </w:p>
  <w:p w:rsidR="006E1557" w:rsidRDefault="006E15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57" w:rsidRDefault="006E1557">
      <w:r>
        <w:separator/>
      </w:r>
    </w:p>
  </w:footnote>
  <w:footnote w:type="continuationSeparator" w:id="0">
    <w:p w:rsidR="006E1557" w:rsidRDefault="006E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7" w:rsidRDefault="006E1557">
    <w:pPr>
      <w:pStyle w:val="a5"/>
    </w:pPr>
  </w:p>
  <w:p w:rsidR="006E1557" w:rsidRDefault="006E1557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中信保诚至诚灵活配置混合型证券投资基金恢复大额申购、大额转换转入业务的公告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E36"/>
    <w:multiLevelType w:val="hybridMultilevel"/>
    <w:tmpl w:val="34DC407A"/>
    <w:lvl w:ilvl="0" w:tplc="B0180DD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25"/>
    <w:rsid w:val="00226E25"/>
    <w:rsid w:val="00537E56"/>
    <w:rsid w:val="006E1557"/>
    <w:rsid w:val="00A6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DB5C-AC4A-4D6B-BE99-1861935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2023-12-24T16:01:00Z</dcterms:created>
  <dcterms:modified xsi:type="dcterms:W3CDTF">2023-12-24T16:01:00Z</dcterms:modified>
</cp:coreProperties>
</file>