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427398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心脉医疗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688016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427398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上海微创心脉医疗科技</w:t>
      </w:r>
      <w:r w:rsidR="00F20762" w:rsidRPr="00472218">
        <w:rPr>
          <w:kern w:val="0"/>
          <w:sz w:val="24"/>
        </w:rPr>
        <w:t>(</w:t>
      </w:r>
      <w:r w:rsidR="00F20762" w:rsidRPr="00472218">
        <w:rPr>
          <w:kern w:val="0"/>
          <w:sz w:val="24"/>
        </w:rPr>
        <w:t>集团</w:t>
      </w:r>
      <w:r w:rsidR="00F20762" w:rsidRPr="00472218">
        <w:rPr>
          <w:kern w:val="0"/>
          <w:sz w:val="24"/>
        </w:rPr>
        <w:t>)</w:t>
      </w:r>
      <w:r w:rsidR="00F20762" w:rsidRPr="00472218">
        <w:rPr>
          <w:kern w:val="0"/>
          <w:sz w:val="24"/>
        </w:rPr>
        <w:t>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427398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上海微创心脉医疗科技</w:t>
      </w:r>
      <w:r w:rsidR="00F20762" w:rsidRPr="00472218">
        <w:rPr>
          <w:kern w:val="0"/>
          <w:sz w:val="24"/>
        </w:rPr>
        <w:t>(</w:t>
      </w:r>
      <w:r w:rsidR="00F20762" w:rsidRPr="00472218">
        <w:rPr>
          <w:kern w:val="0"/>
          <w:sz w:val="24"/>
        </w:rPr>
        <w:t>集团</w:t>
      </w:r>
      <w:r w:rsidR="00F20762" w:rsidRPr="00472218">
        <w:rPr>
          <w:kern w:val="0"/>
          <w:sz w:val="24"/>
        </w:rPr>
        <w:t>)</w:t>
      </w:r>
      <w:r w:rsidR="00F20762" w:rsidRPr="00472218">
        <w:rPr>
          <w:kern w:val="0"/>
          <w:sz w:val="24"/>
        </w:rPr>
        <w:t>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329"/>
        <w:gridCol w:w="988"/>
        <w:gridCol w:w="1485"/>
        <w:gridCol w:w="843"/>
        <w:gridCol w:w="1424"/>
        <w:gridCol w:w="894"/>
        <w:gridCol w:w="559"/>
      </w:tblGrid>
      <w:tr w:rsidR="00A84B45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427398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A84B45">
        <w:trPr>
          <w:jc w:val="center"/>
        </w:trPr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易方达新经济灵活配置混合型证券投资基金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89,110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14,999,886.30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0.31%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15,302,860.30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0.32%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84B45">
        <w:trPr>
          <w:jc w:val="center"/>
        </w:trPr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易方达均衡成长股票型证券投资基金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35,645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6,000,122.85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0.14%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6,121,315.85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0.14%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84B45">
        <w:trPr>
          <w:jc w:val="center"/>
        </w:trPr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易方达品质动能三年持有期混合型证券投资基金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89,110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14,999,886.30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0.18%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15,302,860.30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0.19%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84B45">
        <w:trPr>
          <w:jc w:val="center"/>
        </w:trPr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易方达科翔混合型证券投资基金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59,407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9,999,980.31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10,201,964.11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0.21%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84B45">
        <w:trPr>
          <w:jc w:val="center"/>
        </w:trPr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易方达创新未来混合型证券投资基金（</w:t>
            </w:r>
            <w:r>
              <w:rPr>
                <w:szCs w:val="21"/>
              </w:rPr>
              <w:t>LOF</w:t>
            </w:r>
            <w:r>
              <w:rPr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35,645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6,000,122.85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0.18%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6,121,315.85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0.18%</w:t>
            </w:r>
          </w:p>
        </w:tc>
        <w:tc>
          <w:tcPr>
            <w:tcW w:w="0" w:type="auto"/>
            <w:vAlign w:val="center"/>
          </w:tcPr>
          <w:p w:rsidR="00746035" w:rsidRDefault="00427398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427398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2023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12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22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427398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42739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42739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12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23</w:t>
      </w:r>
      <w:r w:rsidRPr="00472218">
        <w:rPr>
          <w:kern w:val="0"/>
          <w:sz w:val="24"/>
        </w:rPr>
        <w:t>日</w:t>
      </w:r>
      <w:bookmarkStart w:id="0" w:name="_GoBack"/>
      <w:bookmarkEnd w:id="0"/>
    </w:p>
    <w:sectPr w:rsidR="008068CA" w:rsidRPr="00472218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7594C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27398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46035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84B45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17FE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54E12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F451-7EAF-4838-9014-DFBB75E1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2023-12-22T16:02:00Z</dcterms:created>
  <dcterms:modified xsi:type="dcterms:W3CDTF">2023-12-22T16:02:00Z</dcterms:modified>
</cp:coreProperties>
</file>