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F310BC" w:rsidRDefault="008232ED" w:rsidP="00806062">
      <w:pPr>
        <w:widowControl/>
        <w:shd w:val="clear" w:color="auto" w:fill="FFFFFF"/>
        <w:spacing w:before="270" w:after="180" w:line="375" w:lineRule="atLeast"/>
        <w:jc w:val="center"/>
        <w:rPr>
          <w:rFonts w:ascii="Calibri" w:eastAsia="宋体" w:hAnsi="Calibri" w:cs="Calibri"/>
          <w:b/>
          <w:color w:val="000000"/>
          <w:kern w:val="36"/>
          <w:sz w:val="32"/>
          <w:szCs w:val="36"/>
        </w:rPr>
      </w:pPr>
      <w:r w:rsidRPr="00F310BC">
        <w:rPr>
          <w:rFonts w:ascii="Calibri" w:eastAsia="宋体" w:hAnsi="Calibri" w:cs="Calibri" w:hint="eastAsia"/>
          <w:b/>
          <w:color w:val="000000"/>
          <w:kern w:val="36"/>
          <w:sz w:val="32"/>
          <w:szCs w:val="36"/>
        </w:rPr>
        <w:t>关于</w:t>
      </w:r>
      <w:r w:rsidR="0066448D" w:rsidRPr="00F310BC">
        <w:rPr>
          <w:rFonts w:ascii="Calibri" w:eastAsia="宋体" w:hAnsi="Calibri" w:cs="Calibri" w:hint="eastAsia"/>
          <w:b/>
          <w:color w:val="000000"/>
          <w:kern w:val="36"/>
          <w:sz w:val="32"/>
          <w:szCs w:val="36"/>
        </w:rPr>
        <w:t>恢复</w:t>
      </w:r>
      <w:r w:rsidR="00783705" w:rsidRPr="00F310BC">
        <w:rPr>
          <w:rFonts w:ascii="Calibri" w:eastAsia="宋体" w:hAnsi="Calibri" w:cs="Calibri" w:hint="eastAsia"/>
          <w:b/>
          <w:color w:val="000000"/>
          <w:kern w:val="36"/>
          <w:sz w:val="32"/>
          <w:szCs w:val="36"/>
        </w:rPr>
        <w:t>和讯信息科技有限公司</w:t>
      </w:r>
      <w:r w:rsidR="0066448D" w:rsidRPr="00F310BC">
        <w:rPr>
          <w:rFonts w:ascii="Calibri" w:eastAsia="宋体" w:hAnsi="Calibri" w:cs="Calibri" w:hint="eastAsia"/>
          <w:b/>
          <w:color w:val="000000"/>
          <w:kern w:val="36"/>
          <w:sz w:val="32"/>
          <w:szCs w:val="36"/>
        </w:rPr>
        <w:t>办理</w:t>
      </w:r>
      <w:r w:rsidR="00B23879" w:rsidRPr="00F310BC">
        <w:rPr>
          <w:rFonts w:ascii="Calibri" w:eastAsia="宋体" w:hAnsi="Calibri" w:cs="Calibri" w:hint="eastAsia"/>
          <w:b/>
          <w:color w:val="000000"/>
          <w:kern w:val="36"/>
          <w:sz w:val="32"/>
          <w:szCs w:val="36"/>
        </w:rPr>
        <w:t>摩根基金管理（中国）有限公司</w:t>
      </w:r>
      <w:r w:rsidR="00F865C3" w:rsidRPr="00F310BC">
        <w:rPr>
          <w:rFonts w:ascii="Calibri" w:eastAsia="宋体" w:hAnsi="Calibri" w:cs="Calibri" w:hint="eastAsia"/>
          <w:b/>
          <w:color w:val="000000"/>
          <w:kern w:val="36"/>
          <w:sz w:val="32"/>
          <w:szCs w:val="36"/>
        </w:rPr>
        <w:t>基金</w:t>
      </w:r>
      <w:r w:rsidR="0066448D" w:rsidRPr="00F310BC">
        <w:rPr>
          <w:rFonts w:ascii="Calibri" w:eastAsia="宋体" w:hAnsi="Calibri" w:cs="Calibri" w:hint="eastAsia"/>
          <w:b/>
          <w:color w:val="000000"/>
          <w:kern w:val="36"/>
          <w:sz w:val="32"/>
          <w:szCs w:val="36"/>
        </w:rPr>
        <w:t>销售业务</w:t>
      </w:r>
      <w:r w:rsidR="005D0D01" w:rsidRPr="00F310BC">
        <w:rPr>
          <w:rFonts w:ascii="Calibri" w:eastAsia="宋体" w:hAnsi="Calibri" w:cs="Calibri" w:hint="eastAsia"/>
          <w:b/>
          <w:color w:val="000000"/>
          <w:kern w:val="36"/>
          <w:sz w:val="32"/>
          <w:szCs w:val="36"/>
        </w:rPr>
        <w:t>的</w:t>
      </w:r>
      <w:r w:rsidRPr="00F310BC">
        <w:rPr>
          <w:rFonts w:ascii="Calibri" w:eastAsia="宋体" w:hAnsi="Calibri" w:cs="Calibri" w:hint="eastAsia"/>
          <w:b/>
          <w:color w:val="000000"/>
          <w:kern w:val="36"/>
          <w:sz w:val="32"/>
          <w:szCs w:val="36"/>
        </w:rPr>
        <w:t>公告</w:t>
      </w:r>
    </w:p>
    <w:p w:rsidR="0066448D" w:rsidRPr="00F310BC" w:rsidRDefault="00D32291" w:rsidP="0066448D">
      <w:pPr>
        <w:widowControl/>
        <w:shd w:val="clear" w:color="auto" w:fill="FFFFFF"/>
        <w:spacing w:before="270" w:after="180" w:line="375" w:lineRule="atLeast"/>
        <w:ind w:firstLineChars="200" w:firstLine="420"/>
        <w:rPr>
          <w:rFonts w:ascii="Calibri" w:eastAsia="宋体" w:hAnsi="Calibri" w:cs="Calibri"/>
          <w:color w:val="000000"/>
          <w:kern w:val="0"/>
          <w:szCs w:val="21"/>
        </w:rPr>
      </w:pPr>
      <w:r w:rsidRPr="00F310BC">
        <w:rPr>
          <w:rFonts w:ascii="Calibri" w:eastAsia="宋体" w:hAnsi="Calibri" w:cs="Calibri" w:hint="eastAsia"/>
          <w:color w:val="000000"/>
          <w:kern w:val="0"/>
          <w:szCs w:val="21"/>
        </w:rPr>
        <w:t>经</w:t>
      </w:r>
      <w:r w:rsidR="00B23879" w:rsidRPr="00F310BC">
        <w:rPr>
          <w:rFonts w:ascii="Calibri" w:eastAsia="宋体" w:hAnsi="Calibri" w:cs="Calibri" w:hint="eastAsia"/>
          <w:color w:val="000000"/>
          <w:kern w:val="0"/>
          <w:szCs w:val="21"/>
        </w:rPr>
        <w:t>摩根基金管理（中国）有限公司</w:t>
      </w:r>
      <w:r w:rsidRPr="00F310BC">
        <w:rPr>
          <w:rFonts w:ascii="Calibri" w:eastAsia="宋体" w:hAnsi="Calibri" w:cs="Calibri" w:hint="eastAsia"/>
          <w:color w:val="000000"/>
          <w:kern w:val="0"/>
          <w:szCs w:val="21"/>
        </w:rPr>
        <w:t>（以下简称“本公司”）</w:t>
      </w:r>
      <w:r w:rsidR="00763FAB" w:rsidRPr="00F310BC">
        <w:rPr>
          <w:rFonts w:ascii="Calibri" w:eastAsia="宋体" w:hAnsi="Calibri" w:cs="Calibri" w:hint="eastAsia"/>
          <w:color w:val="000000"/>
          <w:kern w:val="0"/>
          <w:szCs w:val="21"/>
        </w:rPr>
        <w:t>与</w:t>
      </w:r>
      <w:r w:rsidR="00783705" w:rsidRPr="00F310BC">
        <w:rPr>
          <w:rFonts w:ascii="Calibri" w:eastAsia="宋体" w:hAnsi="Calibri" w:cs="Calibri" w:hint="eastAsia"/>
          <w:color w:val="000000"/>
          <w:kern w:val="0"/>
          <w:szCs w:val="21"/>
        </w:rPr>
        <w:t>和讯信息科技有限公司</w:t>
      </w:r>
      <w:r w:rsidR="004454F0" w:rsidRPr="00F310BC">
        <w:rPr>
          <w:rFonts w:ascii="Calibri" w:eastAsia="宋体" w:hAnsi="Calibri" w:cs="Calibri" w:hint="eastAsia"/>
          <w:color w:val="000000"/>
          <w:kern w:val="0"/>
          <w:szCs w:val="21"/>
        </w:rPr>
        <w:t>（以下简称“</w:t>
      </w:r>
      <w:r w:rsidR="00783705" w:rsidRPr="00F310BC">
        <w:rPr>
          <w:rFonts w:ascii="Calibri" w:eastAsia="宋体" w:hAnsi="Calibri" w:cs="Calibri" w:hint="eastAsia"/>
          <w:color w:val="000000"/>
          <w:kern w:val="0"/>
          <w:szCs w:val="21"/>
        </w:rPr>
        <w:t>和讯信息</w:t>
      </w:r>
      <w:r w:rsidR="0066448D" w:rsidRPr="00F310BC">
        <w:rPr>
          <w:rFonts w:ascii="Calibri" w:eastAsia="宋体" w:hAnsi="Calibri" w:cs="Calibri" w:hint="eastAsia"/>
          <w:color w:val="000000"/>
          <w:kern w:val="0"/>
          <w:szCs w:val="21"/>
        </w:rPr>
        <w:t>”）</w:t>
      </w:r>
      <w:r w:rsidRPr="00F310BC">
        <w:rPr>
          <w:rFonts w:ascii="Calibri" w:eastAsia="宋体" w:hAnsi="Calibri" w:cs="Calibri" w:hint="eastAsia"/>
          <w:color w:val="000000"/>
          <w:kern w:val="0"/>
          <w:szCs w:val="21"/>
        </w:rPr>
        <w:t>协商一致，</w:t>
      </w:r>
      <w:r w:rsidR="009F1F71" w:rsidRPr="00F310BC">
        <w:rPr>
          <w:rFonts w:ascii="Calibri" w:eastAsia="宋体" w:hAnsi="Calibri" w:cs="Calibri" w:hint="eastAsia"/>
          <w:color w:val="000000"/>
          <w:kern w:val="0"/>
          <w:szCs w:val="21"/>
        </w:rPr>
        <w:t>现决定</w:t>
      </w:r>
      <w:r w:rsidR="008232ED" w:rsidRPr="00F310BC">
        <w:rPr>
          <w:rFonts w:ascii="Calibri" w:eastAsia="宋体" w:hAnsi="Calibri" w:cs="Calibri" w:hint="eastAsia"/>
          <w:color w:val="000000"/>
          <w:kern w:val="0"/>
          <w:szCs w:val="21"/>
        </w:rPr>
        <w:t>自本公告之日起，</w:t>
      </w:r>
      <w:r w:rsidR="0066448D" w:rsidRPr="00F310BC">
        <w:rPr>
          <w:rFonts w:ascii="Calibri" w:eastAsia="宋体" w:hAnsi="Calibri" w:cs="Calibri" w:hint="eastAsia"/>
          <w:color w:val="000000"/>
          <w:kern w:val="0"/>
          <w:szCs w:val="21"/>
        </w:rPr>
        <w:t>恢复</w:t>
      </w:r>
      <w:r w:rsidR="00783705" w:rsidRPr="00F310BC">
        <w:rPr>
          <w:rFonts w:ascii="Calibri" w:eastAsia="宋体" w:hAnsi="Calibri" w:cs="Calibri" w:hint="eastAsia"/>
          <w:color w:val="000000"/>
          <w:kern w:val="0"/>
          <w:szCs w:val="21"/>
        </w:rPr>
        <w:t>和讯信息</w:t>
      </w:r>
      <w:r w:rsidR="0066448D" w:rsidRPr="00F310BC">
        <w:rPr>
          <w:rFonts w:ascii="Calibri" w:eastAsia="宋体" w:hAnsi="Calibri" w:cs="Calibri"/>
          <w:color w:val="000000"/>
          <w:kern w:val="0"/>
          <w:szCs w:val="21"/>
        </w:rPr>
        <w:t>办理本公司</w:t>
      </w:r>
      <w:r w:rsidR="00541A3B" w:rsidRPr="00F310BC">
        <w:rPr>
          <w:rFonts w:ascii="Calibri" w:eastAsia="宋体" w:hAnsi="Calibri" w:cs="Calibri" w:hint="eastAsia"/>
          <w:color w:val="000000"/>
          <w:kern w:val="0"/>
          <w:szCs w:val="21"/>
        </w:rPr>
        <w:t>如下</w:t>
      </w:r>
      <w:r w:rsidR="0066448D" w:rsidRPr="00F310BC">
        <w:rPr>
          <w:rFonts w:ascii="Calibri" w:eastAsia="宋体" w:hAnsi="Calibri" w:cs="Calibri"/>
          <w:color w:val="000000"/>
          <w:kern w:val="0"/>
          <w:szCs w:val="21"/>
        </w:rPr>
        <w:t>基金的开户、申购、</w:t>
      </w:r>
      <w:r w:rsidR="009F1F71" w:rsidRPr="00F310BC">
        <w:rPr>
          <w:rFonts w:ascii="Calibri" w:eastAsia="宋体" w:hAnsi="Calibri" w:cs="Calibri" w:hint="eastAsia"/>
          <w:color w:val="000000"/>
          <w:kern w:val="0"/>
          <w:szCs w:val="21"/>
        </w:rPr>
        <w:t>定期</w:t>
      </w:r>
      <w:r w:rsidR="00080C95" w:rsidRPr="00F310BC">
        <w:rPr>
          <w:rFonts w:ascii="Calibri" w:eastAsia="宋体" w:hAnsi="Calibri" w:cs="Calibri" w:hint="eastAsia"/>
          <w:color w:val="000000"/>
          <w:kern w:val="0"/>
          <w:szCs w:val="21"/>
        </w:rPr>
        <w:t>定额</w:t>
      </w:r>
      <w:r w:rsidR="0066448D" w:rsidRPr="00F310BC">
        <w:rPr>
          <w:rFonts w:ascii="Calibri" w:eastAsia="宋体" w:hAnsi="Calibri" w:cs="Calibri"/>
          <w:color w:val="000000"/>
          <w:kern w:val="0"/>
          <w:szCs w:val="21"/>
        </w:rPr>
        <w:t>等</w:t>
      </w:r>
      <w:r w:rsidR="00080C95" w:rsidRPr="00F310BC">
        <w:rPr>
          <w:rFonts w:ascii="Calibri" w:eastAsia="宋体" w:hAnsi="Calibri" w:cs="Calibri" w:hint="eastAsia"/>
          <w:color w:val="000000"/>
          <w:kern w:val="0"/>
          <w:szCs w:val="21"/>
        </w:rPr>
        <w:t>相关</w:t>
      </w:r>
      <w:r w:rsidR="0066448D" w:rsidRPr="00F310BC">
        <w:rPr>
          <w:rFonts w:ascii="Calibri" w:eastAsia="宋体" w:hAnsi="Calibri" w:cs="Calibri"/>
          <w:color w:val="000000"/>
          <w:kern w:val="0"/>
          <w:szCs w:val="21"/>
        </w:rPr>
        <w:t>业务</w:t>
      </w:r>
      <w:r w:rsidR="0066448D" w:rsidRPr="00F310BC">
        <w:rPr>
          <w:rFonts w:ascii="Calibri" w:eastAsia="宋体" w:hAnsi="Calibri" w:cs="Calibri" w:hint="eastAsia"/>
          <w:color w:val="000000"/>
          <w:kern w:val="0"/>
          <w:szCs w:val="21"/>
        </w:rPr>
        <w:t>。具体的业务流程、办理时间和办理方式以</w:t>
      </w:r>
      <w:r w:rsidR="00783705" w:rsidRPr="00F310BC">
        <w:rPr>
          <w:rFonts w:ascii="Calibri" w:eastAsia="宋体" w:hAnsi="Calibri" w:cs="Calibri" w:hint="eastAsia"/>
          <w:color w:val="000000"/>
          <w:kern w:val="0"/>
          <w:szCs w:val="21"/>
        </w:rPr>
        <w:t>和讯信息</w:t>
      </w:r>
      <w:r w:rsidR="0066448D" w:rsidRPr="00F310BC">
        <w:rPr>
          <w:rFonts w:ascii="Calibri" w:eastAsia="宋体" w:hAnsi="Calibri" w:cs="Calibri" w:hint="eastAsia"/>
          <w:color w:val="000000"/>
          <w:kern w:val="0"/>
          <w:szCs w:val="21"/>
        </w:rPr>
        <w:t>的规定为准。</w:t>
      </w:r>
    </w:p>
    <w:tbl>
      <w:tblPr>
        <w:tblW w:w="9215" w:type="dxa"/>
        <w:tblInd w:w="-289" w:type="dxa"/>
        <w:tblLayout w:type="fixed"/>
        <w:tblLook w:val="04A0"/>
      </w:tblPr>
      <w:tblGrid>
        <w:gridCol w:w="710"/>
        <w:gridCol w:w="7257"/>
        <w:gridCol w:w="1248"/>
      </w:tblGrid>
      <w:tr w:rsidR="006B128B" w:rsidRPr="00D556FD" w:rsidTr="00F310BC">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
                <w:bCs/>
                <w:color w:val="000000"/>
                <w:kern w:val="0"/>
                <w:szCs w:val="21"/>
              </w:rPr>
            </w:pPr>
            <w:r w:rsidRPr="00F310BC">
              <w:rPr>
                <w:rFonts w:ascii="Calibri" w:eastAsia="宋体" w:hAnsi="Calibri" w:cs="Calibri" w:hint="eastAsia"/>
                <w:b/>
                <w:bCs/>
                <w:color w:val="000000"/>
                <w:kern w:val="0"/>
                <w:szCs w:val="21"/>
              </w:rPr>
              <w:t>序号</w:t>
            </w:r>
          </w:p>
        </w:tc>
        <w:tc>
          <w:tcPr>
            <w:tcW w:w="7257" w:type="dxa"/>
            <w:tcBorders>
              <w:top w:val="single" w:sz="4" w:space="0" w:color="auto"/>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
                <w:bCs/>
                <w:color w:val="000000"/>
                <w:kern w:val="0"/>
                <w:szCs w:val="21"/>
              </w:rPr>
            </w:pPr>
            <w:r w:rsidRPr="00F310BC">
              <w:rPr>
                <w:rFonts w:ascii="Calibri" w:eastAsia="宋体" w:hAnsi="Calibri" w:cs="Calibri" w:hint="eastAsia"/>
                <w:b/>
                <w:bCs/>
                <w:color w:val="000000"/>
                <w:kern w:val="0"/>
                <w:szCs w:val="21"/>
              </w:rPr>
              <w:t>基金名称</w:t>
            </w:r>
          </w:p>
        </w:tc>
        <w:tc>
          <w:tcPr>
            <w:tcW w:w="1248" w:type="dxa"/>
            <w:tcBorders>
              <w:top w:val="single" w:sz="4" w:space="0" w:color="auto"/>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b/>
                <w:bCs/>
                <w:color w:val="000000"/>
                <w:kern w:val="0"/>
                <w:szCs w:val="21"/>
              </w:rPr>
            </w:pPr>
            <w:r w:rsidRPr="00F310BC">
              <w:rPr>
                <w:rFonts w:ascii="Calibri" w:eastAsia="宋体" w:hAnsi="Calibri" w:cs="Calibri" w:hint="eastAsia"/>
                <w:b/>
              </w:rPr>
              <w:t>基金代码</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摩根中小盘混合型证券投资基金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379010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摩根全球天然资源混合型证券投资基金</w:t>
            </w:r>
            <w:r w:rsidRPr="00F310BC">
              <w:rPr>
                <w:rFonts w:ascii="Calibri" w:eastAsia="宋体" w:hAnsi="Calibri" w:cs="Calibri"/>
              </w:rPr>
              <w:t>(QDII) 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378546</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摩根成长先锋混合型证券投资基金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378010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摩根全球新兴市场混合型证券投资基金</w:t>
            </w:r>
            <w:r w:rsidRPr="00F310BC">
              <w:rPr>
                <w:rFonts w:ascii="Calibri" w:eastAsia="宋体" w:hAnsi="Calibri" w:cs="Calibri"/>
              </w:rPr>
              <w:t xml:space="preserve">(QDII) </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378006</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5</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摩根行业轮动混合型证券投资基金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377530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6</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摩根新兴动力混合型证券投资基金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377240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7</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摩根健康品质生活混合型证券投资基金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377150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8</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摩根内需动力混合型证券投资基金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377020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9</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摩根亚太优势混合型证券投资基金</w:t>
            </w:r>
            <w:r w:rsidRPr="00F310BC">
              <w:rPr>
                <w:rFonts w:ascii="Calibri" w:eastAsia="宋体" w:hAnsi="Calibri" w:cs="Calibri"/>
              </w:rPr>
              <w:t>(QDII) 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377016</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10</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摩根阿尔法混合型证券投资基金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377010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11</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摩根大盘蓝筹股票型证券投资基金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376510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12</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摩根中国优势证券投资基金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375010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13</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摩根双核平衡混合型证券投资基金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373020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14</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摩根双息平衡混合型证券投资基金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373010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15</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摩根强化回报债券型证券投资基金</w:t>
            </w:r>
            <w:r w:rsidRPr="00F310BC">
              <w:rPr>
                <w:rFonts w:ascii="Calibri" w:eastAsia="宋体" w:hAnsi="Calibri" w:cs="Calibri"/>
              </w:rPr>
              <w:t>B</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372110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16</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摩根强化回报债券型证券投资基金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372010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17</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摩根纯债债券型证券投资基金</w:t>
            </w:r>
            <w:r w:rsidRPr="00F310BC">
              <w:rPr>
                <w:rFonts w:ascii="Calibri" w:eastAsia="宋体" w:hAnsi="Calibri" w:cs="Calibri"/>
              </w:rPr>
              <w:t>B</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371120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18</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摩根纯债债券型证券投资基金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371020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19</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摩根智选</w:t>
            </w:r>
            <w:r w:rsidRPr="00F310BC">
              <w:rPr>
                <w:rFonts w:ascii="Calibri" w:eastAsia="宋体" w:hAnsi="Calibri" w:cs="Calibri"/>
              </w:rPr>
              <w:t>30</w:t>
            </w:r>
            <w:r w:rsidRPr="00F310BC">
              <w:rPr>
                <w:rFonts w:ascii="Calibri" w:eastAsia="宋体" w:hAnsi="Calibri" w:cs="Calibri"/>
              </w:rPr>
              <w:t>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370027</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20</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摩根核心优选混合型证券投资基金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370024</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21</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摩根货币市场基金</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370010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22</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摩根香港精选港股通混合型证券投资基金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005701</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23</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摩根富时发达市场</w:t>
            </w:r>
            <w:r w:rsidRPr="00F310BC">
              <w:rPr>
                <w:rFonts w:ascii="Calibri" w:eastAsia="宋体" w:hAnsi="Calibri" w:cs="Calibri"/>
              </w:rPr>
              <w:t>REITs</w:t>
            </w:r>
            <w:r w:rsidRPr="00F310BC">
              <w:rPr>
                <w:rFonts w:ascii="Calibri" w:eastAsia="宋体" w:hAnsi="Calibri" w:cs="Calibri"/>
              </w:rPr>
              <w:t>指数型证券投资基金</w:t>
            </w:r>
            <w:r w:rsidRPr="00F310BC">
              <w:rPr>
                <w:rFonts w:ascii="Calibri" w:eastAsia="宋体" w:hAnsi="Calibri" w:cs="Calibri"/>
              </w:rPr>
              <w:t>(QDII)</w:t>
            </w:r>
            <w:r w:rsidRPr="00F310BC">
              <w:rPr>
                <w:rFonts w:ascii="Calibri" w:eastAsia="宋体" w:hAnsi="Calibri" w:cs="Calibri"/>
              </w:rPr>
              <w:t>人民币</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005613</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24</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摩根创新商业模式灵活配置混合型证券投资基金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005593</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25</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摩根量化多因子灵活配置混合型证券投资基金</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005120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26</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摩根标普港股通低波红利指数型证券投资基金</w:t>
            </w:r>
            <w:r w:rsidRPr="00F310BC">
              <w:rPr>
                <w:rFonts w:ascii="Calibri" w:eastAsia="宋体" w:hAnsi="Calibri" w:cs="Calibri"/>
              </w:rPr>
              <w:t>C</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005052</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27</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摩根标普港股通低波红利指数型证券投资基金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005051</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lastRenderedPageBreak/>
              <w:t>28</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摩根安隆回报混合型证券投资基金</w:t>
            </w:r>
            <w:r w:rsidRPr="00F310BC">
              <w:rPr>
                <w:rFonts w:ascii="Calibri" w:eastAsia="宋体" w:hAnsi="Calibri" w:cs="Calibri"/>
              </w:rPr>
              <w:t>C</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004739</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29</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摩根安隆回报混合型证券投资基金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004738</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30</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摩根安通回报混合型证券投资基金</w:t>
            </w:r>
            <w:r w:rsidRPr="00F310BC">
              <w:rPr>
                <w:rFonts w:ascii="Calibri" w:eastAsia="宋体" w:hAnsi="Calibri" w:cs="Calibri"/>
              </w:rPr>
              <w:t>C</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004362</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31</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摩根安通回报混合型证券投资基金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004361</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32</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摩根中国世纪灵活配置混合型证券投资基金</w:t>
            </w:r>
            <w:r w:rsidRPr="00F310BC">
              <w:rPr>
                <w:rFonts w:ascii="Calibri" w:eastAsia="宋体" w:hAnsi="Calibri" w:cs="Calibri"/>
              </w:rPr>
              <w:t>(QDII)</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003243</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33</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摩根中国生物医药混合型证券投资基金</w:t>
            </w:r>
            <w:r w:rsidRPr="00F310BC">
              <w:rPr>
                <w:rFonts w:ascii="Calibri" w:eastAsia="宋体" w:hAnsi="Calibri" w:cs="Calibri"/>
              </w:rPr>
              <w:t>(QDII)</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001984</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34</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摩根医疗健康股票型证券投资基金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001766</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35</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摩根科技前沿灵活配置混合型证券投资基金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001538</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36</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摩根整合驱动灵活配置混合型证券投资基金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001192</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37</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摩根卓越制造股票型证券投资基金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001126</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38</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摩根安全战略股票型证券投资基金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001009</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FB32A4" w:rsidP="006B128B">
            <w:pPr>
              <w:widowControl/>
              <w:jc w:val="center"/>
              <w:rPr>
                <w:rFonts w:ascii="Calibri" w:eastAsia="宋体" w:hAnsi="Calibri" w:cs="Calibri"/>
                <w:color w:val="000000"/>
                <w:kern w:val="0"/>
                <w:szCs w:val="21"/>
              </w:rPr>
            </w:pPr>
            <w:r>
              <w:rPr>
                <w:rFonts w:ascii="Calibri" w:eastAsia="宋体" w:hAnsi="Calibri" w:cs="Calibri"/>
                <w:color w:val="000000"/>
                <w:kern w:val="0"/>
                <w:szCs w:val="21"/>
              </w:rPr>
              <w:t>39</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摩根纯债丰利债券型证券投资基金</w:t>
            </w:r>
            <w:r w:rsidRPr="00F310BC">
              <w:rPr>
                <w:rFonts w:ascii="Calibri" w:eastAsia="宋体" w:hAnsi="Calibri" w:cs="Calibri"/>
              </w:rPr>
              <w:t>C</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000840</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r w:rsidR="00FB32A4">
              <w:rPr>
                <w:rFonts w:ascii="Calibri" w:eastAsia="宋体" w:hAnsi="Calibri" w:cs="Calibri"/>
                <w:color w:val="000000"/>
                <w:kern w:val="0"/>
                <w:szCs w:val="21"/>
              </w:rPr>
              <w:t>0</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摩根纯债丰利债券型证券投资基金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000839</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r w:rsidR="00FB32A4">
              <w:rPr>
                <w:rFonts w:ascii="Calibri" w:eastAsia="宋体" w:hAnsi="Calibri" w:cs="Calibri"/>
                <w:color w:val="000000"/>
                <w:kern w:val="0"/>
                <w:szCs w:val="21"/>
              </w:rPr>
              <w:t>1</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摩根民生需求股票型证券投资基金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000524</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r w:rsidR="00FB32A4">
              <w:rPr>
                <w:rFonts w:ascii="Calibri" w:eastAsia="宋体" w:hAnsi="Calibri" w:cs="Calibri"/>
                <w:color w:val="000000"/>
                <w:kern w:val="0"/>
                <w:szCs w:val="21"/>
              </w:rPr>
              <w:t>2</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摩根核心成长股票型证券投资基金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000457</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r w:rsidR="00FB32A4">
              <w:rPr>
                <w:rFonts w:ascii="Calibri" w:eastAsia="宋体" w:hAnsi="Calibri" w:cs="Calibri"/>
                <w:color w:val="000000"/>
                <w:kern w:val="0"/>
                <w:szCs w:val="21"/>
              </w:rPr>
              <w:t>3</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摩根双债增利债券型证券投资基金</w:t>
            </w:r>
            <w:r w:rsidRPr="00F310BC">
              <w:rPr>
                <w:rFonts w:ascii="Calibri" w:eastAsia="宋体" w:hAnsi="Calibri" w:cs="Calibri"/>
              </w:rPr>
              <w:t>C</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000378</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r w:rsidR="00FB32A4">
              <w:rPr>
                <w:rFonts w:ascii="Calibri" w:eastAsia="宋体" w:hAnsi="Calibri" w:cs="Calibri"/>
                <w:color w:val="000000"/>
                <w:kern w:val="0"/>
                <w:szCs w:val="21"/>
              </w:rPr>
              <w:t>4</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摩根双债增利债券型证券投资基金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000377</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r w:rsidR="00FB32A4">
              <w:rPr>
                <w:rFonts w:ascii="Calibri" w:eastAsia="宋体" w:hAnsi="Calibri" w:cs="Calibri"/>
                <w:color w:val="000000"/>
                <w:kern w:val="0"/>
                <w:szCs w:val="21"/>
              </w:rPr>
              <w:t>5</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摩根转型动力灵活配置混合型证券投资基金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000328</w:t>
            </w:r>
          </w:p>
        </w:tc>
      </w:tr>
      <w:tr w:rsidR="006B128B" w:rsidRPr="00D556FD" w:rsidTr="00F310BC">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color w:val="000000"/>
                <w:kern w:val="0"/>
                <w:szCs w:val="21"/>
              </w:rPr>
            </w:pPr>
            <w:r w:rsidRPr="00F310BC">
              <w:rPr>
                <w:rFonts w:ascii="Calibri" w:eastAsia="宋体" w:hAnsi="Calibri" w:cs="Calibri"/>
                <w:color w:val="000000"/>
                <w:kern w:val="0"/>
                <w:szCs w:val="21"/>
              </w:rPr>
              <w:t>4</w:t>
            </w:r>
            <w:r w:rsidR="00FB32A4">
              <w:rPr>
                <w:rFonts w:ascii="Calibri" w:eastAsia="宋体" w:hAnsi="Calibri" w:cs="Calibri"/>
                <w:color w:val="000000"/>
                <w:kern w:val="0"/>
                <w:szCs w:val="21"/>
              </w:rPr>
              <w:t>6</w:t>
            </w:r>
          </w:p>
        </w:tc>
        <w:tc>
          <w:tcPr>
            <w:tcW w:w="7257" w:type="dxa"/>
            <w:tcBorders>
              <w:top w:val="nil"/>
              <w:left w:val="nil"/>
              <w:bottom w:val="single" w:sz="4" w:space="0" w:color="auto"/>
              <w:right w:val="single" w:sz="4" w:space="0" w:color="auto"/>
            </w:tcBorders>
            <w:shd w:val="clear" w:color="auto" w:fill="auto"/>
            <w:noWrap/>
            <w:vAlign w:val="center"/>
            <w:hideMark/>
          </w:tcPr>
          <w:p w:rsidR="006B128B" w:rsidRPr="00F310BC" w:rsidRDefault="006B128B" w:rsidP="006B128B">
            <w:pPr>
              <w:widowControl/>
              <w:jc w:val="center"/>
              <w:rPr>
                <w:rFonts w:ascii="Calibri" w:eastAsia="宋体" w:hAnsi="Calibri" w:cs="Calibri"/>
                <w:bCs/>
                <w:color w:val="000000"/>
                <w:kern w:val="0"/>
                <w:szCs w:val="21"/>
              </w:rPr>
            </w:pPr>
            <w:r w:rsidRPr="00F310BC">
              <w:rPr>
                <w:rFonts w:ascii="Calibri" w:eastAsia="宋体" w:hAnsi="Calibri" w:cs="Calibri" w:hint="eastAsia"/>
              </w:rPr>
              <w:t>摩根成长动力混合型证券投资基金</w:t>
            </w:r>
            <w:r w:rsidRPr="00F310BC">
              <w:rPr>
                <w:rFonts w:ascii="Calibri" w:eastAsia="宋体" w:hAnsi="Calibri" w:cs="Calibri"/>
              </w:rPr>
              <w:t>A</w:t>
            </w:r>
            <w:r w:rsidRPr="00F310BC">
              <w:rPr>
                <w:rFonts w:ascii="Calibri" w:eastAsia="宋体" w:hAnsi="Calibri" w:cs="Calibri"/>
              </w:rPr>
              <w:t>类份额</w:t>
            </w:r>
          </w:p>
        </w:tc>
        <w:tc>
          <w:tcPr>
            <w:tcW w:w="1248" w:type="dxa"/>
            <w:tcBorders>
              <w:top w:val="nil"/>
              <w:left w:val="nil"/>
              <w:bottom w:val="single" w:sz="4" w:space="0" w:color="auto"/>
              <w:right w:val="single" w:sz="4" w:space="0" w:color="auto"/>
            </w:tcBorders>
            <w:vAlign w:val="center"/>
          </w:tcPr>
          <w:p w:rsidR="006B128B" w:rsidRPr="006B128B" w:rsidRDefault="006B128B" w:rsidP="006B128B">
            <w:pPr>
              <w:widowControl/>
              <w:jc w:val="center"/>
              <w:rPr>
                <w:rFonts w:ascii="Calibri" w:eastAsia="宋体" w:hAnsi="Calibri" w:cs="Calibri"/>
              </w:rPr>
            </w:pPr>
            <w:r w:rsidRPr="00F310BC">
              <w:rPr>
                <w:rFonts w:ascii="Calibri" w:eastAsia="宋体" w:hAnsi="Calibri" w:cs="Calibri"/>
              </w:rPr>
              <w:t>000073</w:t>
            </w:r>
          </w:p>
        </w:tc>
      </w:tr>
    </w:tbl>
    <w:p w:rsidR="009677A2" w:rsidRPr="00F310BC" w:rsidRDefault="009677A2" w:rsidP="009677A2">
      <w:pPr>
        <w:widowControl/>
        <w:shd w:val="clear" w:color="auto" w:fill="FFFFFF"/>
        <w:spacing w:before="270" w:after="180" w:line="375" w:lineRule="atLeast"/>
        <w:jc w:val="left"/>
        <w:rPr>
          <w:rFonts w:ascii="Calibri" w:eastAsia="宋体" w:hAnsi="Calibri" w:cs="Calibri"/>
          <w:b/>
          <w:szCs w:val="21"/>
        </w:rPr>
      </w:pPr>
      <w:r w:rsidRPr="00F310BC">
        <w:rPr>
          <w:rFonts w:ascii="Calibri" w:eastAsia="宋体" w:hAnsi="Calibri" w:cs="Calibri" w:hint="eastAsia"/>
          <w:b/>
          <w:szCs w:val="21"/>
        </w:rPr>
        <w:t>重要提示：</w:t>
      </w:r>
    </w:p>
    <w:p w:rsidR="009677A2" w:rsidRPr="00F310BC" w:rsidRDefault="009677A2" w:rsidP="009F1F71">
      <w:pPr>
        <w:widowControl/>
        <w:numPr>
          <w:ilvl w:val="0"/>
          <w:numId w:val="6"/>
        </w:numPr>
        <w:shd w:val="clear" w:color="auto" w:fill="FFFFFF"/>
        <w:spacing w:before="270" w:after="180" w:line="375" w:lineRule="atLeast"/>
        <w:rPr>
          <w:rFonts w:ascii="Calibri" w:eastAsia="宋体" w:hAnsi="Calibri" w:cs="Calibri"/>
          <w:szCs w:val="21"/>
        </w:rPr>
      </w:pPr>
      <w:r w:rsidRPr="00F310BC">
        <w:rPr>
          <w:rFonts w:ascii="Calibri" w:eastAsia="宋体" w:hAnsi="Calibri" w:cs="Calibri" w:hint="eastAsia"/>
          <w:szCs w:val="21"/>
        </w:rPr>
        <w:t>投资者欲了解本公司基金的详细情况，请仔细阅读刊登于本公司网站（</w:t>
      </w:r>
      <w:r w:rsidR="007A7F7F" w:rsidRPr="00F310BC">
        <w:rPr>
          <w:rFonts w:ascii="Calibri" w:eastAsia="宋体" w:hAnsi="Calibri" w:cs="Calibri"/>
          <w:szCs w:val="21"/>
        </w:rPr>
        <w:t>am.jpmorgan.com/cn</w:t>
      </w:r>
      <w:r w:rsidRPr="00F310BC">
        <w:rPr>
          <w:rFonts w:ascii="Calibri" w:eastAsia="宋体" w:hAnsi="Calibri" w:cs="Calibri" w:hint="eastAsia"/>
          <w:szCs w:val="21"/>
        </w:rPr>
        <w:t>）的相应基金的《基金合同》、《招募说明书》、《基金产品资料概要》等法律文件，以及相关业务公告。</w:t>
      </w:r>
    </w:p>
    <w:p w:rsidR="009677A2" w:rsidRPr="00F310BC" w:rsidRDefault="009677A2" w:rsidP="00557353">
      <w:pPr>
        <w:widowControl/>
        <w:numPr>
          <w:ilvl w:val="0"/>
          <w:numId w:val="6"/>
        </w:numPr>
        <w:shd w:val="clear" w:color="auto" w:fill="FFFFFF"/>
        <w:spacing w:before="270" w:after="180" w:line="375" w:lineRule="atLeast"/>
        <w:jc w:val="left"/>
        <w:rPr>
          <w:rFonts w:ascii="Calibri" w:eastAsia="宋体" w:hAnsi="Calibri" w:cs="Calibri"/>
          <w:szCs w:val="21"/>
        </w:rPr>
      </w:pPr>
      <w:r w:rsidRPr="00F310BC">
        <w:rPr>
          <w:rFonts w:ascii="Calibri" w:eastAsia="宋体" w:hAnsi="Calibri" w:cs="Calibri" w:hint="eastAsia"/>
          <w:szCs w:val="21"/>
        </w:rPr>
        <w:t>风险提示：</w:t>
      </w:r>
      <w:r w:rsidR="00557353" w:rsidRPr="00D556FD">
        <w:rPr>
          <w:rFonts w:ascii="Calibri" w:eastAsia="宋体" w:hAnsi="Calibri" w:cs="Calibri" w:hint="eastAsia"/>
          <w:szCs w:val="21"/>
        </w:rPr>
        <w:t>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基金的基金合同、招募说明书、产品资料概要等相关法律文件，并选择适合自身风险承受能力的投资品种进行投资。</w:t>
      </w:r>
    </w:p>
    <w:p w:rsidR="00763FAB" w:rsidRPr="00F310BC" w:rsidRDefault="00763FAB" w:rsidP="00FA1B8B">
      <w:pPr>
        <w:widowControl/>
        <w:shd w:val="clear" w:color="auto" w:fill="FFFFFF"/>
        <w:spacing w:before="270" w:after="180" w:line="375" w:lineRule="atLeast"/>
        <w:ind w:firstLineChars="200" w:firstLine="420"/>
        <w:jc w:val="left"/>
        <w:rPr>
          <w:rFonts w:ascii="Calibri" w:eastAsia="宋体" w:hAnsi="Calibri" w:cs="Calibri"/>
          <w:color w:val="000000"/>
          <w:kern w:val="0"/>
          <w:szCs w:val="21"/>
        </w:rPr>
      </w:pPr>
      <w:r w:rsidRPr="00F310BC">
        <w:rPr>
          <w:rFonts w:ascii="Calibri" w:eastAsia="宋体" w:hAnsi="Calibri" w:cs="Calibri" w:hint="eastAsia"/>
          <w:color w:val="000000"/>
          <w:kern w:val="0"/>
          <w:szCs w:val="21"/>
        </w:rPr>
        <w:t>投资者可通过以下途径咨询有关详情</w:t>
      </w:r>
      <w:r w:rsidRPr="00F310BC">
        <w:rPr>
          <w:rFonts w:ascii="Calibri" w:eastAsia="宋体" w:hAnsi="Calibri" w:cs="Calibri"/>
          <w:color w:val="000000"/>
          <w:kern w:val="0"/>
          <w:szCs w:val="21"/>
        </w:rPr>
        <w:t>:</w:t>
      </w:r>
      <w:r w:rsidRPr="00F310BC">
        <w:rPr>
          <w:rFonts w:ascii="Calibri" w:eastAsia="宋体" w:hAnsi="Calibri" w:cs="Calibri" w:hint="eastAsia"/>
          <w:color w:val="000000"/>
          <w:kern w:val="0"/>
          <w:szCs w:val="21"/>
        </w:rPr>
        <w:t xml:space="preserve">　</w:t>
      </w:r>
    </w:p>
    <w:p w:rsidR="004454F0" w:rsidRPr="00F310BC" w:rsidRDefault="00BC0025" w:rsidP="00F310BC">
      <w:pPr>
        <w:pStyle w:val="a8"/>
        <w:numPr>
          <w:ilvl w:val="0"/>
          <w:numId w:val="2"/>
        </w:numPr>
        <w:spacing w:after="180" w:line="375" w:lineRule="exact"/>
        <w:ind w:firstLineChars="0"/>
        <w:rPr>
          <w:rFonts w:ascii="Calibri" w:eastAsia="宋体" w:hAnsi="Calibri" w:cs="Calibri"/>
          <w:color w:val="000000"/>
          <w:kern w:val="0"/>
          <w:szCs w:val="21"/>
        </w:rPr>
      </w:pPr>
      <w:r w:rsidRPr="00F310BC">
        <w:rPr>
          <w:rFonts w:ascii="Calibri" w:eastAsia="宋体" w:hAnsi="Calibri" w:cs="Calibri" w:hint="eastAsia"/>
          <w:color w:val="000000"/>
          <w:kern w:val="0"/>
          <w:szCs w:val="21"/>
        </w:rPr>
        <w:t>和讯信息科技有限公司</w:t>
      </w:r>
    </w:p>
    <w:p w:rsidR="00763FAB" w:rsidRPr="00F310BC" w:rsidRDefault="004454F0" w:rsidP="00F310BC">
      <w:pPr>
        <w:widowControl/>
        <w:shd w:val="clear" w:color="auto" w:fill="FFFFFF"/>
        <w:spacing w:after="180" w:line="375" w:lineRule="exact"/>
        <w:ind w:left="420"/>
        <w:jc w:val="left"/>
        <w:rPr>
          <w:rFonts w:ascii="Calibri" w:eastAsia="宋体" w:hAnsi="Calibri" w:cs="Calibri"/>
          <w:color w:val="000000"/>
          <w:kern w:val="0"/>
          <w:szCs w:val="21"/>
        </w:rPr>
      </w:pPr>
      <w:r w:rsidRPr="00F310BC">
        <w:rPr>
          <w:rFonts w:ascii="Calibri" w:eastAsia="宋体" w:hAnsi="Calibri" w:cs="Calibri" w:hint="eastAsia"/>
          <w:color w:val="000000"/>
          <w:kern w:val="0"/>
          <w:szCs w:val="21"/>
        </w:rPr>
        <w:t>客服</w:t>
      </w:r>
      <w:r w:rsidR="00763FAB" w:rsidRPr="00F310BC">
        <w:rPr>
          <w:rFonts w:ascii="Calibri" w:eastAsia="宋体" w:hAnsi="Calibri" w:cs="Calibri" w:hint="eastAsia"/>
          <w:color w:val="000000"/>
          <w:kern w:val="0"/>
          <w:szCs w:val="21"/>
        </w:rPr>
        <w:t>电话：</w:t>
      </w:r>
      <w:r w:rsidR="000B519B">
        <w:rPr>
          <w:rFonts w:ascii="Calibri" w:eastAsia="宋体" w:hAnsi="Calibri" w:cs="Calibri"/>
          <w:color w:val="000000"/>
          <w:kern w:val="0"/>
          <w:szCs w:val="21"/>
        </w:rPr>
        <w:t>400-920-0022</w:t>
      </w:r>
    </w:p>
    <w:p w:rsidR="00763FAB" w:rsidRPr="00F310BC" w:rsidRDefault="005701A0" w:rsidP="00F310BC">
      <w:pPr>
        <w:widowControl/>
        <w:shd w:val="clear" w:color="auto" w:fill="FFFFFF"/>
        <w:spacing w:after="180" w:line="375" w:lineRule="exact"/>
        <w:ind w:firstLineChars="200" w:firstLine="420"/>
        <w:jc w:val="left"/>
        <w:rPr>
          <w:rFonts w:ascii="Calibri" w:eastAsia="宋体" w:hAnsi="Calibri" w:cs="Calibri"/>
          <w:color w:val="000000"/>
          <w:kern w:val="0"/>
          <w:szCs w:val="21"/>
        </w:rPr>
      </w:pPr>
      <w:r w:rsidRPr="00D556FD">
        <w:rPr>
          <w:rFonts w:ascii="Calibri" w:eastAsia="宋体" w:hAnsi="Calibri" w:cs="Calibri" w:hint="eastAsia"/>
          <w:color w:val="000000"/>
          <w:kern w:val="0"/>
          <w:szCs w:val="21"/>
        </w:rPr>
        <w:t>网址</w:t>
      </w:r>
      <w:r w:rsidR="00763FAB" w:rsidRPr="00F310BC">
        <w:rPr>
          <w:rFonts w:ascii="Calibri" w:eastAsia="宋体" w:hAnsi="Calibri" w:cs="Calibri" w:hint="eastAsia"/>
          <w:color w:val="000000"/>
          <w:kern w:val="0"/>
          <w:szCs w:val="21"/>
        </w:rPr>
        <w:t>：</w:t>
      </w:r>
      <w:r w:rsidR="00BC0025" w:rsidRPr="00F310BC">
        <w:rPr>
          <w:rFonts w:ascii="Calibri" w:eastAsia="宋体" w:hAnsi="Calibri" w:cs="Calibri"/>
          <w:color w:val="000000"/>
          <w:kern w:val="0"/>
          <w:szCs w:val="21"/>
        </w:rPr>
        <w:t>http://licaike.hexun.com/</w:t>
      </w:r>
      <w:bookmarkStart w:id="0" w:name="_GoBack"/>
      <w:bookmarkEnd w:id="0"/>
    </w:p>
    <w:p w:rsidR="00763FAB" w:rsidRPr="00F310BC" w:rsidRDefault="00763FAB" w:rsidP="00F310BC">
      <w:pPr>
        <w:widowControl/>
        <w:shd w:val="clear" w:color="auto" w:fill="FFFFFF"/>
        <w:spacing w:after="180" w:line="375" w:lineRule="exact"/>
        <w:ind w:firstLine="480"/>
        <w:jc w:val="left"/>
        <w:rPr>
          <w:rFonts w:ascii="Calibri" w:eastAsia="宋体" w:hAnsi="Calibri" w:cs="Calibri"/>
          <w:color w:val="000000"/>
          <w:kern w:val="0"/>
          <w:szCs w:val="21"/>
        </w:rPr>
      </w:pPr>
      <w:r w:rsidRPr="00F310BC">
        <w:rPr>
          <w:rFonts w:ascii="Calibri" w:eastAsia="宋体" w:hAnsi="Calibri" w:cs="Calibri"/>
          <w:color w:val="000000"/>
          <w:kern w:val="0"/>
          <w:szCs w:val="21"/>
        </w:rPr>
        <w:lastRenderedPageBreak/>
        <w:t>2</w:t>
      </w:r>
      <w:r w:rsidR="00813607" w:rsidRPr="00F310BC">
        <w:rPr>
          <w:rFonts w:ascii="Calibri" w:eastAsia="宋体" w:hAnsi="Calibri" w:cs="Calibri" w:hint="eastAsia"/>
          <w:color w:val="000000"/>
          <w:kern w:val="0"/>
          <w:szCs w:val="21"/>
        </w:rPr>
        <w:t>、</w:t>
      </w:r>
      <w:r w:rsidR="007A7F7F" w:rsidRPr="00F310BC">
        <w:rPr>
          <w:rFonts w:ascii="Calibri" w:eastAsia="宋体" w:hAnsi="Calibri" w:cs="Calibri" w:hint="eastAsia"/>
          <w:color w:val="000000"/>
          <w:kern w:val="0"/>
          <w:szCs w:val="21"/>
        </w:rPr>
        <w:t>摩根基金管理（中国）有限公司</w:t>
      </w:r>
    </w:p>
    <w:p w:rsidR="00763FAB" w:rsidRPr="00F310BC" w:rsidRDefault="00763FAB" w:rsidP="00F310BC">
      <w:pPr>
        <w:widowControl/>
        <w:shd w:val="clear" w:color="auto" w:fill="FFFFFF"/>
        <w:spacing w:after="180" w:line="375" w:lineRule="exact"/>
        <w:ind w:firstLine="480"/>
        <w:jc w:val="left"/>
        <w:rPr>
          <w:rFonts w:ascii="Calibri" w:eastAsia="宋体" w:hAnsi="Calibri" w:cs="Calibri"/>
          <w:color w:val="000000"/>
          <w:kern w:val="0"/>
          <w:szCs w:val="21"/>
        </w:rPr>
      </w:pPr>
      <w:r w:rsidRPr="00F310BC">
        <w:rPr>
          <w:rFonts w:ascii="Calibri" w:eastAsia="宋体" w:hAnsi="Calibri" w:cs="Calibri" w:hint="eastAsia"/>
          <w:color w:val="000000"/>
          <w:kern w:val="0"/>
          <w:szCs w:val="21"/>
        </w:rPr>
        <w:t>客服电话：</w:t>
      </w:r>
      <w:r w:rsidRPr="00F310BC">
        <w:rPr>
          <w:rFonts w:ascii="Calibri" w:eastAsia="宋体" w:hAnsi="Calibri" w:cs="Calibri"/>
          <w:color w:val="000000"/>
          <w:kern w:val="0"/>
          <w:szCs w:val="21"/>
        </w:rPr>
        <w:t>400-889-4888</w:t>
      </w:r>
    </w:p>
    <w:p w:rsidR="00763FAB" w:rsidRPr="00F310BC" w:rsidRDefault="00763FAB" w:rsidP="00F310BC">
      <w:pPr>
        <w:widowControl/>
        <w:shd w:val="clear" w:color="auto" w:fill="FFFFFF"/>
        <w:spacing w:after="180" w:line="375" w:lineRule="exact"/>
        <w:ind w:firstLine="480"/>
        <w:jc w:val="left"/>
        <w:rPr>
          <w:rFonts w:ascii="Calibri" w:eastAsia="宋体" w:hAnsi="Calibri" w:cs="Calibri"/>
          <w:color w:val="000000"/>
          <w:kern w:val="0"/>
          <w:szCs w:val="21"/>
        </w:rPr>
      </w:pPr>
      <w:r w:rsidRPr="00F310BC">
        <w:rPr>
          <w:rFonts w:ascii="Calibri" w:eastAsia="宋体" w:hAnsi="Calibri" w:cs="Calibri" w:hint="eastAsia"/>
          <w:color w:val="000000"/>
          <w:kern w:val="0"/>
          <w:szCs w:val="21"/>
        </w:rPr>
        <w:t>网址：</w:t>
      </w:r>
      <w:r w:rsidR="007A7F7F" w:rsidRPr="00F310BC">
        <w:rPr>
          <w:rFonts w:ascii="Calibri" w:eastAsia="宋体" w:hAnsi="Calibri" w:cs="Calibri"/>
          <w:color w:val="000000"/>
          <w:kern w:val="0"/>
          <w:szCs w:val="21"/>
        </w:rPr>
        <w:t>am.jpmorgan.com/cn</w:t>
      </w:r>
    </w:p>
    <w:p w:rsidR="00763FAB" w:rsidRPr="00F310BC" w:rsidRDefault="00763FAB">
      <w:pPr>
        <w:widowControl/>
        <w:shd w:val="clear" w:color="auto" w:fill="FFFFFF"/>
        <w:spacing w:before="270" w:after="180" w:line="375" w:lineRule="atLeast"/>
        <w:ind w:firstLine="480"/>
        <w:jc w:val="left"/>
        <w:rPr>
          <w:rFonts w:ascii="Calibri" w:eastAsia="宋体" w:hAnsi="Calibri" w:cs="Calibri"/>
          <w:color w:val="000000"/>
          <w:kern w:val="0"/>
          <w:szCs w:val="21"/>
        </w:rPr>
      </w:pPr>
      <w:r w:rsidRPr="00F310BC">
        <w:rPr>
          <w:rFonts w:ascii="Calibri" w:eastAsia="宋体" w:hAnsi="Calibri" w:cs="Calibri" w:hint="eastAsia"/>
          <w:color w:val="000000"/>
          <w:kern w:val="0"/>
          <w:szCs w:val="21"/>
        </w:rPr>
        <w:t xml:space="preserve">特此公告。　</w:t>
      </w:r>
    </w:p>
    <w:p w:rsidR="00763FAB" w:rsidRPr="00F310BC" w:rsidRDefault="007A7F7F" w:rsidP="00763FAB">
      <w:pPr>
        <w:widowControl/>
        <w:shd w:val="clear" w:color="auto" w:fill="FFFFFF"/>
        <w:spacing w:before="270" w:after="180" w:line="375" w:lineRule="atLeast"/>
        <w:ind w:firstLine="480"/>
        <w:jc w:val="right"/>
        <w:rPr>
          <w:rFonts w:ascii="Calibri" w:eastAsia="宋体" w:hAnsi="Calibri" w:cs="Calibri"/>
          <w:color w:val="000000"/>
          <w:kern w:val="0"/>
          <w:szCs w:val="21"/>
        </w:rPr>
      </w:pPr>
      <w:r w:rsidRPr="00F310BC">
        <w:rPr>
          <w:rFonts w:ascii="Calibri" w:eastAsia="宋体" w:hAnsi="Calibri" w:cs="Calibri" w:hint="eastAsia"/>
          <w:color w:val="000000"/>
          <w:kern w:val="0"/>
          <w:szCs w:val="21"/>
        </w:rPr>
        <w:t>摩根基金管理（中国）有限公司</w:t>
      </w:r>
      <w:r w:rsidR="00763FAB" w:rsidRPr="00F310BC">
        <w:rPr>
          <w:rFonts w:ascii="Calibri" w:eastAsia="宋体" w:hAnsi="Calibri" w:cs="Calibri" w:hint="eastAsia"/>
          <w:color w:val="000000"/>
          <w:kern w:val="0"/>
          <w:szCs w:val="21"/>
        </w:rPr>
        <w:t xml:space="preserve">　</w:t>
      </w:r>
    </w:p>
    <w:p w:rsidR="004061F3" w:rsidRPr="00F310BC" w:rsidRDefault="007A7F7F" w:rsidP="0066448D">
      <w:pPr>
        <w:widowControl/>
        <w:shd w:val="clear" w:color="auto" w:fill="FFFFFF"/>
        <w:spacing w:before="270" w:after="180" w:line="375" w:lineRule="atLeast"/>
        <w:ind w:firstLine="480"/>
        <w:jc w:val="right"/>
        <w:rPr>
          <w:rFonts w:ascii="Calibri" w:eastAsia="宋体" w:hAnsi="Calibri" w:cs="Calibri"/>
          <w:color w:val="000000"/>
          <w:kern w:val="0"/>
          <w:szCs w:val="21"/>
        </w:rPr>
      </w:pPr>
      <w:r w:rsidRPr="00F310BC">
        <w:rPr>
          <w:rFonts w:ascii="Calibri" w:eastAsia="宋体" w:hAnsi="Calibri" w:cs="Calibri" w:hint="eastAsia"/>
          <w:color w:val="000000"/>
          <w:kern w:val="0"/>
          <w:szCs w:val="21"/>
        </w:rPr>
        <w:t>二〇二</w:t>
      </w:r>
      <w:r w:rsidR="00BC0025" w:rsidRPr="00F310BC">
        <w:rPr>
          <w:rFonts w:ascii="Calibri" w:eastAsia="宋体" w:hAnsi="Calibri" w:cs="Calibri" w:hint="eastAsia"/>
          <w:color w:val="000000"/>
          <w:kern w:val="0"/>
          <w:szCs w:val="21"/>
        </w:rPr>
        <w:t>三</w:t>
      </w:r>
      <w:r w:rsidRPr="00F310BC">
        <w:rPr>
          <w:rFonts w:ascii="Calibri" w:eastAsia="宋体" w:hAnsi="Calibri" w:cs="Calibri"/>
          <w:color w:val="000000"/>
          <w:kern w:val="0"/>
          <w:szCs w:val="21"/>
        </w:rPr>
        <w:t>年</w:t>
      </w:r>
      <w:r w:rsidR="00BC0025" w:rsidRPr="00F310BC">
        <w:rPr>
          <w:rFonts w:ascii="Calibri" w:eastAsia="宋体" w:hAnsi="Calibri" w:cs="Calibri" w:hint="eastAsia"/>
          <w:color w:val="000000"/>
          <w:kern w:val="0"/>
          <w:szCs w:val="21"/>
        </w:rPr>
        <w:t>十二</w:t>
      </w:r>
      <w:r w:rsidRPr="00F310BC">
        <w:rPr>
          <w:rFonts w:ascii="Calibri" w:eastAsia="宋体" w:hAnsi="Calibri" w:cs="Calibri"/>
          <w:color w:val="000000"/>
          <w:kern w:val="0"/>
          <w:szCs w:val="21"/>
        </w:rPr>
        <w:t>月</w:t>
      </w:r>
      <w:r w:rsidR="00F310BC">
        <w:rPr>
          <w:rFonts w:ascii="Calibri" w:eastAsia="宋体" w:hAnsi="Calibri" w:cs="Calibri" w:hint="eastAsia"/>
          <w:color w:val="000000"/>
          <w:kern w:val="0"/>
          <w:szCs w:val="21"/>
        </w:rPr>
        <w:t>二十二</w:t>
      </w:r>
      <w:r w:rsidRPr="00F310BC">
        <w:rPr>
          <w:rFonts w:ascii="Calibri" w:eastAsia="宋体" w:hAnsi="Calibri" w:cs="Calibri"/>
          <w:color w:val="000000"/>
          <w:kern w:val="0"/>
          <w:szCs w:val="21"/>
        </w:rPr>
        <w:t>日</w:t>
      </w:r>
    </w:p>
    <w:sectPr w:rsidR="004061F3" w:rsidRPr="00F310BC" w:rsidSect="00204C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08" w:rsidRDefault="00607908" w:rsidP="00813607">
      <w:r>
        <w:separator/>
      </w:r>
    </w:p>
  </w:endnote>
  <w:endnote w:type="continuationSeparator" w:id="0">
    <w:p w:rsidR="00607908" w:rsidRDefault="00607908"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08" w:rsidRDefault="00607908" w:rsidP="00813607">
      <w:r>
        <w:separator/>
      </w:r>
    </w:p>
  </w:footnote>
  <w:footnote w:type="continuationSeparator" w:id="0">
    <w:p w:rsidR="00607908" w:rsidRDefault="00607908"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1565A"/>
    <w:rsid w:val="00080C95"/>
    <w:rsid w:val="00096705"/>
    <w:rsid w:val="000B519B"/>
    <w:rsid w:val="00102230"/>
    <w:rsid w:val="00131ADD"/>
    <w:rsid w:val="001B70DF"/>
    <w:rsid w:val="001F62AA"/>
    <w:rsid w:val="00201628"/>
    <w:rsid w:val="00204C28"/>
    <w:rsid w:val="00243B4A"/>
    <w:rsid w:val="00246E7F"/>
    <w:rsid w:val="00257D18"/>
    <w:rsid w:val="00267B8F"/>
    <w:rsid w:val="00277680"/>
    <w:rsid w:val="002D42C8"/>
    <w:rsid w:val="003034D1"/>
    <w:rsid w:val="003131FB"/>
    <w:rsid w:val="00346881"/>
    <w:rsid w:val="0036337C"/>
    <w:rsid w:val="003945B3"/>
    <w:rsid w:val="003A5277"/>
    <w:rsid w:val="003C1528"/>
    <w:rsid w:val="003C773A"/>
    <w:rsid w:val="003D7ACC"/>
    <w:rsid w:val="004151D5"/>
    <w:rsid w:val="004402BE"/>
    <w:rsid w:val="004454F0"/>
    <w:rsid w:val="004479FB"/>
    <w:rsid w:val="004A5345"/>
    <w:rsid w:val="004A5539"/>
    <w:rsid w:val="004B0D43"/>
    <w:rsid w:val="004B1AD6"/>
    <w:rsid w:val="004E59C0"/>
    <w:rsid w:val="0052760F"/>
    <w:rsid w:val="00541A3B"/>
    <w:rsid w:val="00557353"/>
    <w:rsid w:val="005701A0"/>
    <w:rsid w:val="005719E4"/>
    <w:rsid w:val="00584643"/>
    <w:rsid w:val="0059357A"/>
    <w:rsid w:val="005C28A2"/>
    <w:rsid w:val="005D0D01"/>
    <w:rsid w:val="005E54C8"/>
    <w:rsid w:val="00607908"/>
    <w:rsid w:val="00654EEA"/>
    <w:rsid w:val="00656EFB"/>
    <w:rsid w:val="00660EE7"/>
    <w:rsid w:val="0066448D"/>
    <w:rsid w:val="0067405D"/>
    <w:rsid w:val="006B128B"/>
    <w:rsid w:val="00741ACD"/>
    <w:rsid w:val="007506D1"/>
    <w:rsid w:val="0076283B"/>
    <w:rsid w:val="00763FAB"/>
    <w:rsid w:val="00783705"/>
    <w:rsid w:val="007A7F7F"/>
    <w:rsid w:val="007F1E08"/>
    <w:rsid w:val="007F53AA"/>
    <w:rsid w:val="00800239"/>
    <w:rsid w:val="008006C8"/>
    <w:rsid w:val="00806062"/>
    <w:rsid w:val="00813607"/>
    <w:rsid w:val="008230DF"/>
    <w:rsid w:val="008232ED"/>
    <w:rsid w:val="0083512D"/>
    <w:rsid w:val="008464DF"/>
    <w:rsid w:val="00880C89"/>
    <w:rsid w:val="00904A86"/>
    <w:rsid w:val="00956D91"/>
    <w:rsid w:val="009602FF"/>
    <w:rsid w:val="00960A47"/>
    <w:rsid w:val="009677A2"/>
    <w:rsid w:val="00973AA8"/>
    <w:rsid w:val="0097545D"/>
    <w:rsid w:val="00975831"/>
    <w:rsid w:val="00992922"/>
    <w:rsid w:val="009B27C9"/>
    <w:rsid w:val="009F1F71"/>
    <w:rsid w:val="00A6530C"/>
    <w:rsid w:val="00AC4C4D"/>
    <w:rsid w:val="00AF54B9"/>
    <w:rsid w:val="00B23879"/>
    <w:rsid w:val="00B42240"/>
    <w:rsid w:val="00B62AB8"/>
    <w:rsid w:val="00B97861"/>
    <w:rsid w:val="00BA2329"/>
    <w:rsid w:val="00BC0025"/>
    <w:rsid w:val="00C05E10"/>
    <w:rsid w:val="00C309D4"/>
    <w:rsid w:val="00C93165"/>
    <w:rsid w:val="00C94441"/>
    <w:rsid w:val="00D010AA"/>
    <w:rsid w:val="00D2719C"/>
    <w:rsid w:val="00D305B3"/>
    <w:rsid w:val="00D32291"/>
    <w:rsid w:val="00D42D63"/>
    <w:rsid w:val="00D556FD"/>
    <w:rsid w:val="00D56BF7"/>
    <w:rsid w:val="00D61B60"/>
    <w:rsid w:val="00D6289B"/>
    <w:rsid w:val="00DC03C0"/>
    <w:rsid w:val="00DC6FC2"/>
    <w:rsid w:val="00DD370A"/>
    <w:rsid w:val="00DE3330"/>
    <w:rsid w:val="00DE4C52"/>
    <w:rsid w:val="00DF5CCC"/>
    <w:rsid w:val="00DF7719"/>
    <w:rsid w:val="00E009FF"/>
    <w:rsid w:val="00E45F26"/>
    <w:rsid w:val="00EC1C1F"/>
    <w:rsid w:val="00EE63F6"/>
    <w:rsid w:val="00F16C7F"/>
    <w:rsid w:val="00F23BF0"/>
    <w:rsid w:val="00F310BC"/>
    <w:rsid w:val="00F865C3"/>
    <w:rsid w:val="00FA1B8B"/>
    <w:rsid w:val="00FB3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28"/>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C4C4D"/>
    <w:rPr>
      <w:sz w:val="21"/>
      <w:szCs w:val="21"/>
    </w:rPr>
  </w:style>
  <w:style w:type="paragraph" w:styleId="ab">
    <w:name w:val="annotation text"/>
    <w:basedOn w:val="a"/>
    <w:link w:val="Char1"/>
    <w:uiPriority w:val="99"/>
    <w:semiHidden/>
    <w:unhideWhenUsed/>
    <w:rsid w:val="00AC4C4D"/>
    <w:pPr>
      <w:jc w:val="left"/>
    </w:pPr>
  </w:style>
  <w:style w:type="character" w:customStyle="1" w:styleId="Char1">
    <w:name w:val="批注文字 Char"/>
    <w:basedOn w:val="a0"/>
    <w:link w:val="ab"/>
    <w:uiPriority w:val="99"/>
    <w:semiHidden/>
    <w:rsid w:val="00AC4C4D"/>
  </w:style>
  <w:style w:type="paragraph" w:styleId="ac">
    <w:name w:val="annotation subject"/>
    <w:basedOn w:val="ab"/>
    <w:next w:val="ab"/>
    <w:link w:val="Char2"/>
    <w:uiPriority w:val="99"/>
    <w:semiHidden/>
    <w:unhideWhenUsed/>
    <w:rsid w:val="00AC4C4D"/>
    <w:rPr>
      <w:b/>
      <w:bCs/>
    </w:rPr>
  </w:style>
  <w:style w:type="character" w:customStyle="1" w:styleId="Char2">
    <w:name w:val="批注主题 Char"/>
    <w:basedOn w:val="Char1"/>
    <w:link w:val="ac"/>
    <w:uiPriority w:val="99"/>
    <w:semiHidden/>
    <w:rsid w:val="00AC4C4D"/>
    <w:rPr>
      <w:b/>
      <w:bCs/>
    </w:rPr>
  </w:style>
  <w:style w:type="paragraph" w:styleId="ad">
    <w:name w:val="Balloon Text"/>
    <w:basedOn w:val="a"/>
    <w:link w:val="Char3"/>
    <w:uiPriority w:val="99"/>
    <w:semiHidden/>
    <w:unhideWhenUsed/>
    <w:rsid w:val="00AC4C4D"/>
    <w:rPr>
      <w:sz w:val="18"/>
      <w:szCs w:val="18"/>
    </w:rPr>
  </w:style>
  <w:style w:type="character" w:customStyle="1" w:styleId="Char3">
    <w:name w:val="批注框文本 Char"/>
    <w:basedOn w:val="a0"/>
    <w:link w:val="ad"/>
    <w:uiPriority w:val="99"/>
    <w:semiHidden/>
    <w:rsid w:val="00AC4C4D"/>
    <w:rPr>
      <w:sz w:val="18"/>
      <w:szCs w:val="18"/>
    </w:rPr>
  </w:style>
  <w:style w:type="paragraph" w:styleId="ae">
    <w:name w:val="Revision"/>
    <w:hidden/>
    <w:uiPriority w:val="99"/>
    <w:semiHidden/>
    <w:rsid w:val="00F310BC"/>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974">
      <w:bodyDiv w:val="1"/>
      <w:marLeft w:val="0"/>
      <w:marRight w:val="0"/>
      <w:marTop w:val="0"/>
      <w:marBottom w:val="0"/>
      <w:divBdr>
        <w:top w:val="none" w:sz="0" w:space="0" w:color="auto"/>
        <w:left w:val="none" w:sz="0" w:space="0" w:color="auto"/>
        <w:bottom w:val="none" w:sz="0" w:space="0" w:color="auto"/>
        <w:right w:val="none" w:sz="0" w:space="0" w:color="auto"/>
      </w:divBdr>
    </w:div>
    <w:div w:id="491792873">
      <w:bodyDiv w:val="1"/>
      <w:marLeft w:val="0"/>
      <w:marRight w:val="0"/>
      <w:marTop w:val="0"/>
      <w:marBottom w:val="0"/>
      <w:divBdr>
        <w:top w:val="none" w:sz="0" w:space="0" w:color="auto"/>
        <w:left w:val="none" w:sz="0" w:space="0" w:color="auto"/>
        <w:bottom w:val="none" w:sz="0" w:space="0" w:color="auto"/>
        <w:right w:val="none" w:sz="0" w:space="0" w:color="auto"/>
      </w:divBdr>
    </w:div>
    <w:div w:id="703480313">
      <w:bodyDiv w:val="1"/>
      <w:marLeft w:val="0"/>
      <w:marRight w:val="0"/>
      <w:marTop w:val="0"/>
      <w:marBottom w:val="0"/>
      <w:divBdr>
        <w:top w:val="none" w:sz="0" w:space="0" w:color="auto"/>
        <w:left w:val="none" w:sz="0" w:space="0" w:color="auto"/>
        <w:bottom w:val="none" w:sz="0" w:space="0" w:color="auto"/>
        <w:right w:val="none" w:sz="0" w:space="0" w:color="auto"/>
      </w:divBdr>
    </w:div>
    <w:div w:id="758334368">
      <w:bodyDiv w:val="1"/>
      <w:marLeft w:val="0"/>
      <w:marRight w:val="0"/>
      <w:marTop w:val="0"/>
      <w:marBottom w:val="0"/>
      <w:divBdr>
        <w:top w:val="none" w:sz="0" w:space="0" w:color="auto"/>
        <w:left w:val="none" w:sz="0" w:space="0" w:color="auto"/>
        <w:bottom w:val="none" w:sz="0" w:space="0" w:color="auto"/>
        <w:right w:val="none" w:sz="0" w:space="0" w:color="auto"/>
      </w:divBdr>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150944217">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508866113">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 w:id="20457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9732-2763-428C-A4BC-C654E8B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4</DocSecurity>
  <Lines>14</Lines>
  <Paragraphs>4</Paragraphs>
  <ScaleCrop>false</ScaleCrop>
  <Company>Cifm</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2023-12-21T16:01:00Z</dcterms:created>
  <dcterms:modified xsi:type="dcterms:W3CDTF">2023-12-21T16:01:00Z</dcterms:modified>
</cp:coreProperties>
</file>