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41" w:rsidRDefault="007D0C3E">
      <w:pPr>
        <w:pStyle w:val="2"/>
        <w:keepNext w:val="0"/>
        <w:spacing w:before="0" w:after="266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t>华宝港股通恒生中国（香港上市）</w:t>
      </w:r>
      <w:r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t>25</w:t>
      </w:r>
      <w:r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t>指数证券投资基金（</w:t>
      </w:r>
      <w:r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t>LOF</w:t>
      </w:r>
      <w:r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t>）</w:t>
      </w:r>
      <w:r w:rsidR="008877F1"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br/>
      </w:r>
      <w:r>
        <w:rPr>
          <w:rFonts w:ascii="宋体" w:eastAsia="宋体" w:hAnsi="宋体" w:cs="宋体"/>
          <w:i w:val="0"/>
          <w:iCs w:val="0"/>
          <w:sz w:val="32"/>
          <w:szCs w:val="32"/>
          <w:lang w:eastAsia="zh-CN"/>
        </w:rPr>
        <w:t>暂停申购、赎回及定期定额投资业务的公告</w:t>
      </w:r>
    </w:p>
    <w:p w:rsidR="00546041" w:rsidRDefault="007D0C3E">
      <w:pPr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公告送出日期：</w:t>
      </w:r>
      <w:r>
        <w:rPr>
          <w:rFonts w:ascii="宋体" w:eastAsia="宋体" w:hAnsi="宋体" w:cs="宋体"/>
          <w:sz w:val="21"/>
          <w:szCs w:val="21"/>
        </w:rPr>
        <w:t>2023</w:t>
      </w:r>
      <w:r>
        <w:rPr>
          <w:rFonts w:ascii="宋体" w:eastAsia="宋体" w:hAnsi="宋体" w:cs="宋体"/>
          <w:sz w:val="21"/>
          <w:szCs w:val="21"/>
        </w:rPr>
        <w:t>年</w:t>
      </w:r>
      <w:r w:rsidR="004039F4">
        <w:rPr>
          <w:rFonts w:ascii="宋体" w:eastAsia="宋体" w:hAnsi="宋体" w:cs="宋体"/>
          <w:sz w:val="21"/>
          <w:szCs w:val="21"/>
        </w:rPr>
        <w:t>12</w:t>
      </w:r>
      <w:r>
        <w:rPr>
          <w:rFonts w:ascii="宋体" w:eastAsia="宋体" w:hAnsi="宋体" w:cs="宋体"/>
          <w:sz w:val="21"/>
          <w:szCs w:val="21"/>
        </w:rPr>
        <w:t>月</w:t>
      </w:r>
      <w:r w:rsidR="004039F4">
        <w:rPr>
          <w:rFonts w:ascii="宋体" w:eastAsia="宋体" w:hAnsi="宋体" w:cs="宋体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z w:val="21"/>
          <w:szCs w:val="21"/>
        </w:rPr>
        <w:t>日</w:t>
      </w:r>
    </w:p>
    <w:p w:rsidR="00546041" w:rsidRDefault="007D0C3E">
      <w:pPr>
        <w:pStyle w:val="3"/>
        <w:keepNext w:val="0"/>
        <w:spacing w:after="240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sz w:val="24"/>
          <w:szCs w:val="24"/>
        </w:rPr>
        <w:t>1.</w:t>
      </w:r>
      <w:r>
        <w:rPr>
          <w:rFonts w:ascii="宋体" w:eastAsia="宋体" w:hAnsi="宋体" w:cs="宋体"/>
          <w:sz w:val="24"/>
          <w:szCs w:val="24"/>
        </w:rPr>
        <w:t>公告的基本信息</w:t>
      </w:r>
    </w:p>
    <w:tbl>
      <w:tblPr>
        <w:tblW w:w="4733" w:type="pct"/>
        <w:tblInd w:w="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410"/>
        <w:gridCol w:w="4424"/>
      </w:tblGrid>
      <w:tr w:rsidR="00B92262" w:rsidTr="008877F1">
        <w:tc>
          <w:tcPr>
            <w:tcW w:w="2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华宝港股通恒生中国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香港上市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)25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指数证券投资基金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(LOF)</w:t>
            </w:r>
          </w:p>
        </w:tc>
      </w:tr>
      <w:tr w:rsidR="00B92262" w:rsidTr="008877F1">
        <w:tc>
          <w:tcPr>
            <w:tcW w:w="2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877F1" w:rsidRPr="008877F1" w:rsidRDefault="007D0C3E" w:rsidP="008877F1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8877F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华宝港股通恒生中国（香港上市）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25</w:t>
            </w:r>
            <w:r w:rsidRPr="008877F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指数（场</w:t>
            </w:r>
          </w:p>
          <w:p w:rsidR="00546041" w:rsidRDefault="007D0C3E" w:rsidP="008877F1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 w:rsidRPr="008877F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内简称“香港大盘</w:t>
            </w:r>
            <w:r w:rsidRPr="008877F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 LOF</w:t>
            </w:r>
            <w:r w:rsidRPr="008877F1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/>
              </w:rPr>
              <w:t>”）</w:t>
            </w:r>
          </w:p>
        </w:tc>
      </w:tr>
      <w:tr w:rsidR="00B92262" w:rsidTr="008877F1">
        <w:tc>
          <w:tcPr>
            <w:tcW w:w="2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501301</w:t>
            </w:r>
          </w:p>
        </w:tc>
      </w:tr>
      <w:tr w:rsidR="00B92262" w:rsidTr="008877F1">
        <w:tc>
          <w:tcPr>
            <w:tcW w:w="2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华宝基金管理有限公司</w:t>
            </w:r>
          </w:p>
        </w:tc>
      </w:tr>
      <w:tr w:rsidR="00B92262" w:rsidTr="008877F1">
        <w:tc>
          <w:tcPr>
            <w:tcW w:w="25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《华宝港股通恒生中国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香港上市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)25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指数证券投资基金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(LOF)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基金合同》和《华宝港股通恒生中国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香港上市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)25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指数证券投资基金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(LOF)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招募说明书》</w:t>
            </w:r>
          </w:p>
        </w:tc>
      </w:tr>
      <w:tr w:rsidR="00B92262" w:rsidTr="00551110">
        <w:tc>
          <w:tcPr>
            <w:tcW w:w="12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暂停相关业务的起始日及原因说明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暂停申购起始日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 w:rsidP="004039F4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2023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 w:rsidR="004039F4"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 w:rsidR="004039F4">
              <w:rPr>
                <w:rFonts w:ascii="宋体" w:eastAsia="宋体" w:hAnsi="宋体" w:cs="宋体"/>
                <w:color w:val="000000"/>
                <w:sz w:val="21"/>
                <w:szCs w:val="21"/>
              </w:rPr>
              <w:t>25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B92262" w:rsidTr="00551110">
        <w:tc>
          <w:tcPr>
            <w:tcW w:w="12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9F4" w:rsidRDefault="004039F4" w:rsidP="004039F4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039F4" w:rsidRDefault="007D0C3E" w:rsidP="004039F4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暂停赎回起始日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039F4" w:rsidRDefault="007D0C3E" w:rsidP="004039F4"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2023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25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B92262" w:rsidTr="00551110">
        <w:tc>
          <w:tcPr>
            <w:tcW w:w="12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9F4" w:rsidRDefault="004039F4" w:rsidP="004039F4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039F4" w:rsidRDefault="007D0C3E" w:rsidP="004039F4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暂停定期定额投资起始日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039F4" w:rsidRDefault="007D0C3E" w:rsidP="004039F4"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2023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年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月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25</w:t>
            </w:r>
            <w:r w:rsidRPr="00161F82">
              <w:rPr>
                <w:rFonts w:ascii="宋体" w:eastAsia="宋体" w:hAnsi="宋体" w:cs="宋体"/>
                <w:color w:val="000000"/>
                <w:sz w:val="21"/>
                <w:szCs w:val="21"/>
              </w:rPr>
              <w:t>日</w:t>
            </w:r>
          </w:p>
        </w:tc>
      </w:tr>
      <w:tr w:rsidR="00B92262" w:rsidTr="00551110">
        <w:tc>
          <w:tcPr>
            <w:tcW w:w="12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6041" w:rsidRDefault="00546041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暂停申购、赎回、定期定额投资的原因说明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非港股通交易日</w:t>
            </w:r>
          </w:p>
        </w:tc>
      </w:tr>
      <w:tr w:rsidR="00B92262" w:rsidTr="00551110"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下属基金简称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香港大盘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LOF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华宝香港大盘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C</w:t>
            </w:r>
          </w:p>
        </w:tc>
      </w:tr>
      <w:tr w:rsidR="00B92262" w:rsidTr="00551110"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下属基金的交易代码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501301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006355</w:t>
            </w:r>
          </w:p>
        </w:tc>
      </w:tr>
      <w:tr w:rsidR="00B92262" w:rsidTr="00551110"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该基金是否暂停申购、赎回及定期定额投资业务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2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546041" w:rsidRDefault="007D0C3E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</w:tr>
    </w:tbl>
    <w:p w:rsidR="00546041" w:rsidRDefault="007D0C3E">
      <w:pPr>
        <w:pStyle w:val="2"/>
        <w:keepNext w:val="0"/>
        <w:spacing w:after="199"/>
        <w:rPr>
          <w:rFonts w:ascii="宋体" w:eastAsia="宋体" w:hAnsi="宋体" w:cs="宋体"/>
        </w:rPr>
      </w:pPr>
      <w:r>
        <w:rPr>
          <w:rFonts w:ascii="宋体" w:eastAsia="宋体" w:hAnsi="宋体" w:cs="宋体"/>
          <w:i w:val="0"/>
          <w:iCs w:val="0"/>
          <w:sz w:val="24"/>
          <w:szCs w:val="24"/>
        </w:rPr>
        <w:t>2.</w:t>
      </w:r>
      <w:r>
        <w:rPr>
          <w:rFonts w:ascii="宋体" w:eastAsia="宋体" w:hAnsi="宋体" w:cs="宋体"/>
          <w:i w:val="0"/>
          <w:iCs w:val="0"/>
          <w:sz w:val="24"/>
          <w:szCs w:val="24"/>
        </w:rPr>
        <w:t>其他需要提示的事项</w:t>
      </w:r>
    </w:p>
    <w:p w:rsidR="00546041" w:rsidRPr="008877F1" w:rsidRDefault="007D0C3E" w:rsidP="008877F1">
      <w:pPr>
        <w:spacing w:line="360" w:lineRule="auto"/>
        <w:rPr>
          <w:sz w:val="21"/>
          <w:szCs w:val="21"/>
        </w:rPr>
      </w:pPr>
      <w:r w:rsidRPr="008877F1">
        <w:rPr>
          <w:rFonts w:ascii="宋体" w:eastAsia="宋体" w:hAnsi="宋体" w:cs="宋体"/>
          <w:sz w:val="21"/>
          <w:szCs w:val="21"/>
          <w:lang w:eastAsia="zh-CN"/>
        </w:rPr>
        <w:t>  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（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1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）根据华宝港股通恒生中国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(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香港上市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)25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指数证券投资基金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(LOF)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（以下简称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“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本基金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”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）基金合同和招募说明书的有关规定，本基金的开放日为港股通交易日，投资人在开放日办理本基金的申购和赎回业务，具体办理时间为上海证券交易所、深圳证券交易所的港股通正常交易日的交易时间。鉴于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2023年12月25日至</w:t>
      </w:r>
      <w:r w:rsidR="004039F4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2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023年</w:t>
      </w:r>
      <w:r w:rsidR="004039F4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1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2月</w:t>
      </w:r>
      <w:r w:rsidR="004039F4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2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6日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为非港股通交易日，本基金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2023年12月25日至</w:t>
      </w:r>
      <w:r w:rsidR="004039F4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2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023年</w:t>
      </w:r>
      <w:r w:rsidR="004039F4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1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2月</w:t>
      </w:r>
      <w:r w:rsidR="004039F4">
        <w:rPr>
          <w:rFonts w:ascii="宋体" w:eastAsia="宋体" w:hAnsi="宋体" w:cs="宋体" w:hint="eastAsia"/>
          <w:color w:val="000000"/>
          <w:sz w:val="21"/>
          <w:szCs w:val="21"/>
          <w:lang w:eastAsia="zh-CN"/>
        </w:rPr>
        <w:t>2</w:t>
      </w:r>
      <w:r w:rsidR="004039F4">
        <w:rPr>
          <w:rFonts w:ascii="宋体" w:eastAsia="宋体" w:hAnsi="宋体" w:cs="宋体"/>
          <w:color w:val="000000"/>
          <w:sz w:val="21"/>
          <w:szCs w:val="21"/>
          <w:lang w:eastAsia="zh-CN"/>
        </w:rPr>
        <w:t>6日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暂停办理申购、赎回及定期定额投资业务。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（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2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）港股通自</w:t>
      </w:r>
      <w:r w:rsidR="005F4DAF">
        <w:rPr>
          <w:rFonts w:ascii="宋体" w:eastAsia="宋体" w:hAnsi="宋体" w:cs="宋体"/>
          <w:color w:val="000000"/>
          <w:sz w:val="21"/>
          <w:szCs w:val="21"/>
          <w:lang w:eastAsia="zh-CN"/>
        </w:rPr>
        <w:t>2023年</w:t>
      </w:r>
      <w:r w:rsidR="00193214">
        <w:rPr>
          <w:rFonts w:ascii="宋体" w:eastAsia="宋体" w:hAnsi="宋体" w:cs="宋体"/>
          <w:color w:val="000000"/>
          <w:sz w:val="21"/>
          <w:szCs w:val="21"/>
          <w:lang w:eastAsia="zh-CN"/>
        </w:rPr>
        <w:t>12</w:t>
      </w:r>
      <w:r w:rsidR="005F4DAF">
        <w:rPr>
          <w:rFonts w:ascii="宋体" w:eastAsia="宋体" w:hAnsi="宋体" w:cs="宋体"/>
          <w:color w:val="000000"/>
          <w:sz w:val="21"/>
          <w:szCs w:val="21"/>
          <w:lang w:eastAsia="zh-CN"/>
        </w:rPr>
        <w:t>月</w:t>
      </w:r>
      <w:r w:rsidR="00193214">
        <w:rPr>
          <w:rFonts w:ascii="宋体" w:eastAsia="宋体" w:hAnsi="宋体" w:cs="宋体"/>
          <w:color w:val="000000"/>
          <w:sz w:val="21"/>
          <w:szCs w:val="21"/>
          <w:lang w:eastAsia="zh-CN"/>
        </w:rPr>
        <w:t>27</w:t>
      </w:r>
      <w:r w:rsidR="005F4DAF">
        <w:rPr>
          <w:rFonts w:ascii="宋体" w:eastAsia="宋体" w:hAnsi="宋体" w:cs="宋体"/>
          <w:color w:val="000000"/>
          <w:sz w:val="21"/>
          <w:szCs w:val="21"/>
          <w:lang w:eastAsia="zh-CN"/>
        </w:rPr>
        <w:t>日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起恢复正常交易，本基金自</w:t>
      </w:r>
      <w:r w:rsidR="005F4DAF">
        <w:rPr>
          <w:rFonts w:ascii="宋体" w:eastAsia="宋体" w:hAnsi="宋体" w:cs="宋体"/>
          <w:color w:val="000000"/>
          <w:sz w:val="21"/>
          <w:szCs w:val="21"/>
          <w:lang w:eastAsia="zh-CN"/>
        </w:rPr>
        <w:t>2023年</w:t>
      </w:r>
      <w:r w:rsidR="00193214">
        <w:rPr>
          <w:rFonts w:ascii="宋体" w:eastAsia="宋体" w:hAnsi="宋体" w:cs="宋体"/>
          <w:color w:val="000000"/>
          <w:sz w:val="21"/>
          <w:szCs w:val="21"/>
          <w:lang w:eastAsia="zh-CN"/>
        </w:rPr>
        <w:t>12</w:t>
      </w:r>
      <w:r w:rsidR="005F4DAF">
        <w:rPr>
          <w:rFonts w:ascii="宋体" w:eastAsia="宋体" w:hAnsi="宋体" w:cs="宋体"/>
          <w:color w:val="000000"/>
          <w:sz w:val="21"/>
          <w:szCs w:val="21"/>
          <w:lang w:eastAsia="zh-CN"/>
        </w:rPr>
        <w:t>月</w:t>
      </w:r>
      <w:r w:rsidR="00193214">
        <w:rPr>
          <w:rFonts w:ascii="宋体" w:eastAsia="宋体" w:hAnsi="宋体" w:cs="宋体"/>
          <w:color w:val="000000"/>
          <w:sz w:val="21"/>
          <w:szCs w:val="21"/>
          <w:lang w:eastAsia="zh-CN"/>
        </w:rPr>
        <w:t>27</w:t>
      </w:r>
      <w:r w:rsidR="005F4DAF">
        <w:rPr>
          <w:rFonts w:ascii="宋体" w:eastAsia="宋体" w:hAnsi="宋体" w:cs="宋体"/>
          <w:color w:val="000000"/>
          <w:sz w:val="21"/>
          <w:szCs w:val="21"/>
          <w:lang w:eastAsia="zh-CN"/>
        </w:rPr>
        <w:t>日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起恢复申购、赎回及定期定额投资业务，届时将不再另行公告。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 w:rsidRPr="008877F1">
        <w:rPr>
          <w:rFonts w:ascii="宋体" w:eastAsia="宋体" w:hAnsi="宋体" w:cs="宋体"/>
          <w:sz w:val="21"/>
          <w:szCs w:val="21"/>
        </w:rPr>
        <w:t>（</w:t>
      </w:r>
      <w:r w:rsidRPr="008877F1">
        <w:rPr>
          <w:rFonts w:ascii="宋体" w:eastAsia="宋体" w:hAnsi="宋体" w:cs="宋体"/>
          <w:sz w:val="21"/>
          <w:szCs w:val="21"/>
        </w:rPr>
        <w:t>3</w:t>
      </w:r>
      <w:r w:rsidRPr="008877F1">
        <w:rPr>
          <w:rFonts w:ascii="宋体" w:eastAsia="宋体" w:hAnsi="宋体" w:cs="宋体"/>
          <w:sz w:val="21"/>
          <w:szCs w:val="21"/>
        </w:rPr>
        <w:t>）如有疑问</w:t>
      </w:r>
      <w:r w:rsidRPr="008877F1">
        <w:rPr>
          <w:rFonts w:ascii="宋体" w:eastAsia="宋体" w:hAnsi="宋体" w:cs="宋体"/>
          <w:sz w:val="21"/>
          <w:szCs w:val="21"/>
        </w:rPr>
        <w:t>,</w:t>
      </w:r>
      <w:r w:rsidRPr="008877F1">
        <w:rPr>
          <w:rFonts w:ascii="宋体" w:eastAsia="宋体" w:hAnsi="宋体" w:cs="宋体"/>
          <w:sz w:val="21"/>
          <w:szCs w:val="21"/>
        </w:rPr>
        <w:t>请拨打本公司客户服务电话</w:t>
      </w:r>
      <w:r w:rsidRPr="008877F1">
        <w:rPr>
          <w:rFonts w:ascii="宋体" w:eastAsia="宋体" w:hAnsi="宋体" w:cs="宋体"/>
          <w:sz w:val="21"/>
          <w:szCs w:val="21"/>
        </w:rPr>
        <w:t>(400-700-5588</w:t>
      </w:r>
      <w:r w:rsidRPr="008877F1">
        <w:rPr>
          <w:rFonts w:ascii="宋体" w:eastAsia="宋体" w:hAnsi="宋体" w:cs="宋体"/>
          <w:sz w:val="21"/>
          <w:szCs w:val="21"/>
        </w:rPr>
        <w:t>、</w:t>
      </w:r>
      <w:r w:rsidRPr="008877F1">
        <w:rPr>
          <w:rFonts w:ascii="宋体" w:eastAsia="宋体" w:hAnsi="宋体" w:cs="宋体"/>
          <w:sz w:val="21"/>
          <w:szCs w:val="21"/>
        </w:rPr>
        <w:t>400-820-5050)</w:t>
      </w:r>
      <w:r w:rsidRPr="008877F1">
        <w:rPr>
          <w:rFonts w:ascii="宋体" w:eastAsia="宋体" w:hAnsi="宋体" w:cs="宋体"/>
          <w:sz w:val="21"/>
          <w:szCs w:val="21"/>
        </w:rPr>
        <w:t>或登陆本公司网站</w:t>
      </w:r>
      <w:r w:rsidRPr="008877F1">
        <w:rPr>
          <w:rFonts w:ascii="宋体" w:eastAsia="宋体" w:hAnsi="宋体" w:cs="宋体"/>
          <w:sz w:val="21"/>
          <w:szCs w:val="21"/>
        </w:rPr>
        <w:t>(www.fsfund.com)</w:t>
      </w:r>
      <w:r w:rsidRPr="008877F1">
        <w:rPr>
          <w:rFonts w:ascii="宋体" w:eastAsia="宋体" w:hAnsi="宋体" w:cs="宋体"/>
          <w:sz w:val="21"/>
          <w:szCs w:val="21"/>
        </w:rPr>
        <w:t>获取相关信息。</w:t>
      </w:r>
      <w:r w:rsidRPr="008877F1">
        <w:rPr>
          <w:rFonts w:ascii="宋体" w:eastAsia="宋体" w:hAnsi="宋体" w:cs="宋体"/>
          <w:sz w:val="21"/>
          <w:szCs w:val="21"/>
        </w:rPr>
        <w:t xml:space="preserve"> </w:t>
      </w:r>
    </w:p>
    <w:p w:rsidR="00135197" w:rsidRDefault="007D0C3E" w:rsidP="00135197">
      <w:pPr>
        <w:spacing w:before="210" w:after="210" w:line="360" w:lineRule="auto"/>
        <w:rPr>
          <w:rFonts w:ascii="宋体" w:eastAsia="宋体" w:hAnsi="宋体" w:cs="宋体"/>
          <w:sz w:val="21"/>
          <w:szCs w:val="21"/>
          <w:lang w:eastAsia="zh-CN"/>
        </w:rPr>
      </w:pPr>
      <w:r w:rsidRPr="008877F1">
        <w:rPr>
          <w:rFonts w:ascii="宋体" w:eastAsia="宋体" w:hAnsi="宋体" w:cs="宋体"/>
          <w:sz w:val="21"/>
          <w:szCs w:val="21"/>
        </w:rPr>
        <w:t>  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>特此公告。</w:t>
      </w:r>
      <w:r w:rsidRPr="008877F1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bookmarkStart w:id="0" w:name="_GoBack"/>
      <w:bookmarkEnd w:id="0"/>
    </w:p>
    <w:p w:rsidR="00546041" w:rsidRPr="006D39D3" w:rsidRDefault="007D0C3E" w:rsidP="00FA3178">
      <w:pPr>
        <w:spacing w:before="210" w:after="210" w:line="360" w:lineRule="auto"/>
        <w:jc w:val="right"/>
        <w:rPr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2023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 w:rsidR="005F4DAF">
        <w:rPr>
          <w:rFonts w:ascii="宋体" w:eastAsia="宋体" w:hAnsi="宋体" w:cs="宋体"/>
          <w:sz w:val="21"/>
          <w:szCs w:val="21"/>
          <w:lang w:eastAsia="zh-CN"/>
        </w:rPr>
        <w:t>1</w:t>
      </w:r>
      <w:r w:rsidR="00193214"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 w:rsidR="00193214">
        <w:rPr>
          <w:rFonts w:ascii="宋体" w:eastAsia="宋体" w:hAnsi="宋体" w:cs="宋体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</w:p>
    <w:sectPr w:rsidR="00546041" w:rsidRPr="006D39D3" w:rsidSect="00B92262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62" w:rsidRDefault="00B92262" w:rsidP="00B92262">
      <w:r>
        <w:separator/>
      </w:r>
    </w:p>
  </w:endnote>
  <w:endnote w:type="continuationSeparator" w:id="0">
    <w:p w:rsidR="00B92262" w:rsidRDefault="00B92262" w:rsidP="00B9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41" w:rsidRDefault="00B92262">
    <w:pPr>
      <w:jc w:val="center"/>
      <w:rPr>
        <w:sz w:val="20"/>
      </w:rPr>
    </w:pPr>
    <w:r>
      <w:rPr>
        <w:sz w:val="20"/>
      </w:rPr>
      <w:fldChar w:fldCharType="begin"/>
    </w:r>
    <w:r w:rsidR="007D0C3E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7D0C3E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62" w:rsidRDefault="00B92262" w:rsidP="00B92262">
      <w:r>
        <w:separator/>
      </w:r>
    </w:p>
  </w:footnote>
  <w:footnote w:type="continuationSeparator" w:id="0">
    <w:p w:rsidR="00B92262" w:rsidRDefault="00B92262" w:rsidP="00B9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1FF7"/>
    <w:rsid w:val="00135197"/>
    <w:rsid w:val="00161F82"/>
    <w:rsid w:val="00193214"/>
    <w:rsid w:val="001F2AC2"/>
    <w:rsid w:val="004039F4"/>
    <w:rsid w:val="004D749D"/>
    <w:rsid w:val="00546041"/>
    <w:rsid w:val="00551110"/>
    <w:rsid w:val="005F4DAF"/>
    <w:rsid w:val="006D39D3"/>
    <w:rsid w:val="007012CE"/>
    <w:rsid w:val="0077267F"/>
    <w:rsid w:val="007D0C3E"/>
    <w:rsid w:val="008877F1"/>
    <w:rsid w:val="008C3C01"/>
    <w:rsid w:val="00A17DF3"/>
    <w:rsid w:val="00A424F8"/>
    <w:rsid w:val="00A77B3E"/>
    <w:rsid w:val="00B92262"/>
    <w:rsid w:val="00C34D19"/>
    <w:rsid w:val="00CA2A55"/>
    <w:rsid w:val="00EE704C"/>
    <w:rsid w:val="00FA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62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华宝港股通恒生中国（香港上市）25指数证券投资基金（LOF）暂停申购、赎回及定期定额投资业务的公告</dc:title>
  <dc:creator>曹怡晨</dc:creator>
  <cp:lastModifiedBy>ZHONGM</cp:lastModifiedBy>
  <cp:revision>2</cp:revision>
  <cp:lastPrinted>2023-10-18T03:23:00Z</cp:lastPrinted>
  <dcterms:created xsi:type="dcterms:W3CDTF">2023-12-20T16:02:00Z</dcterms:created>
  <dcterms:modified xsi:type="dcterms:W3CDTF">2023-12-20T16:02:00Z</dcterms:modified>
</cp:coreProperties>
</file>