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9C" w:rsidRDefault="0019426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英大基金管理有限公司关于</w:t>
      </w:r>
      <w:r>
        <w:rPr>
          <w:rFonts w:ascii="方正小标宋_GBK" w:eastAsia="方正小标宋_GBK" w:hAnsi="方正小标宋_GBK" w:cs="方正小标宋_GBK" w:hint="eastAsia"/>
          <w:sz w:val="44"/>
          <w:szCs w:val="44"/>
        </w:rPr>
        <w:t>旗下部分开放式</w:t>
      </w:r>
      <w:r>
        <w:rPr>
          <w:rFonts w:ascii="方正小标宋_GBK" w:eastAsia="方正小标宋_GBK" w:hAnsi="方正小标宋_GBK" w:cs="方正小标宋_GBK" w:hint="eastAsia"/>
          <w:sz w:val="44"/>
          <w:szCs w:val="44"/>
        </w:rPr>
        <w:t>基金新增</w:t>
      </w:r>
      <w:r>
        <w:rPr>
          <w:rFonts w:ascii="方正小标宋_GBK" w:eastAsia="方正小标宋_GBK" w:hAnsi="方正小标宋_GBK" w:cs="方正小标宋_GBK" w:hint="eastAsia"/>
          <w:sz w:val="44"/>
          <w:szCs w:val="44"/>
        </w:rPr>
        <w:t>中国邮政储蓄银行股份有限公司“邮你同赢”</w:t>
      </w:r>
      <w:r>
        <w:rPr>
          <w:rFonts w:ascii="方正小标宋_GBK" w:eastAsia="方正小标宋_GBK" w:hAnsi="方正小标宋_GBK" w:cs="方正小标宋_GBK" w:hint="eastAsia"/>
          <w:sz w:val="44"/>
          <w:szCs w:val="44"/>
        </w:rPr>
        <w:t>为</w:t>
      </w:r>
      <w:r>
        <w:rPr>
          <w:rFonts w:ascii="方正小标宋_GBK" w:eastAsia="方正小标宋_GBK" w:hAnsi="方正小标宋_GBK" w:cs="方正小标宋_GBK" w:hint="eastAsia"/>
          <w:sz w:val="44"/>
          <w:szCs w:val="44"/>
        </w:rPr>
        <w:t>销售</w:t>
      </w:r>
      <w:r>
        <w:rPr>
          <w:rFonts w:ascii="方正小标宋_GBK" w:eastAsia="方正小标宋_GBK" w:hAnsi="方正小标宋_GBK" w:cs="方正小标宋_GBK" w:hint="eastAsia"/>
          <w:sz w:val="44"/>
          <w:szCs w:val="44"/>
        </w:rPr>
        <w:t>平台</w:t>
      </w:r>
      <w:r>
        <w:rPr>
          <w:rFonts w:ascii="方正小标宋_GBK" w:eastAsia="方正小标宋_GBK" w:hAnsi="方正小标宋_GBK" w:cs="方正小标宋_GBK" w:hint="eastAsia"/>
          <w:sz w:val="44"/>
          <w:szCs w:val="44"/>
        </w:rPr>
        <w:t>的公告</w:t>
      </w:r>
    </w:p>
    <w:p w:rsidR="00B5439C" w:rsidRDefault="0019426C" w:rsidP="0019426C">
      <w:pPr>
        <w:spacing w:beforeLines="5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根据英大基金管理有限公司（以下简称“本公司”）与</w:t>
      </w:r>
      <w:r>
        <w:rPr>
          <w:rFonts w:ascii="方正仿宋_GBK" w:eastAsia="方正仿宋_GBK" w:hAnsi="方正仿宋_GBK" w:cs="方正仿宋_GBK" w:hint="eastAsia"/>
          <w:sz w:val="32"/>
          <w:szCs w:val="32"/>
        </w:rPr>
        <w:t>中国邮政储蓄银行股份有限公司</w:t>
      </w:r>
      <w:r>
        <w:rPr>
          <w:rFonts w:ascii="方正仿宋_GBK" w:eastAsia="方正仿宋_GBK" w:hAnsi="方正仿宋_GBK" w:cs="方正仿宋_GBK" w:hint="eastAsia"/>
          <w:sz w:val="32"/>
          <w:szCs w:val="32"/>
        </w:rPr>
        <w:t>（以下简称“邮储银行”）签署的</w:t>
      </w:r>
      <w:r>
        <w:rPr>
          <w:rFonts w:ascii="方正仿宋_GBK" w:eastAsia="方正仿宋_GBK" w:hAnsi="方正仿宋_GBK" w:cs="方正仿宋_GBK" w:hint="eastAsia"/>
          <w:sz w:val="32"/>
          <w:szCs w:val="32"/>
        </w:rPr>
        <w:t>“邮你同赢”平台相关</w:t>
      </w:r>
      <w:r>
        <w:rPr>
          <w:rFonts w:ascii="方正仿宋_GBK" w:eastAsia="方正仿宋_GBK" w:hAnsi="方正仿宋_GBK" w:cs="方正仿宋_GBK" w:hint="eastAsia"/>
          <w:sz w:val="32"/>
          <w:szCs w:val="32"/>
        </w:rPr>
        <w:t>协议及工作安排，自</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日起，增加邮储银行旗下</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平台（以下简称“邮你同赢”）为本公司旗下部分基金的销售平台。</w:t>
      </w:r>
    </w:p>
    <w:p w:rsidR="00B5439C" w:rsidRDefault="0019426C" w:rsidP="0019426C">
      <w:pPr>
        <w:spacing w:beforeLines="5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投资者可</w:t>
      </w:r>
      <w:r>
        <w:rPr>
          <w:rFonts w:ascii="方正仿宋_GBK" w:eastAsia="方正仿宋_GBK" w:hAnsi="方正仿宋_GBK" w:cs="方正仿宋_GBK" w:hint="eastAsia"/>
          <w:sz w:val="32"/>
          <w:szCs w:val="32"/>
          <w:lang/>
        </w:rPr>
        <w:t>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rPr>
        <w:t>办理</w:t>
      </w:r>
      <w:r>
        <w:rPr>
          <w:rFonts w:ascii="方正仿宋_GBK" w:eastAsia="方正仿宋_GBK" w:hAnsi="方正仿宋_GBK" w:cs="方正仿宋_GBK" w:hint="eastAsia"/>
          <w:sz w:val="32"/>
          <w:szCs w:val="32"/>
        </w:rPr>
        <w:t>本公司旗下部分</w:t>
      </w:r>
      <w:r>
        <w:rPr>
          <w:rFonts w:ascii="方正仿宋_GBK" w:eastAsia="方正仿宋_GBK" w:hAnsi="方正仿宋_GBK" w:cs="方正仿宋_GBK" w:hint="eastAsia"/>
          <w:sz w:val="32"/>
          <w:szCs w:val="32"/>
          <w:lang/>
        </w:rPr>
        <w:t>开放式</w:t>
      </w:r>
      <w:r>
        <w:rPr>
          <w:rFonts w:ascii="方正仿宋_GBK" w:eastAsia="方正仿宋_GBK" w:hAnsi="方正仿宋_GBK" w:cs="方正仿宋_GBK" w:hint="eastAsia"/>
          <w:sz w:val="32"/>
          <w:szCs w:val="32"/>
        </w:rPr>
        <w:t>基金</w:t>
      </w:r>
      <w:r>
        <w:rPr>
          <w:rFonts w:ascii="方正仿宋_GBK" w:eastAsia="方正仿宋_GBK" w:hAnsi="方正仿宋_GBK" w:cs="方正仿宋_GBK" w:hint="eastAsia"/>
          <w:sz w:val="32"/>
          <w:szCs w:val="32"/>
          <w:lang/>
        </w:rPr>
        <w:t>的开户、</w:t>
      </w:r>
      <w:r>
        <w:rPr>
          <w:rFonts w:ascii="方正仿宋_GBK" w:eastAsia="方正仿宋_GBK" w:hAnsi="方正仿宋_GBK" w:cs="方正仿宋_GBK" w:hint="eastAsia"/>
          <w:sz w:val="32"/>
          <w:szCs w:val="32"/>
        </w:rPr>
        <w:t>申购、赎回</w:t>
      </w:r>
      <w:r>
        <w:rPr>
          <w:rFonts w:ascii="方正仿宋_GBK" w:eastAsia="方正仿宋_GBK" w:hAnsi="方正仿宋_GBK" w:cs="方正仿宋_GBK" w:hint="eastAsia"/>
          <w:sz w:val="32"/>
          <w:szCs w:val="32"/>
        </w:rPr>
        <w:t>等</w:t>
      </w:r>
      <w:r>
        <w:rPr>
          <w:rFonts w:ascii="方正仿宋_GBK" w:eastAsia="方正仿宋_GBK" w:hAnsi="方正仿宋_GBK" w:cs="方正仿宋_GBK" w:hint="eastAsia"/>
          <w:sz w:val="32"/>
          <w:szCs w:val="32"/>
        </w:rPr>
        <w:t>业务</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rPr>
        <w:t>同时参与</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开展的基金申购费率优惠活动。</w:t>
      </w:r>
      <w:r>
        <w:rPr>
          <w:rFonts w:ascii="方正仿宋_GBK" w:eastAsia="方正仿宋_GBK" w:hAnsi="方正仿宋_GBK" w:cs="方正仿宋_GBK" w:hint="eastAsia"/>
          <w:sz w:val="32"/>
          <w:szCs w:val="32"/>
          <w:lang/>
        </w:rPr>
        <w:t>具体情况</w:t>
      </w:r>
      <w:r>
        <w:rPr>
          <w:rFonts w:ascii="方正仿宋_GBK" w:eastAsia="方正仿宋_GBK" w:hAnsi="方正仿宋_GBK" w:cs="方正仿宋_GBK" w:hint="eastAsia"/>
          <w:sz w:val="32"/>
          <w:szCs w:val="32"/>
        </w:rPr>
        <w:t>公告如下：</w:t>
      </w:r>
    </w:p>
    <w:p w:rsidR="00B5439C" w:rsidRDefault="0019426C">
      <w:pPr>
        <w:overflowPunct w:val="0"/>
        <w:autoSpaceDE w:val="0"/>
        <w:autoSpaceDN w:val="0"/>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一、</w:t>
      </w:r>
      <w:r>
        <w:rPr>
          <w:rFonts w:ascii="方正黑体_GBK" w:eastAsia="方正黑体_GBK" w:hAnsi="黑体" w:hint="eastAsia"/>
          <w:sz w:val="32"/>
          <w:szCs w:val="32"/>
        </w:rPr>
        <w:t>销售</w:t>
      </w:r>
      <w:r>
        <w:rPr>
          <w:rFonts w:ascii="方正黑体_GBK" w:eastAsia="方正黑体_GBK" w:hAnsi="黑体" w:hint="eastAsia"/>
          <w:sz w:val="32"/>
          <w:szCs w:val="32"/>
        </w:rPr>
        <w:t>平台</w:t>
      </w:r>
      <w:bookmarkStart w:id="0" w:name="_GoBack"/>
      <w:bookmarkEnd w:id="0"/>
      <w:r>
        <w:rPr>
          <w:rFonts w:ascii="方正黑体_GBK" w:eastAsia="方正黑体_GBK" w:hAnsi="黑体" w:hint="eastAsia"/>
          <w:sz w:val="32"/>
          <w:szCs w:val="32"/>
        </w:rPr>
        <w:t>主要信息</w:t>
      </w:r>
    </w:p>
    <w:p w:rsidR="00B5439C" w:rsidRDefault="0019426C">
      <w:pPr>
        <w:overflowPunct w:val="0"/>
        <w:autoSpaceDE w:val="0"/>
        <w:autoSpaceDN w:val="0"/>
        <w:adjustRightInd w:val="0"/>
        <w:snapToGrid w:val="0"/>
        <w:spacing w:line="600" w:lineRule="exact"/>
        <w:ind w:firstLineChars="200" w:firstLine="640"/>
        <w:rPr>
          <w:rFonts w:ascii="方正楷体_GBK" w:eastAsia="方正楷体_GBK" w:hAnsi="黑体"/>
          <w:b/>
          <w:bCs/>
          <w:sz w:val="32"/>
          <w:szCs w:val="32"/>
        </w:rPr>
      </w:pPr>
      <w:r>
        <w:rPr>
          <w:rFonts w:ascii="方正仿宋_GBK" w:eastAsia="方正仿宋_GBK" w:hAnsi="方正仿宋_GBK" w:cs="方正仿宋_GBK" w:hint="eastAsia"/>
          <w:sz w:val="32"/>
          <w:szCs w:val="32"/>
        </w:rPr>
        <w:t>平台名称：</w:t>
      </w:r>
      <w:r>
        <w:rPr>
          <w:rFonts w:ascii="方正仿宋_GBK" w:eastAsia="方正仿宋_GBK" w:hAnsi="方正仿宋_GBK" w:cs="方正仿宋_GBK" w:hint="eastAsia"/>
          <w:sz w:val="32"/>
          <w:szCs w:val="32"/>
        </w:rPr>
        <w:t>中国邮政储蓄银行股份有限公司“</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同业平台</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95580</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r>
        <w:rPr>
          <w:rFonts w:ascii="方正仿宋_GBK" w:eastAsia="方正仿宋_GBK" w:hAnsi="方正仿宋_GBK" w:cs="方正仿宋_GBK" w:hint="eastAsia"/>
          <w:sz w:val="32"/>
          <w:szCs w:val="32"/>
        </w:rPr>
        <w:t>ynty.psbc.com</w:t>
      </w:r>
    </w:p>
    <w:p w:rsidR="00B5439C" w:rsidRDefault="0019426C">
      <w:pPr>
        <w:numPr>
          <w:ilvl w:val="0"/>
          <w:numId w:val="1"/>
        </w:numPr>
        <w:overflowPunct w:val="0"/>
        <w:autoSpaceDE w:val="0"/>
        <w:autoSpaceDN w:val="0"/>
        <w:adjustRightInd w:val="0"/>
        <w:snapToGrid w:val="0"/>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rPr>
        <w:t>目前代理销售基金名称和代码</w:t>
      </w:r>
    </w:p>
    <w:tbl>
      <w:tblPr>
        <w:tblW w:w="8625" w:type="dxa"/>
        <w:jc w:val="center"/>
        <w:tblLayout w:type="fixed"/>
        <w:tblLook w:val="04A0"/>
      </w:tblPr>
      <w:tblGrid>
        <w:gridCol w:w="4313"/>
        <w:gridCol w:w="2737"/>
        <w:gridCol w:w="1575"/>
      </w:tblGrid>
      <w:tr w:rsidR="00B5439C">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7D7D7"/>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7D7D7"/>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7D7D7"/>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B5439C">
        <w:trPr>
          <w:trHeight w:val="435"/>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000912</w:t>
            </w:r>
          </w:p>
        </w:tc>
      </w:tr>
      <w:tr w:rsidR="00B5439C">
        <w:trPr>
          <w:trHeight w:val="466"/>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009744</w:t>
            </w:r>
          </w:p>
        </w:tc>
      </w:tr>
      <w:tr w:rsidR="00B5439C">
        <w:trPr>
          <w:trHeight w:val="479"/>
          <w:jc w:val="center"/>
        </w:trPr>
        <w:tc>
          <w:tcPr>
            <w:tcW w:w="4313" w:type="dxa"/>
            <w:vMerge w:val="restart"/>
            <w:tcBorders>
              <w:top w:val="single" w:sz="4" w:space="0" w:color="auto"/>
              <w:left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650001</w:t>
            </w:r>
          </w:p>
        </w:tc>
      </w:tr>
      <w:tr w:rsidR="00B5439C">
        <w:trPr>
          <w:trHeight w:val="479"/>
          <w:jc w:val="center"/>
        </w:trPr>
        <w:tc>
          <w:tcPr>
            <w:tcW w:w="4313" w:type="dxa"/>
            <w:vMerge/>
            <w:tcBorders>
              <w:left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w:t>
            </w:r>
            <w:r>
              <w:rPr>
                <w:rFonts w:ascii="方正仿宋_GBK" w:eastAsia="方正仿宋_GBK" w:hAnsi="方正仿宋_GBK" w:cs="方正仿宋_GBK" w:hint="eastAsia"/>
                <w:sz w:val="28"/>
                <w:szCs w:val="28"/>
              </w:rPr>
              <w:t>2</w:t>
            </w:r>
          </w:p>
        </w:tc>
      </w:tr>
      <w:tr w:rsidR="00B5439C">
        <w:trPr>
          <w:trHeight w:val="479"/>
          <w:jc w:val="center"/>
        </w:trPr>
        <w:tc>
          <w:tcPr>
            <w:tcW w:w="4313" w:type="dxa"/>
            <w:vMerge/>
            <w:tcBorders>
              <w:left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013587</w:t>
            </w:r>
          </w:p>
        </w:tc>
      </w:tr>
      <w:tr w:rsidR="00B5439C">
        <w:trPr>
          <w:trHeight w:val="517"/>
          <w:jc w:val="center"/>
        </w:trPr>
        <w:tc>
          <w:tcPr>
            <w:tcW w:w="4313" w:type="dxa"/>
            <w:vMerge w:val="restart"/>
            <w:tcBorders>
              <w:top w:val="single" w:sz="4" w:space="0" w:color="auto"/>
              <w:left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英大通盈纯债债券型证券投资基</w:t>
            </w:r>
            <w:r>
              <w:rPr>
                <w:rFonts w:ascii="方正仿宋_GBK" w:eastAsia="方正仿宋_GBK" w:hAnsi="方正仿宋_GBK" w:cs="方正仿宋_GBK" w:hint="eastAsia"/>
                <w:sz w:val="28"/>
                <w:szCs w:val="28"/>
              </w:rPr>
              <w:lastRenderedPageBreak/>
              <w:t>金</w:t>
            </w: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008242</w:t>
            </w:r>
          </w:p>
        </w:tc>
      </w:tr>
      <w:tr w:rsidR="00B5439C">
        <w:trPr>
          <w:trHeight w:val="188"/>
          <w:jc w:val="center"/>
        </w:trPr>
        <w:tc>
          <w:tcPr>
            <w:tcW w:w="4313" w:type="dxa"/>
            <w:vMerge/>
            <w:tcBorders>
              <w:left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w:t>
            </w:r>
            <w:r>
              <w:rPr>
                <w:rFonts w:ascii="方正仿宋_GBK" w:eastAsia="方正仿宋_GBK" w:hAnsi="方正仿宋_GBK" w:cs="方正仿宋_GBK" w:hint="eastAsia"/>
                <w:sz w:val="28"/>
                <w:szCs w:val="28"/>
              </w:rPr>
              <w:t>3</w:t>
            </w:r>
          </w:p>
        </w:tc>
      </w:tr>
      <w:tr w:rsidR="00B5439C">
        <w:trPr>
          <w:trHeight w:val="188"/>
          <w:jc w:val="center"/>
        </w:trPr>
        <w:tc>
          <w:tcPr>
            <w:tcW w:w="4313" w:type="dxa"/>
            <w:vMerge/>
            <w:tcBorders>
              <w:left w:val="single" w:sz="4" w:space="0" w:color="auto"/>
              <w:bottom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012381</w:t>
            </w:r>
          </w:p>
        </w:tc>
      </w:tr>
      <w:tr w:rsidR="00B5439C">
        <w:trPr>
          <w:trHeight w:val="304"/>
          <w:jc w:val="center"/>
        </w:trPr>
        <w:tc>
          <w:tcPr>
            <w:tcW w:w="4313" w:type="dxa"/>
            <w:vMerge w:val="restart"/>
            <w:tcBorders>
              <w:top w:val="single" w:sz="4" w:space="0" w:color="auto"/>
              <w:left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09298</w:t>
            </w:r>
          </w:p>
        </w:tc>
      </w:tr>
      <w:tr w:rsidR="00B5439C">
        <w:trPr>
          <w:trHeight w:val="458"/>
          <w:jc w:val="center"/>
        </w:trPr>
        <w:tc>
          <w:tcPr>
            <w:tcW w:w="4313" w:type="dxa"/>
            <w:vMerge/>
            <w:tcBorders>
              <w:left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09299</w:t>
            </w:r>
          </w:p>
        </w:tc>
      </w:tr>
      <w:tr w:rsidR="00B5439C">
        <w:trPr>
          <w:trHeight w:val="458"/>
          <w:jc w:val="center"/>
        </w:trPr>
        <w:tc>
          <w:tcPr>
            <w:tcW w:w="4313" w:type="dxa"/>
            <w:vMerge/>
            <w:tcBorders>
              <w:left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013543</w:t>
            </w:r>
          </w:p>
        </w:tc>
      </w:tr>
      <w:tr w:rsidR="00B5439C">
        <w:trPr>
          <w:trHeight w:val="448"/>
          <w:jc w:val="center"/>
        </w:trPr>
        <w:tc>
          <w:tcPr>
            <w:tcW w:w="4313" w:type="dxa"/>
            <w:vMerge w:val="restart"/>
            <w:tcBorders>
              <w:top w:val="single" w:sz="4" w:space="0" w:color="auto"/>
              <w:left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015620</w:t>
            </w:r>
          </w:p>
        </w:tc>
      </w:tr>
      <w:tr w:rsidR="00B5439C">
        <w:trPr>
          <w:trHeight w:val="448"/>
          <w:jc w:val="center"/>
        </w:trPr>
        <w:tc>
          <w:tcPr>
            <w:tcW w:w="4313" w:type="dxa"/>
            <w:vMerge/>
            <w:tcBorders>
              <w:left w:val="single" w:sz="4" w:space="0" w:color="auto"/>
              <w:bottom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015621</w:t>
            </w:r>
          </w:p>
        </w:tc>
      </w:tr>
      <w:tr w:rsidR="00B5439C">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012352</w:t>
            </w:r>
          </w:p>
        </w:tc>
      </w:tr>
      <w:tr w:rsidR="00B5439C">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012353</w:t>
            </w:r>
          </w:p>
        </w:tc>
      </w:tr>
      <w:tr w:rsidR="00B5439C">
        <w:trPr>
          <w:trHeight w:val="601"/>
          <w:jc w:val="center"/>
        </w:trPr>
        <w:tc>
          <w:tcPr>
            <w:tcW w:w="4313" w:type="dxa"/>
            <w:vMerge w:val="restart"/>
            <w:tcBorders>
              <w:top w:val="single" w:sz="4" w:space="0" w:color="auto"/>
              <w:left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017440</w:t>
            </w:r>
          </w:p>
        </w:tc>
      </w:tr>
      <w:tr w:rsidR="00B5439C">
        <w:trPr>
          <w:trHeight w:val="539"/>
          <w:jc w:val="center"/>
        </w:trPr>
        <w:tc>
          <w:tcPr>
            <w:tcW w:w="4313" w:type="dxa"/>
            <w:vMerge/>
            <w:tcBorders>
              <w:left w:val="single" w:sz="4" w:space="0" w:color="auto"/>
              <w:bottom w:val="single" w:sz="4" w:space="0" w:color="auto"/>
              <w:right w:val="single" w:sz="4" w:space="0" w:color="auto"/>
            </w:tcBorders>
            <w:noWrap/>
            <w:vAlign w:val="center"/>
          </w:tcPr>
          <w:p w:rsidR="00B5439C" w:rsidRDefault="00B5439C">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017441</w:t>
            </w:r>
          </w:p>
        </w:tc>
      </w:tr>
      <w:tr w:rsidR="00B5439C">
        <w:trPr>
          <w:trHeight w:val="539"/>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英大通佑纯债一年定期开放债券型证券投资基金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英大通佑一年定开债券</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016296</w:t>
            </w:r>
          </w:p>
        </w:tc>
      </w:tr>
      <w:tr w:rsidR="00B5439C">
        <w:trPr>
          <w:trHeight w:val="539"/>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B5439C" w:rsidRDefault="0019426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w:t>
            </w:r>
          </w:p>
        </w:tc>
        <w:tc>
          <w:tcPr>
            <w:tcW w:w="1575" w:type="dxa"/>
            <w:tcBorders>
              <w:top w:val="single" w:sz="4" w:space="0" w:color="auto"/>
              <w:left w:val="single" w:sz="4" w:space="0" w:color="auto"/>
              <w:bottom w:val="single" w:sz="4" w:space="0" w:color="auto"/>
              <w:right w:val="single" w:sz="4" w:space="0" w:color="auto"/>
            </w:tcBorders>
            <w:vAlign w:val="center"/>
          </w:tcPr>
          <w:p w:rsidR="00B5439C" w:rsidRDefault="0019426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009770</w:t>
            </w:r>
          </w:p>
        </w:tc>
      </w:tr>
    </w:tbl>
    <w:p w:rsidR="00B5439C" w:rsidRDefault="0019426C">
      <w:pPr>
        <w:overflowPunct w:val="0"/>
        <w:autoSpaceDE w:val="0"/>
        <w:autoSpaceDN w:val="0"/>
        <w:adjustRightInd w:val="0"/>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注：英大安惠纯债</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C</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E</w:t>
      </w:r>
      <w:r>
        <w:rPr>
          <w:rFonts w:ascii="方正仿宋_GBK" w:eastAsia="方正仿宋_GBK" w:hAnsi="方正仿宋_GBK" w:cs="方正仿宋_GBK" w:hint="eastAsia"/>
          <w:sz w:val="28"/>
          <w:szCs w:val="28"/>
        </w:rPr>
        <w:t>暂不向个人投资者销售</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开放相关业务的具体时间基金管理人将另行公告</w:t>
      </w:r>
      <w:r>
        <w:rPr>
          <w:rFonts w:ascii="方正仿宋_GBK" w:eastAsia="方正仿宋_GBK" w:hAnsi="方正仿宋_GBK" w:cs="方正仿宋_GBK" w:hint="eastAsia"/>
          <w:sz w:val="28"/>
          <w:szCs w:val="28"/>
        </w:rPr>
        <w:t>。</w:t>
      </w:r>
    </w:p>
    <w:p w:rsidR="00B5439C" w:rsidRDefault="0019426C">
      <w:pPr>
        <w:overflowPunct w:val="0"/>
        <w:autoSpaceDE w:val="0"/>
        <w:autoSpaceDN w:val="0"/>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三、基金管理人主要信息</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公司名称：英大基金管理有限公司</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400-890-5288</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公司网站：</w:t>
      </w:r>
      <w:hyperlink r:id="rId6" w:history="1">
        <w:r>
          <w:rPr>
            <w:rStyle w:val="a5"/>
            <w:rFonts w:ascii="方正仿宋_GBK" w:eastAsia="方正仿宋_GBK" w:hAnsi="方正仿宋_GBK" w:cs="方正仿宋_GBK" w:hint="eastAsia"/>
            <w:sz w:val="32"/>
            <w:szCs w:val="32"/>
          </w:rPr>
          <w:t>www.ydamc.com</w:t>
        </w:r>
      </w:hyperlink>
    </w:p>
    <w:p w:rsidR="00B5439C" w:rsidRDefault="0019426C">
      <w:pPr>
        <w:overflowPunct w:val="0"/>
        <w:autoSpaceDE w:val="0"/>
        <w:autoSpaceDN w:val="0"/>
        <w:adjustRightInd w:val="0"/>
        <w:snapToGrid w:val="0"/>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rPr>
        <w:t>四</w:t>
      </w:r>
      <w:r>
        <w:rPr>
          <w:rFonts w:ascii="方正黑体_GBK" w:eastAsia="方正黑体_GBK" w:hAnsi="楷体" w:hint="eastAsia"/>
          <w:color w:val="000000"/>
          <w:kern w:val="0"/>
          <w:sz w:val="32"/>
          <w:szCs w:val="32"/>
        </w:rPr>
        <w:t>、费率优惠活动</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自本</w:t>
      </w:r>
      <w:r>
        <w:rPr>
          <w:rFonts w:ascii="方正仿宋_GBK" w:eastAsia="方正仿宋_GBK" w:hAnsi="方正仿宋_GBK" w:cs="方正仿宋_GBK" w:hint="eastAsia"/>
          <w:sz w:val="32"/>
          <w:szCs w:val="32"/>
        </w:rPr>
        <w:t>公告发布之日</w:t>
      </w:r>
      <w:r>
        <w:rPr>
          <w:rFonts w:ascii="方正仿宋_GBK" w:eastAsia="方正仿宋_GBK" w:hAnsi="方正仿宋_GBK" w:cs="方正仿宋_GBK" w:hint="eastAsia"/>
          <w:sz w:val="32"/>
          <w:szCs w:val="32"/>
        </w:rPr>
        <w:t>起，投资者通过</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申购（含</w:t>
      </w:r>
      <w:r>
        <w:rPr>
          <w:rFonts w:ascii="方正仿宋_GBK" w:eastAsia="方正仿宋_GBK" w:hAnsi="方正仿宋_GBK" w:cs="方正仿宋_GBK" w:hint="eastAsia"/>
          <w:sz w:val="32"/>
          <w:szCs w:val="32"/>
        </w:rPr>
        <w:lastRenderedPageBreak/>
        <w:t>定期定额申购、转入等业务）本公告</w:t>
      </w:r>
      <w:r>
        <w:rPr>
          <w:rFonts w:ascii="方正仿宋_GBK" w:eastAsia="方正仿宋_GBK" w:hAnsi="方正仿宋_GBK" w:cs="方正仿宋_GBK" w:hint="eastAsia"/>
          <w:sz w:val="32"/>
          <w:szCs w:val="32"/>
        </w:rPr>
        <w:t>中</w:t>
      </w:r>
      <w:r>
        <w:rPr>
          <w:rFonts w:ascii="方正仿宋_GBK" w:eastAsia="方正仿宋_GBK" w:hAnsi="方正仿宋_GBK" w:cs="方正仿宋_GBK" w:hint="eastAsia"/>
          <w:sz w:val="32"/>
          <w:szCs w:val="32"/>
        </w:rPr>
        <w:t>“二、目前代理销售基金名称和代码”中所列的基金（仅限前端收费模式），均可参加</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开展的费率优惠活动，具体折扣费率以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公示为准。各基金原费率请详见基金合同、招募说明书（更新）等法律文件，以及本公司发布的最新业务公告。</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费率优惠期限以本公司或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邮你同赢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官方网站所示公告为准。</w:t>
      </w:r>
    </w:p>
    <w:p w:rsidR="00B5439C" w:rsidRDefault="0019426C">
      <w:pPr>
        <w:overflowPunct w:val="0"/>
        <w:autoSpaceDE w:val="0"/>
        <w:autoSpaceDN w:val="0"/>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五、风险提示</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公司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注意投资风险。投资者投资于上述基金前应认真阅读基金的基金合同、招募说明书（更新）等法律文件，了解所投资基金的风险收益特征，并根据自身情况购买与本人风险承受能力相匹配的</w:t>
      </w:r>
      <w:r>
        <w:rPr>
          <w:rFonts w:ascii="方正仿宋_GBK" w:eastAsia="方正仿宋_GBK" w:hAnsi="方正仿宋_GBK" w:cs="方正仿宋_GBK" w:hint="eastAsia"/>
          <w:sz w:val="32"/>
          <w:szCs w:val="32"/>
        </w:rPr>
        <w:t>产品。</w:t>
      </w:r>
    </w:p>
    <w:p w:rsidR="00B5439C" w:rsidRDefault="0019426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B5439C" w:rsidRDefault="00B5439C">
      <w:pPr>
        <w:spacing w:line="560" w:lineRule="exact"/>
        <w:ind w:firstLineChars="200" w:firstLine="640"/>
        <w:rPr>
          <w:rFonts w:ascii="方正仿宋_GBK" w:eastAsia="方正仿宋_GBK" w:hAnsi="方正仿宋_GBK" w:cs="方正仿宋_GBK"/>
          <w:sz w:val="32"/>
          <w:szCs w:val="32"/>
        </w:rPr>
      </w:pPr>
    </w:p>
    <w:p w:rsidR="00B5439C" w:rsidRDefault="0019426C">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英大基金管理有限公司</w:t>
      </w:r>
    </w:p>
    <w:p w:rsidR="00B5439C" w:rsidRDefault="0019426C">
      <w:pPr>
        <w:spacing w:line="560" w:lineRule="exact"/>
        <w:ind w:firstLineChars="200" w:firstLine="640"/>
        <w:jc w:val="right"/>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日</w:t>
      </w:r>
    </w:p>
    <w:sectPr w:rsidR="00B5439C" w:rsidSect="00B543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楷体">
    <w:charset w:val="86"/>
    <w:family w:val="modern"/>
    <w:pitch w:val="default"/>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CB7A"/>
    <w:multiLevelType w:val="singleLevel"/>
    <w:tmpl w:val="1B7BCB7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F04D48"/>
    <w:rsid w:val="FFAF88F2"/>
    <w:rsid w:val="0019426C"/>
    <w:rsid w:val="00B5439C"/>
    <w:rsid w:val="020B7376"/>
    <w:rsid w:val="04EE4B87"/>
    <w:rsid w:val="09326688"/>
    <w:rsid w:val="0B43366F"/>
    <w:rsid w:val="0BCC2865"/>
    <w:rsid w:val="0CF26414"/>
    <w:rsid w:val="0D7C58CE"/>
    <w:rsid w:val="0EDE4310"/>
    <w:rsid w:val="1133411A"/>
    <w:rsid w:val="13F77DCB"/>
    <w:rsid w:val="14D83FE3"/>
    <w:rsid w:val="15067318"/>
    <w:rsid w:val="183072FC"/>
    <w:rsid w:val="18530F30"/>
    <w:rsid w:val="18AD7678"/>
    <w:rsid w:val="193C23BB"/>
    <w:rsid w:val="1C065D30"/>
    <w:rsid w:val="1C5D29C2"/>
    <w:rsid w:val="1F433457"/>
    <w:rsid w:val="204D48C2"/>
    <w:rsid w:val="2278080C"/>
    <w:rsid w:val="26F905DA"/>
    <w:rsid w:val="27FC0BDC"/>
    <w:rsid w:val="2A876994"/>
    <w:rsid w:val="2B082B73"/>
    <w:rsid w:val="2BC164EA"/>
    <w:rsid w:val="2C8C35D9"/>
    <w:rsid w:val="2CF04D48"/>
    <w:rsid w:val="2F2B4246"/>
    <w:rsid w:val="30C35E83"/>
    <w:rsid w:val="39234B05"/>
    <w:rsid w:val="3DA367F3"/>
    <w:rsid w:val="3E1531D4"/>
    <w:rsid w:val="3F5530E5"/>
    <w:rsid w:val="40353E31"/>
    <w:rsid w:val="427D585A"/>
    <w:rsid w:val="4664035A"/>
    <w:rsid w:val="4728691D"/>
    <w:rsid w:val="4CF65A6B"/>
    <w:rsid w:val="51296862"/>
    <w:rsid w:val="55156DE8"/>
    <w:rsid w:val="571649AF"/>
    <w:rsid w:val="586C2BE3"/>
    <w:rsid w:val="5A1A5E96"/>
    <w:rsid w:val="5BD96A30"/>
    <w:rsid w:val="5C191D15"/>
    <w:rsid w:val="5CFA3992"/>
    <w:rsid w:val="5D8E6006"/>
    <w:rsid w:val="61AD7904"/>
    <w:rsid w:val="63916383"/>
    <w:rsid w:val="65EB00C0"/>
    <w:rsid w:val="678A1B3C"/>
    <w:rsid w:val="6B664894"/>
    <w:rsid w:val="6D4F61E0"/>
    <w:rsid w:val="79712A4F"/>
    <w:rsid w:val="7D655547"/>
    <w:rsid w:val="7DBF0F62"/>
    <w:rsid w:val="7E126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3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5439C"/>
    <w:pPr>
      <w:spacing w:before="240" w:after="60"/>
      <w:jc w:val="center"/>
      <w:outlineLvl w:val="0"/>
    </w:pPr>
    <w:rPr>
      <w:rFonts w:ascii="Cambria" w:eastAsia="宋体" w:hAnsi="Cambria" w:cs="Times New Roman"/>
      <w:b/>
      <w:sz w:val="32"/>
      <w:szCs w:val="32"/>
    </w:rPr>
  </w:style>
  <w:style w:type="table" w:styleId="a4">
    <w:name w:val="Table Grid"/>
    <w:basedOn w:val="a1"/>
    <w:qFormat/>
    <w:rsid w:val="00B543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character" w:styleId="a5">
    <w:name w:val="Hyperlink"/>
    <w:basedOn w:val="a0"/>
    <w:qFormat/>
    <w:rsid w:val="00B5439C"/>
    <w:rPr>
      <w:color w:val="0000FF"/>
      <w:u w:val="single"/>
    </w:rPr>
  </w:style>
  <w:style w:type="paragraph" w:customStyle="1" w:styleId="msolistparagraph0">
    <w:name w:val="msolistparagraph"/>
    <w:basedOn w:val="a"/>
    <w:qFormat/>
    <w:rsid w:val="00B5439C"/>
    <w:pPr>
      <w:ind w:firstLineChars="200" w:firstLine="420"/>
    </w:pPr>
    <w:rPr>
      <w:rFonts w:ascii="Calibri" w:eastAsia="宋体" w:hAnsi="Calibri" w:cs="Times New Roman"/>
      <w:szCs w:val="22"/>
    </w:rPr>
  </w:style>
  <w:style w:type="character" w:customStyle="1" w:styleId="Char">
    <w:name w:val="标题 Char"/>
    <w:basedOn w:val="a0"/>
    <w:link w:val="a3"/>
    <w:qFormat/>
    <w:rsid w:val="00B5439C"/>
    <w:rPr>
      <w:rFonts w:ascii="Cambria" w:eastAsia="Cambria" w:hAnsi="Cambria" w:cs="Times New Roman" w:hint="default"/>
      <w:b/>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dam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1268</Characters>
  <Application>Microsoft Office Word</Application>
  <DocSecurity>4</DocSecurity>
  <Lines>10</Lines>
  <Paragraphs>2</Paragraphs>
  <ScaleCrop>false</ScaleCrop>
  <Company>CNSTOCK</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2023-12-18T16:02:00Z</dcterms:created>
  <dcterms:modified xsi:type="dcterms:W3CDTF">2023-12-18T16:02:00Z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