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294" w:rsidRDefault="00F24836" w:rsidP="006F02E6">
      <w:pPr>
        <w:jc w:val="center"/>
        <w:rPr>
          <w:b/>
          <w:sz w:val="32"/>
        </w:rPr>
      </w:pPr>
      <w:r w:rsidRPr="00F24836">
        <w:rPr>
          <w:rFonts w:hint="eastAsia"/>
          <w:b/>
          <w:sz w:val="32"/>
        </w:rPr>
        <w:t>淳厚基金管理有限公司关于旗下部分基金</w:t>
      </w:r>
      <w:r w:rsidR="006F35B0">
        <w:rPr>
          <w:rFonts w:hint="eastAsia"/>
          <w:b/>
          <w:sz w:val="32"/>
        </w:rPr>
        <w:t>开通</w:t>
      </w:r>
      <w:r w:rsidR="005A0C6A">
        <w:rPr>
          <w:rFonts w:hint="eastAsia"/>
          <w:b/>
          <w:sz w:val="32"/>
        </w:rPr>
        <w:t>日常</w:t>
      </w:r>
      <w:r w:rsidRPr="00F24836">
        <w:rPr>
          <w:rFonts w:hint="eastAsia"/>
          <w:b/>
          <w:sz w:val="32"/>
        </w:rPr>
        <w:t>转换</w:t>
      </w:r>
    </w:p>
    <w:p w:rsidR="006F02E6" w:rsidRDefault="00F24836" w:rsidP="006F02E6">
      <w:pPr>
        <w:jc w:val="center"/>
        <w:rPr>
          <w:rFonts w:asciiTheme="minorEastAsia" w:hAnsiTheme="minorEastAsia" w:cs="Times New Roman"/>
          <w:sz w:val="24"/>
          <w:szCs w:val="24"/>
        </w:rPr>
      </w:pPr>
      <w:r w:rsidRPr="00F24836">
        <w:rPr>
          <w:rFonts w:hint="eastAsia"/>
          <w:b/>
          <w:sz w:val="32"/>
        </w:rPr>
        <w:t>业务的公告</w:t>
      </w:r>
    </w:p>
    <w:p w:rsidR="006F02E6" w:rsidRDefault="006F02E6" w:rsidP="006F02E6">
      <w:pPr>
        <w:jc w:val="left"/>
        <w:rPr>
          <w:rFonts w:asciiTheme="minorEastAsia" w:hAnsiTheme="minorEastAsia"/>
          <w:sz w:val="24"/>
        </w:rPr>
      </w:pPr>
    </w:p>
    <w:p w:rsidR="00EE513C" w:rsidRDefault="00EE513C" w:rsidP="008E4C74">
      <w:pPr>
        <w:spacing w:line="360" w:lineRule="auto"/>
        <w:ind w:firstLineChars="200" w:firstLine="480"/>
        <w:rPr>
          <w:rFonts w:asciiTheme="minorEastAsia" w:hAnsiTheme="minorEastAsia"/>
          <w:sz w:val="24"/>
        </w:rPr>
      </w:pPr>
      <w:r w:rsidRPr="00EE513C">
        <w:rPr>
          <w:rFonts w:asciiTheme="minorEastAsia" w:hAnsiTheme="minorEastAsia" w:hint="eastAsia"/>
          <w:sz w:val="24"/>
        </w:rPr>
        <w:t>根据淳厚基金管理有限公司（以下简称“本公司”）旗下部分基金《基金合同》、《招募说明书》中的有关规定：</w:t>
      </w:r>
      <w:r w:rsidR="00476E10" w:rsidRPr="00476E10">
        <w:rPr>
          <w:rFonts w:asciiTheme="minorEastAsia" w:hAnsiTheme="minorEastAsia" w:hint="eastAsia"/>
          <w:sz w:val="24"/>
        </w:rPr>
        <w:t>基金管理人可以根据相关法律法规以及基金合同的规定决定开办</w:t>
      </w:r>
      <w:r w:rsidR="00E61955">
        <w:rPr>
          <w:rFonts w:asciiTheme="minorEastAsia" w:hAnsiTheme="minorEastAsia" w:hint="eastAsia"/>
          <w:sz w:val="24"/>
        </w:rPr>
        <w:t>基金</w:t>
      </w:r>
      <w:r w:rsidR="00476E10" w:rsidRPr="00476E10">
        <w:rPr>
          <w:rFonts w:asciiTheme="minorEastAsia" w:hAnsiTheme="minorEastAsia" w:hint="eastAsia"/>
          <w:sz w:val="24"/>
        </w:rPr>
        <w:t>的转换业务，基金转换可以收取一定的转换费，相关规则由基金管理人届时根据相关法律法规及基金合同的规定制定并公告，并提前告知基金托管人与相关机构。</w:t>
      </w:r>
    </w:p>
    <w:p w:rsidR="00476E10" w:rsidRDefault="00476E10" w:rsidP="008E4C74">
      <w:pPr>
        <w:spacing w:line="360" w:lineRule="auto"/>
        <w:ind w:firstLineChars="200" w:firstLine="480"/>
        <w:rPr>
          <w:rFonts w:asciiTheme="minorEastAsia" w:hAnsiTheme="minorEastAsia"/>
          <w:sz w:val="24"/>
        </w:rPr>
      </w:pPr>
      <w:r w:rsidRPr="00476E10">
        <w:rPr>
          <w:rFonts w:asciiTheme="minorEastAsia" w:hAnsiTheme="minorEastAsia" w:hint="eastAsia"/>
          <w:sz w:val="24"/>
        </w:rPr>
        <w:t>为更好地满足广大投资者的理财需求，</w:t>
      </w:r>
      <w:r>
        <w:rPr>
          <w:rFonts w:asciiTheme="minorEastAsia" w:hAnsiTheme="minorEastAsia" w:hint="eastAsia"/>
          <w:sz w:val="24"/>
        </w:rPr>
        <w:t>本公司旗下部分基金将</w:t>
      </w:r>
      <w:r w:rsidR="00112AB5">
        <w:rPr>
          <w:rFonts w:asciiTheme="minorEastAsia" w:hAnsiTheme="minorEastAsia" w:hint="eastAsia"/>
          <w:sz w:val="24"/>
        </w:rPr>
        <w:t>在直销机构</w:t>
      </w:r>
      <w:r>
        <w:rPr>
          <w:rFonts w:asciiTheme="minorEastAsia" w:hAnsiTheme="minorEastAsia" w:hint="eastAsia"/>
          <w:sz w:val="24"/>
        </w:rPr>
        <w:t>开</w:t>
      </w:r>
      <w:r w:rsidR="00112AB5">
        <w:rPr>
          <w:rFonts w:asciiTheme="minorEastAsia" w:hAnsiTheme="minorEastAsia" w:hint="eastAsia"/>
          <w:sz w:val="24"/>
        </w:rPr>
        <w:t>通</w:t>
      </w:r>
      <w:r>
        <w:rPr>
          <w:rFonts w:asciiTheme="minorEastAsia" w:hAnsiTheme="minorEastAsia" w:hint="eastAsia"/>
          <w:sz w:val="24"/>
        </w:rPr>
        <w:t>转换业务，现将有关事项公告如下：</w:t>
      </w:r>
    </w:p>
    <w:p w:rsidR="00476E10" w:rsidRDefault="00476E10" w:rsidP="00476E10">
      <w:pPr>
        <w:spacing w:line="360" w:lineRule="auto"/>
        <w:ind w:firstLineChars="200" w:firstLine="480"/>
        <w:jc w:val="left"/>
        <w:rPr>
          <w:rFonts w:asciiTheme="minorEastAsia" w:hAnsiTheme="minorEastAsia"/>
          <w:sz w:val="24"/>
        </w:rPr>
      </w:pPr>
    </w:p>
    <w:p w:rsidR="00476E10" w:rsidRPr="00B01465" w:rsidRDefault="004B21BC" w:rsidP="00855F0F">
      <w:pPr>
        <w:spacing w:line="360" w:lineRule="auto"/>
        <w:jc w:val="left"/>
        <w:rPr>
          <w:rFonts w:asciiTheme="minorEastAsia" w:hAnsiTheme="minorEastAsia"/>
          <w:b/>
          <w:bCs/>
          <w:sz w:val="24"/>
        </w:rPr>
      </w:pPr>
      <w:r>
        <w:rPr>
          <w:rFonts w:asciiTheme="minorEastAsia" w:hAnsiTheme="minorEastAsia"/>
          <w:b/>
          <w:bCs/>
          <w:sz w:val="24"/>
        </w:rPr>
        <w:t>1.</w:t>
      </w:r>
      <w:r w:rsidR="00855F0F" w:rsidRPr="00B01465">
        <w:rPr>
          <w:rFonts w:asciiTheme="minorEastAsia" w:hAnsiTheme="minorEastAsia" w:hint="eastAsia"/>
          <w:b/>
          <w:bCs/>
          <w:sz w:val="24"/>
        </w:rPr>
        <w:t>适用基金及转换业务起始时间</w:t>
      </w:r>
    </w:p>
    <w:tbl>
      <w:tblPr>
        <w:tblStyle w:val="a5"/>
        <w:tblW w:w="9209" w:type="dxa"/>
        <w:jc w:val="center"/>
        <w:tblLayout w:type="fixed"/>
        <w:tblLook w:val="04A0"/>
      </w:tblPr>
      <w:tblGrid>
        <w:gridCol w:w="1838"/>
        <w:gridCol w:w="3119"/>
        <w:gridCol w:w="2126"/>
        <w:gridCol w:w="2126"/>
      </w:tblGrid>
      <w:tr w:rsidR="006A1DE4" w:rsidTr="00815615">
        <w:trPr>
          <w:trHeight w:val="330"/>
          <w:jc w:val="center"/>
        </w:trPr>
        <w:tc>
          <w:tcPr>
            <w:tcW w:w="1838" w:type="dxa"/>
            <w:vAlign w:val="center"/>
          </w:tcPr>
          <w:p w:rsidR="006A1DE4" w:rsidRPr="00B01465" w:rsidRDefault="006A1DE4" w:rsidP="000D762B">
            <w:pPr>
              <w:spacing w:line="360" w:lineRule="auto"/>
              <w:jc w:val="center"/>
              <w:rPr>
                <w:rFonts w:asciiTheme="minorEastAsia" w:hAnsiTheme="minorEastAsia"/>
                <w:b/>
                <w:bCs/>
                <w:sz w:val="22"/>
                <w:szCs w:val="24"/>
              </w:rPr>
            </w:pPr>
            <w:r w:rsidRPr="00B01465">
              <w:rPr>
                <w:rFonts w:asciiTheme="minorEastAsia" w:hAnsiTheme="minorEastAsia" w:hint="eastAsia"/>
                <w:b/>
                <w:bCs/>
                <w:sz w:val="22"/>
                <w:szCs w:val="24"/>
              </w:rPr>
              <w:t>基金代码</w:t>
            </w:r>
          </w:p>
        </w:tc>
        <w:tc>
          <w:tcPr>
            <w:tcW w:w="3119" w:type="dxa"/>
            <w:vAlign w:val="center"/>
          </w:tcPr>
          <w:p w:rsidR="006A1DE4" w:rsidRPr="00B01465" w:rsidRDefault="006A1DE4" w:rsidP="000D762B">
            <w:pPr>
              <w:spacing w:line="360" w:lineRule="auto"/>
              <w:jc w:val="center"/>
              <w:rPr>
                <w:rFonts w:asciiTheme="minorEastAsia" w:hAnsiTheme="minorEastAsia"/>
                <w:b/>
                <w:bCs/>
                <w:sz w:val="22"/>
                <w:szCs w:val="24"/>
              </w:rPr>
            </w:pPr>
            <w:r w:rsidRPr="00B01465">
              <w:rPr>
                <w:rFonts w:asciiTheme="minorEastAsia" w:hAnsiTheme="minorEastAsia" w:hint="eastAsia"/>
                <w:b/>
                <w:bCs/>
                <w:sz w:val="22"/>
                <w:szCs w:val="24"/>
              </w:rPr>
              <w:t>基金全称</w:t>
            </w:r>
          </w:p>
        </w:tc>
        <w:tc>
          <w:tcPr>
            <w:tcW w:w="2126" w:type="dxa"/>
            <w:vAlign w:val="center"/>
          </w:tcPr>
          <w:p w:rsidR="006A1DE4" w:rsidRPr="00B01465" w:rsidRDefault="006A1DE4" w:rsidP="000D762B">
            <w:pPr>
              <w:spacing w:line="360" w:lineRule="auto"/>
              <w:jc w:val="center"/>
              <w:rPr>
                <w:rFonts w:asciiTheme="minorEastAsia" w:hAnsiTheme="minorEastAsia"/>
                <w:b/>
                <w:bCs/>
                <w:sz w:val="22"/>
                <w:szCs w:val="24"/>
              </w:rPr>
            </w:pPr>
            <w:r w:rsidRPr="00B01465">
              <w:rPr>
                <w:rFonts w:asciiTheme="minorEastAsia" w:hAnsiTheme="minorEastAsia" w:hint="eastAsia"/>
                <w:b/>
                <w:bCs/>
                <w:sz w:val="22"/>
                <w:szCs w:val="24"/>
              </w:rPr>
              <w:t>转换转入起始日</w:t>
            </w:r>
          </w:p>
        </w:tc>
        <w:tc>
          <w:tcPr>
            <w:tcW w:w="2126" w:type="dxa"/>
            <w:vAlign w:val="center"/>
          </w:tcPr>
          <w:p w:rsidR="006A1DE4" w:rsidRPr="00B01465" w:rsidRDefault="006A1DE4" w:rsidP="000D762B">
            <w:pPr>
              <w:spacing w:line="360" w:lineRule="auto"/>
              <w:jc w:val="center"/>
              <w:rPr>
                <w:rFonts w:asciiTheme="minorEastAsia" w:hAnsiTheme="minorEastAsia"/>
                <w:b/>
                <w:bCs/>
                <w:sz w:val="22"/>
                <w:szCs w:val="24"/>
              </w:rPr>
            </w:pPr>
            <w:r w:rsidRPr="00B01465">
              <w:rPr>
                <w:rFonts w:asciiTheme="minorEastAsia" w:hAnsiTheme="minorEastAsia" w:hint="eastAsia"/>
                <w:b/>
                <w:bCs/>
                <w:sz w:val="22"/>
                <w:szCs w:val="24"/>
              </w:rPr>
              <w:t>转换转出起始日</w:t>
            </w:r>
          </w:p>
        </w:tc>
      </w:tr>
      <w:tr w:rsidR="00CB7020" w:rsidTr="00815615">
        <w:trPr>
          <w:trHeight w:val="330"/>
          <w:jc w:val="center"/>
        </w:trPr>
        <w:tc>
          <w:tcPr>
            <w:tcW w:w="1838" w:type="dxa"/>
            <w:vAlign w:val="center"/>
          </w:tcPr>
          <w:p w:rsidR="00CB7020" w:rsidRDefault="00CB7020" w:rsidP="00CB7020">
            <w:pPr>
              <w:spacing w:line="360" w:lineRule="auto"/>
              <w:jc w:val="center"/>
              <w:rPr>
                <w:rFonts w:asciiTheme="minorEastAsia" w:hAnsiTheme="minorEastAsia"/>
                <w:sz w:val="22"/>
                <w:szCs w:val="24"/>
              </w:rPr>
            </w:pPr>
            <w:r>
              <w:rPr>
                <w:rFonts w:asciiTheme="minorEastAsia" w:hAnsiTheme="minorEastAsia"/>
                <w:sz w:val="22"/>
                <w:szCs w:val="24"/>
              </w:rPr>
              <w:t>011563（</w:t>
            </w:r>
            <w:r>
              <w:rPr>
                <w:rFonts w:asciiTheme="minorEastAsia" w:hAnsiTheme="minorEastAsia" w:hint="eastAsia"/>
                <w:sz w:val="22"/>
                <w:szCs w:val="24"/>
              </w:rPr>
              <w:t>A类）</w:t>
            </w:r>
          </w:p>
        </w:tc>
        <w:tc>
          <w:tcPr>
            <w:tcW w:w="3119" w:type="dxa"/>
            <w:vMerge w:val="restart"/>
            <w:vAlign w:val="center"/>
          </w:tcPr>
          <w:p w:rsidR="00CB7020" w:rsidRDefault="00CB7020" w:rsidP="00CB7020">
            <w:pPr>
              <w:spacing w:line="360" w:lineRule="auto"/>
              <w:jc w:val="center"/>
              <w:rPr>
                <w:rFonts w:asciiTheme="minorEastAsia" w:hAnsiTheme="minorEastAsia"/>
                <w:sz w:val="22"/>
                <w:szCs w:val="24"/>
              </w:rPr>
            </w:pPr>
            <w:r>
              <w:rPr>
                <w:rFonts w:asciiTheme="minorEastAsia" w:hAnsiTheme="minorEastAsia" w:hint="eastAsia"/>
                <w:sz w:val="22"/>
                <w:szCs w:val="24"/>
              </w:rPr>
              <w:t>淳厚利加混合型证券投资基金</w:t>
            </w:r>
          </w:p>
        </w:tc>
        <w:tc>
          <w:tcPr>
            <w:tcW w:w="2126" w:type="dxa"/>
            <w:vAlign w:val="center"/>
          </w:tcPr>
          <w:p w:rsidR="00CB7020" w:rsidRDefault="00CB7020" w:rsidP="00CB7020">
            <w:pPr>
              <w:spacing w:line="360" w:lineRule="auto"/>
              <w:jc w:val="center"/>
              <w:rPr>
                <w:rFonts w:asciiTheme="minorEastAsia" w:hAnsiTheme="minorEastAsia"/>
                <w:sz w:val="22"/>
                <w:szCs w:val="24"/>
              </w:rPr>
            </w:pPr>
            <w:r>
              <w:rPr>
                <w:rFonts w:asciiTheme="minorEastAsia" w:hAnsiTheme="minorEastAsia" w:hint="eastAsia"/>
                <w:sz w:val="22"/>
                <w:szCs w:val="24"/>
              </w:rPr>
              <w:t>2</w:t>
            </w:r>
            <w:r>
              <w:rPr>
                <w:rFonts w:asciiTheme="minorEastAsia" w:hAnsiTheme="minorEastAsia"/>
                <w:sz w:val="22"/>
                <w:szCs w:val="24"/>
              </w:rPr>
              <w:t>023</w:t>
            </w:r>
            <w:r>
              <w:rPr>
                <w:rFonts w:asciiTheme="minorEastAsia" w:hAnsiTheme="minorEastAsia" w:hint="eastAsia"/>
                <w:sz w:val="22"/>
                <w:szCs w:val="24"/>
              </w:rPr>
              <w:t>年</w:t>
            </w:r>
            <w:r>
              <w:rPr>
                <w:rFonts w:asciiTheme="minorEastAsia" w:hAnsiTheme="minorEastAsia"/>
                <w:sz w:val="22"/>
                <w:szCs w:val="24"/>
              </w:rPr>
              <w:t>12</w:t>
            </w:r>
            <w:r>
              <w:rPr>
                <w:rFonts w:asciiTheme="minorEastAsia" w:hAnsiTheme="minorEastAsia" w:hint="eastAsia"/>
                <w:sz w:val="22"/>
                <w:szCs w:val="24"/>
              </w:rPr>
              <w:t>月</w:t>
            </w:r>
            <w:r>
              <w:rPr>
                <w:rFonts w:asciiTheme="minorEastAsia" w:hAnsiTheme="minorEastAsia"/>
                <w:sz w:val="22"/>
                <w:szCs w:val="24"/>
              </w:rPr>
              <w:t>18</w:t>
            </w:r>
            <w:r>
              <w:rPr>
                <w:rFonts w:asciiTheme="minorEastAsia" w:hAnsiTheme="minorEastAsia" w:hint="eastAsia"/>
                <w:sz w:val="22"/>
                <w:szCs w:val="24"/>
              </w:rPr>
              <w:t>日</w:t>
            </w:r>
          </w:p>
        </w:tc>
        <w:tc>
          <w:tcPr>
            <w:tcW w:w="2126" w:type="dxa"/>
            <w:vAlign w:val="center"/>
          </w:tcPr>
          <w:p w:rsidR="00CB7020" w:rsidRDefault="00CB7020" w:rsidP="00CB7020">
            <w:pPr>
              <w:spacing w:line="360" w:lineRule="auto"/>
              <w:jc w:val="center"/>
              <w:rPr>
                <w:rFonts w:asciiTheme="minorEastAsia" w:hAnsiTheme="minorEastAsia"/>
                <w:sz w:val="22"/>
                <w:szCs w:val="24"/>
              </w:rPr>
            </w:pPr>
            <w:r>
              <w:rPr>
                <w:rFonts w:asciiTheme="minorEastAsia" w:hAnsiTheme="minorEastAsia" w:hint="eastAsia"/>
                <w:sz w:val="22"/>
                <w:szCs w:val="24"/>
              </w:rPr>
              <w:t>2</w:t>
            </w:r>
            <w:r>
              <w:rPr>
                <w:rFonts w:asciiTheme="minorEastAsia" w:hAnsiTheme="minorEastAsia"/>
                <w:sz w:val="22"/>
                <w:szCs w:val="24"/>
              </w:rPr>
              <w:t>023</w:t>
            </w:r>
            <w:r>
              <w:rPr>
                <w:rFonts w:asciiTheme="minorEastAsia" w:hAnsiTheme="minorEastAsia" w:hint="eastAsia"/>
                <w:sz w:val="22"/>
                <w:szCs w:val="24"/>
              </w:rPr>
              <w:t>年</w:t>
            </w:r>
            <w:r>
              <w:rPr>
                <w:rFonts w:asciiTheme="minorEastAsia" w:hAnsiTheme="minorEastAsia"/>
                <w:sz w:val="22"/>
                <w:szCs w:val="24"/>
              </w:rPr>
              <w:t>12</w:t>
            </w:r>
            <w:r>
              <w:rPr>
                <w:rFonts w:asciiTheme="minorEastAsia" w:hAnsiTheme="minorEastAsia" w:hint="eastAsia"/>
                <w:sz w:val="22"/>
                <w:szCs w:val="24"/>
              </w:rPr>
              <w:t>月</w:t>
            </w:r>
            <w:r>
              <w:rPr>
                <w:rFonts w:asciiTheme="minorEastAsia" w:hAnsiTheme="minorEastAsia"/>
                <w:sz w:val="22"/>
                <w:szCs w:val="24"/>
              </w:rPr>
              <w:t>18</w:t>
            </w:r>
            <w:r>
              <w:rPr>
                <w:rFonts w:asciiTheme="minorEastAsia" w:hAnsiTheme="minorEastAsia" w:hint="eastAsia"/>
                <w:sz w:val="22"/>
                <w:szCs w:val="24"/>
              </w:rPr>
              <w:t>日</w:t>
            </w:r>
          </w:p>
        </w:tc>
      </w:tr>
      <w:tr w:rsidR="00CB7020" w:rsidTr="00815615">
        <w:trPr>
          <w:trHeight w:val="321"/>
          <w:jc w:val="center"/>
        </w:trPr>
        <w:tc>
          <w:tcPr>
            <w:tcW w:w="1838" w:type="dxa"/>
            <w:vAlign w:val="center"/>
          </w:tcPr>
          <w:p w:rsidR="00CB7020" w:rsidRDefault="00CB7020" w:rsidP="00CB7020">
            <w:pPr>
              <w:spacing w:line="360" w:lineRule="auto"/>
              <w:jc w:val="center"/>
              <w:rPr>
                <w:rFonts w:asciiTheme="minorEastAsia" w:hAnsiTheme="minorEastAsia"/>
                <w:sz w:val="22"/>
                <w:szCs w:val="24"/>
              </w:rPr>
            </w:pPr>
            <w:r>
              <w:rPr>
                <w:rFonts w:asciiTheme="minorEastAsia" w:hAnsiTheme="minorEastAsia"/>
                <w:sz w:val="22"/>
                <w:szCs w:val="24"/>
              </w:rPr>
              <w:t>011564（</w:t>
            </w:r>
            <w:r>
              <w:rPr>
                <w:rFonts w:asciiTheme="minorEastAsia" w:hAnsiTheme="minorEastAsia" w:hint="eastAsia"/>
                <w:sz w:val="22"/>
                <w:szCs w:val="24"/>
              </w:rPr>
              <w:t>C类）</w:t>
            </w:r>
          </w:p>
        </w:tc>
        <w:tc>
          <w:tcPr>
            <w:tcW w:w="3119" w:type="dxa"/>
            <w:vMerge/>
            <w:vAlign w:val="center"/>
          </w:tcPr>
          <w:p w:rsidR="00CB7020" w:rsidRDefault="00CB7020" w:rsidP="00CB7020">
            <w:pPr>
              <w:spacing w:line="360" w:lineRule="auto"/>
              <w:jc w:val="center"/>
              <w:rPr>
                <w:rFonts w:asciiTheme="minorEastAsia" w:hAnsiTheme="minorEastAsia"/>
                <w:sz w:val="22"/>
                <w:szCs w:val="24"/>
              </w:rPr>
            </w:pPr>
          </w:p>
        </w:tc>
        <w:tc>
          <w:tcPr>
            <w:tcW w:w="2126" w:type="dxa"/>
            <w:vAlign w:val="center"/>
          </w:tcPr>
          <w:p w:rsidR="00CB7020" w:rsidRDefault="00CB7020" w:rsidP="00CB7020">
            <w:pPr>
              <w:spacing w:line="360" w:lineRule="auto"/>
              <w:jc w:val="center"/>
              <w:rPr>
                <w:rFonts w:asciiTheme="minorEastAsia" w:hAnsiTheme="minorEastAsia"/>
                <w:sz w:val="22"/>
                <w:szCs w:val="24"/>
              </w:rPr>
            </w:pPr>
            <w:r>
              <w:rPr>
                <w:rFonts w:asciiTheme="minorEastAsia" w:hAnsiTheme="minorEastAsia" w:hint="eastAsia"/>
                <w:sz w:val="22"/>
                <w:szCs w:val="24"/>
              </w:rPr>
              <w:t>2</w:t>
            </w:r>
            <w:r>
              <w:rPr>
                <w:rFonts w:asciiTheme="minorEastAsia" w:hAnsiTheme="minorEastAsia"/>
                <w:sz w:val="22"/>
                <w:szCs w:val="24"/>
              </w:rPr>
              <w:t>023</w:t>
            </w:r>
            <w:r>
              <w:rPr>
                <w:rFonts w:asciiTheme="minorEastAsia" w:hAnsiTheme="minorEastAsia" w:hint="eastAsia"/>
                <w:sz w:val="22"/>
                <w:szCs w:val="24"/>
              </w:rPr>
              <w:t>年</w:t>
            </w:r>
            <w:r>
              <w:rPr>
                <w:rFonts w:asciiTheme="minorEastAsia" w:hAnsiTheme="minorEastAsia"/>
                <w:sz w:val="22"/>
                <w:szCs w:val="24"/>
              </w:rPr>
              <w:t>12</w:t>
            </w:r>
            <w:r>
              <w:rPr>
                <w:rFonts w:asciiTheme="minorEastAsia" w:hAnsiTheme="minorEastAsia" w:hint="eastAsia"/>
                <w:sz w:val="22"/>
                <w:szCs w:val="24"/>
              </w:rPr>
              <w:t>月</w:t>
            </w:r>
            <w:r>
              <w:rPr>
                <w:rFonts w:asciiTheme="minorEastAsia" w:hAnsiTheme="minorEastAsia"/>
                <w:sz w:val="22"/>
                <w:szCs w:val="24"/>
              </w:rPr>
              <w:t>18</w:t>
            </w:r>
            <w:r>
              <w:rPr>
                <w:rFonts w:asciiTheme="minorEastAsia" w:hAnsiTheme="minorEastAsia" w:hint="eastAsia"/>
                <w:sz w:val="22"/>
                <w:szCs w:val="24"/>
              </w:rPr>
              <w:t>日</w:t>
            </w:r>
          </w:p>
        </w:tc>
        <w:tc>
          <w:tcPr>
            <w:tcW w:w="2126" w:type="dxa"/>
            <w:vAlign w:val="center"/>
          </w:tcPr>
          <w:p w:rsidR="00CB7020" w:rsidRDefault="00CB7020" w:rsidP="00CB7020">
            <w:pPr>
              <w:spacing w:line="360" w:lineRule="auto"/>
              <w:jc w:val="center"/>
              <w:rPr>
                <w:rFonts w:asciiTheme="minorEastAsia" w:hAnsiTheme="minorEastAsia"/>
                <w:sz w:val="22"/>
                <w:szCs w:val="24"/>
              </w:rPr>
            </w:pPr>
            <w:r>
              <w:rPr>
                <w:rFonts w:asciiTheme="minorEastAsia" w:hAnsiTheme="minorEastAsia" w:hint="eastAsia"/>
                <w:sz w:val="22"/>
                <w:szCs w:val="24"/>
              </w:rPr>
              <w:t>2</w:t>
            </w:r>
            <w:r>
              <w:rPr>
                <w:rFonts w:asciiTheme="minorEastAsia" w:hAnsiTheme="minorEastAsia"/>
                <w:sz w:val="22"/>
                <w:szCs w:val="24"/>
              </w:rPr>
              <w:t>023</w:t>
            </w:r>
            <w:r>
              <w:rPr>
                <w:rFonts w:asciiTheme="minorEastAsia" w:hAnsiTheme="minorEastAsia" w:hint="eastAsia"/>
                <w:sz w:val="22"/>
                <w:szCs w:val="24"/>
              </w:rPr>
              <w:t>年</w:t>
            </w:r>
            <w:r>
              <w:rPr>
                <w:rFonts w:asciiTheme="minorEastAsia" w:hAnsiTheme="minorEastAsia"/>
                <w:sz w:val="22"/>
                <w:szCs w:val="24"/>
              </w:rPr>
              <w:t>12</w:t>
            </w:r>
            <w:r>
              <w:rPr>
                <w:rFonts w:asciiTheme="minorEastAsia" w:hAnsiTheme="minorEastAsia" w:hint="eastAsia"/>
                <w:sz w:val="22"/>
                <w:szCs w:val="24"/>
              </w:rPr>
              <w:t>月</w:t>
            </w:r>
            <w:r>
              <w:rPr>
                <w:rFonts w:asciiTheme="minorEastAsia" w:hAnsiTheme="minorEastAsia"/>
                <w:sz w:val="22"/>
                <w:szCs w:val="24"/>
              </w:rPr>
              <w:t>18</w:t>
            </w:r>
            <w:r>
              <w:rPr>
                <w:rFonts w:asciiTheme="minorEastAsia" w:hAnsiTheme="minorEastAsia" w:hint="eastAsia"/>
                <w:sz w:val="22"/>
                <w:szCs w:val="24"/>
              </w:rPr>
              <w:t>日</w:t>
            </w:r>
          </w:p>
        </w:tc>
      </w:tr>
      <w:tr w:rsidR="00CB7020" w:rsidTr="00815615">
        <w:trPr>
          <w:trHeight w:val="321"/>
          <w:jc w:val="center"/>
        </w:trPr>
        <w:tc>
          <w:tcPr>
            <w:tcW w:w="1838" w:type="dxa"/>
            <w:vAlign w:val="center"/>
          </w:tcPr>
          <w:p w:rsidR="00CB7020" w:rsidRDefault="00CB7020" w:rsidP="00CB7020">
            <w:pPr>
              <w:spacing w:line="360" w:lineRule="auto"/>
              <w:jc w:val="center"/>
              <w:rPr>
                <w:rFonts w:asciiTheme="minorEastAsia" w:hAnsiTheme="minorEastAsia"/>
                <w:sz w:val="22"/>
                <w:szCs w:val="24"/>
              </w:rPr>
            </w:pPr>
            <w:r>
              <w:rPr>
                <w:rFonts w:asciiTheme="minorEastAsia" w:hAnsiTheme="minorEastAsia"/>
                <w:sz w:val="22"/>
                <w:szCs w:val="24"/>
              </w:rPr>
              <w:t>007738（</w:t>
            </w:r>
            <w:r>
              <w:rPr>
                <w:rFonts w:asciiTheme="minorEastAsia" w:hAnsiTheme="minorEastAsia" w:hint="eastAsia"/>
                <w:sz w:val="22"/>
                <w:szCs w:val="24"/>
              </w:rPr>
              <w:t>A类）</w:t>
            </w:r>
          </w:p>
        </w:tc>
        <w:tc>
          <w:tcPr>
            <w:tcW w:w="3119" w:type="dxa"/>
            <w:vMerge w:val="restart"/>
            <w:vAlign w:val="center"/>
          </w:tcPr>
          <w:p w:rsidR="00CB7020" w:rsidRDefault="00CB7020" w:rsidP="00CB7020">
            <w:pPr>
              <w:spacing w:line="360" w:lineRule="auto"/>
              <w:jc w:val="center"/>
              <w:rPr>
                <w:rFonts w:asciiTheme="minorEastAsia" w:hAnsiTheme="minorEastAsia"/>
                <w:sz w:val="22"/>
                <w:szCs w:val="24"/>
              </w:rPr>
            </w:pPr>
            <w:r>
              <w:rPr>
                <w:rFonts w:asciiTheme="minorEastAsia" w:hAnsiTheme="minorEastAsia" w:hint="eastAsia"/>
                <w:sz w:val="22"/>
                <w:szCs w:val="24"/>
              </w:rPr>
              <w:t>淳厚稳惠债券型证券投资基金</w:t>
            </w:r>
          </w:p>
        </w:tc>
        <w:tc>
          <w:tcPr>
            <w:tcW w:w="2126" w:type="dxa"/>
            <w:vAlign w:val="center"/>
          </w:tcPr>
          <w:p w:rsidR="00CB7020" w:rsidRDefault="00CB7020" w:rsidP="00CB7020">
            <w:pPr>
              <w:spacing w:line="360" w:lineRule="auto"/>
              <w:jc w:val="center"/>
              <w:rPr>
                <w:rFonts w:asciiTheme="minorEastAsia" w:hAnsiTheme="minorEastAsia"/>
                <w:sz w:val="22"/>
                <w:szCs w:val="24"/>
              </w:rPr>
            </w:pPr>
            <w:r>
              <w:rPr>
                <w:rFonts w:asciiTheme="minorEastAsia" w:hAnsiTheme="minorEastAsia" w:hint="eastAsia"/>
                <w:sz w:val="22"/>
                <w:szCs w:val="24"/>
              </w:rPr>
              <w:t>2</w:t>
            </w:r>
            <w:r>
              <w:rPr>
                <w:rFonts w:asciiTheme="minorEastAsia" w:hAnsiTheme="minorEastAsia"/>
                <w:sz w:val="22"/>
                <w:szCs w:val="24"/>
              </w:rPr>
              <w:t>023</w:t>
            </w:r>
            <w:r>
              <w:rPr>
                <w:rFonts w:asciiTheme="minorEastAsia" w:hAnsiTheme="minorEastAsia" w:hint="eastAsia"/>
                <w:sz w:val="22"/>
                <w:szCs w:val="24"/>
              </w:rPr>
              <w:t>年</w:t>
            </w:r>
            <w:r>
              <w:rPr>
                <w:rFonts w:asciiTheme="minorEastAsia" w:hAnsiTheme="minorEastAsia"/>
                <w:sz w:val="22"/>
                <w:szCs w:val="24"/>
              </w:rPr>
              <w:t>12</w:t>
            </w:r>
            <w:r>
              <w:rPr>
                <w:rFonts w:asciiTheme="minorEastAsia" w:hAnsiTheme="minorEastAsia" w:hint="eastAsia"/>
                <w:sz w:val="22"/>
                <w:szCs w:val="24"/>
              </w:rPr>
              <w:t>月</w:t>
            </w:r>
            <w:r>
              <w:rPr>
                <w:rFonts w:asciiTheme="minorEastAsia" w:hAnsiTheme="minorEastAsia"/>
                <w:sz w:val="22"/>
                <w:szCs w:val="24"/>
              </w:rPr>
              <w:t>18</w:t>
            </w:r>
            <w:r>
              <w:rPr>
                <w:rFonts w:asciiTheme="minorEastAsia" w:hAnsiTheme="minorEastAsia" w:hint="eastAsia"/>
                <w:sz w:val="22"/>
                <w:szCs w:val="24"/>
              </w:rPr>
              <w:t>日</w:t>
            </w:r>
          </w:p>
        </w:tc>
        <w:tc>
          <w:tcPr>
            <w:tcW w:w="2126" w:type="dxa"/>
            <w:vAlign w:val="center"/>
          </w:tcPr>
          <w:p w:rsidR="00CB7020" w:rsidRDefault="00CB7020" w:rsidP="00CB7020">
            <w:pPr>
              <w:spacing w:line="360" w:lineRule="auto"/>
              <w:jc w:val="center"/>
              <w:rPr>
                <w:rFonts w:asciiTheme="minorEastAsia" w:hAnsiTheme="minorEastAsia"/>
                <w:sz w:val="22"/>
                <w:szCs w:val="24"/>
              </w:rPr>
            </w:pPr>
            <w:r>
              <w:rPr>
                <w:rFonts w:asciiTheme="minorEastAsia" w:hAnsiTheme="minorEastAsia" w:hint="eastAsia"/>
                <w:sz w:val="22"/>
                <w:szCs w:val="24"/>
              </w:rPr>
              <w:t>2</w:t>
            </w:r>
            <w:r>
              <w:rPr>
                <w:rFonts w:asciiTheme="minorEastAsia" w:hAnsiTheme="minorEastAsia"/>
                <w:sz w:val="22"/>
                <w:szCs w:val="24"/>
              </w:rPr>
              <w:t>023</w:t>
            </w:r>
            <w:r>
              <w:rPr>
                <w:rFonts w:asciiTheme="minorEastAsia" w:hAnsiTheme="minorEastAsia" w:hint="eastAsia"/>
                <w:sz w:val="22"/>
                <w:szCs w:val="24"/>
              </w:rPr>
              <w:t>年</w:t>
            </w:r>
            <w:r>
              <w:rPr>
                <w:rFonts w:asciiTheme="minorEastAsia" w:hAnsiTheme="minorEastAsia"/>
                <w:sz w:val="22"/>
                <w:szCs w:val="24"/>
              </w:rPr>
              <w:t>12</w:t>
            </w:r>
            <w:r>
              <w:rPr>
                <w:rFonts w:asciiTheme="minorEastAsia" w:hAnsiTheme="minorEastAsia" w:hint="eastAsia"/>
                <w:sz w:val="22"/>
                <w:szCs w:val="24"/>
              </w:rPr>
              <w:t>月</w:t>
            </w:r>
            <w:r>
              <w:rPr>
                <w:rFonts w:asciiTheme="minorEastAsia" w:hAnsiTheme="minorEastAsia"/>
                <w:sz w:val="22"/>
                <w:szCs w:val="24"/>
              </w:rPr>
              <w:t>18</w:t>
            </w:r>
            <w:r>
              <w:rPr>
                <w:rFonts w:asciiTheme="minorEastAsia" w:hAnsiTheme="minorEastAsia" w:hint="eastAsia"/>
                <w:sz w:val="22"/>
                <w:szCs w:val="24"/>
              </w:rPr>
              <w:t>日</w:t>
            </w:r>
          </w:p>
        </w:tc>
      </w:tr>
      <w:tr w:rsidR="00CB7020" w:rsidTr="00815615">
        <w:trPr>
          <w:trHeight w:val="321"/>
          <w:jc w:val="center"/>
        </w:trPr>
        <w:tc>
          <w:tcPr>
            <w:tcW w:w="1838" w:type="dxa"/>
            <w:vAlign w:val="center"/>
          </w:tcPr>
          <w:p w:rsidR="00CB7020" w:rsidRDefault="00CB7020" w:rsidP="00CB7020">
            <w:pPr>
              <w:spacing w:line="360" w:lineRule="auto"/>
              <w:jc w:val="center"/>
              <w:rPr>
                <w:rFonts w:asciiTheme="minorEastAsia" w:hAnsiTheme="minorEastAsia"/>
                <w:sz w:val="22"/>
                <w:szCs w:val="24"/>
              </w:rPr>
            </w:pPr>
            <w:r>
              <w:rPr>
                <w:rFonts w:asciiTheme="minorEastAsia" w:hAnsiTheme="minorEastAsia"/>
                <w:sz w:val="22"/>
                <w:szCs w:val="24"/>
              </w:rPr>
              <w:t>007739（</w:t>
            </w:r>
            <w:r>
              <w:rPr>
                <w:rFonts w:asciiTheme="minorEastAsia" w:hAnsiTheme="minorEastAsia" w:hint="eastAsia"/>
                <w:sz w:val="22"/>
                <w:szCs w:val="24"/>
              </w:rPr>
              <w:t>C类）</w:t>
            </w:r>
          </w:p>
        </w:tc>
        <w:tc>
          <w:tcPr>
            <w:tcW w:w="3119" w:type="dxa"/>
            <w:vMerge/>
            <w:vAlign w:val="center"/>
          </w:tcPr>
          <w:p w:rsidR="00CB7020" w:rsidRDefault="00CB7020" w:rsidP="00CB7020">
            <w:pPr>
              <w:spacing w:line="360" w:lineRule="auto"/>
              <w:jc w:val="center"/>
              <w:rPr>
                <w:rFonts w:asciiTheme="minorEastAsia" w:hAnsiTheme="minorEastAsia"/>
                <w:sz w:val="22"/>
                <w:szCs w:val="24"/>
              </w:rPr>
            </w:pPr>
          </w:p>
        </w:tc>
        <w:tc>
          <w:tcPr>
            <w:tcW w:w="2126" w:type="dxa"/>
            <w:vAlign w:val="center"/>
          </w:tcPr>
          <w:p w:rsidR="00CB7020" w:rsidRDefault="00CB7020" w:rsidP="00CB7020">
            <w:pPr>
              <w:spacing w:line="360" w:lineRule="auto"/>
              <w:jc w:val="center"/>
              <w:rPr>
                <w:rFonts w:asciiTheme="minorEastAsia" w:hAnsiTheme="minorEastAsia"/>
                <w:sz w:val="22"/>
                <w:szCs w:val="24"/>
              </w:rPr>
            </w:pPr>
            <w:r>
              <w:rPr>
                <w:rFonts w:asciiTheme="minorEastAsia" w:hAnsiTheme="minorEastAsia" w:hint="eastAsia"/>
                <w:sz w:val="22"/>
                <w:szCs w:val="24"/>
              </w:rPr>
              <w:t>2</w:t>
            </w:r>
            <w:r>
              <w:rPr>
                <w:rFonts w:asciiTheme="minorEastAsia" w:hAnsiTheme="minorEastAsia"/>
                <w:sz w:val="22"/>
                <w:szCs w:val="24"/>
              </w:rPr>
              <w:t>023</w:t>
            </w:r>
            <w:r>
              <w:rPr>
                <w:rFonts w:asciiTheme="minorEastAsia" w:hAnsiTheme="minorEastAsia" w:hint="eastAsia"/>
                <w:sz w:val="22"/>
                <w:szCs w:val="24"/>
              </w:rPr>
              <w:t>年</w:t>
            </w:r>
            <w:r>
              <w:rPr>
                <w:rFonts w:asciiTheme="minorEastAsia" w:hAnsiTheme="minorEastAsia"/>
                <w:sz w:val="22"/>
                <w:szCs w:val="24"/>
              </w:rPr>
              <w:t>12</w:t>
            </w:r>
            <w:r>
              <w:rPr>
                <w:rFonts w:asciiTheme="minorEastAsia" w:hAnsiTheme="minorEastAsia" w:hint="eastAsia"/>
                <w:sz w:val="22"/>
                <w:szCs w:val="24"/>
              </w:rPr>
              <w:t>月</w:t>
            </w:r>
            <w:r>
              <w:rPr>
                <w:rFonts w:asciiTheme="minorEastAsia" w:hAnsiTheme="minorEastAsia"/>
                <w:sz w:val="22"/>
                <w:szCs w:val="24"/>
              </w:rPr>
              <w:t>18</w:t>
            </w:r>
            <w:r>
              <w:rPr>
                <w:rFonts w:asciiTheme="minorEastAsia" w:hAnsiTheme="minorEastAsia" w:hint="eastAsia"/>
                <w:sz w:val="22"/>
                <w:szCs w:val="24"/>
              </w:rPr>
              <w:t>日</w:t>
            </w:r>
          </w:p>
        </w:tc>
        <w:tc>
          <w:tcPr>
            <w:tcW w:w="2126" w:type="dxa"/>
            <w:vAlign w:val="center"/>
          </w:tcPr>
          <w:p w:rsidR="00CB7020" w:rsidRDefault="00CB7020" w:rsidP="00CB7020">
            <w:pPr>
              <w:spacing w:line="360" w:lineRule="auto"/>
              <w:jc w:val="center"/>
              <w:rPr>
                <w:rFonts w:asciiTheme="minorEastAsia" w:hAnsiTheme="minorEastAsia"/>
                <w:sz w:val="22"/>
                <w:szCs w:val="24"/>
              </w:rPr>
            </w:pPr>
            <w:r>
              <w:rPr>
                <w:rFonts w:asciiTheme="minorEastAsia" w:hAnsiTheme="minorEastAsia" w:hint="eastAsia"/>
                <w:sz w:val="22"/>
                <w:szCs w:val="24"/>
              </w:rPr>
              <w:t>2</w:t>
            </w:r>
            <w:r>
              <w:rPr>
                <w:rFonts w:asciiTheme="minorEastAsia" w:hAnsiTheme="minorEastAsia"/>
                <w:sz w:val="22"/>
                <w:szCs w:val="24"/>
              </w:rPr>
              <w:t>023</w:t>
            </w:r>
            <w:r>
              <w:rPr>
                <w:rFonts w:asciiTheme="minorEastAsia" w:hAnsiTheme="minorEastAsia" w:hint="eastAsia"/>
                <w:sz w:val="22"/>
                <w:szCs w:val="24"/>
              </w:rPr>
              <w:t>年</w:t>
            </w:r>
            <w:r>
              <w:rPr>
                <w:rFonts w:asciiTheme="minorEastAsia" w:hAnsiTheme="minorEastAsia"/>
                <w:sz w:val="22"/>
                <w:szCs w:val="24"/>
              </w:rPr>
              <w:t>12</w:t>
            </w:r>
            <w:r>
              <w:rPr>
                <w:rFonts w:asciiTheme="minorEastAsia" w:hAnsiTheme="minorEastAsia" w:hint="eastAsia"/>
                <w:sz w:val="22"/>
                <w:szCs w:val="24"/>
              </w:rPr>
              <w:t>月</w:t>
            </w:r>
            <w:r>
              <w:rPr>
                <w:rFonts w:asciiTheme="minorEastAsia" w:hAnsiTheme="minorEastAsia"/>
                <w:sz w:val="22"/>
                <w:szCs w:val="24"/>
              </w:rPr>
              <w:t>18</w:t>
            </w:r>
            <w:r>
              <w:rPr>
                <w:rFonts w:asciiTheme="minorEastAsia" w:hAnsiTheme="minorEastAsia" w:hint="eastAsia"/>
                <w:sz w:val="22"/>
                <w:szCs w:val="24"/>
              </w:rPr>
              <w:t>日</w:t>
            </w:r>
          </w:p>
        </w:tc>
      </w:tr>
      <w:tr w:rsidR="00CB7020" w:rsidTr="00815615">
        <w:trPr>
          <w:trHeight w:val="321"/>
          <w:jc w:val="center"/>
        </w:trPr>
        <w:tc>
          <w:tcPr>
            <w:tcW w:w="1838" w:type="dxa"/>
            <w:vAlign w:val="center"/>
          </w:tcPr>
          <w:p w:rsidR="00CB7020" w:rsidRDefault="00CB7020" w:rsidP="00CB7020">
            <w:pPr>
              <w:spacing w:line="360" w:lineRule="auto"/>
              <w:jc w:val="center"/>
              <w:rPr>
                <w:rFonts w:asciiTheme="minorEastAsia" w:hAnsiTheme="minorEastAsia"/>
                <w:sz w:val="22"/>
                <w:szCs w:val="24"/>
              </w:rPr>
            </w:pPr>
            <w:r>
              <w:rPr>
                <w:rFonts w:asciiTheme="minorEastAsia" w:hAnsiTheme="minorEastAsia"/>
                <w:sz w:val="22"/>
                <w:szCs w:val="24"/>
              </w:rPr>
              <w:t>007930（</w:t>
            </w:r>
            <w:r>
              <w:rPr>
                <w:rFonts w:asciiTheme="minorEastAsia" w:hAnsiTheme="minorEastAsia" w:hint="eastAsia"/>
                <w:sz w:val="22"/>
                <w:szCs w:val="24"/>
              </w:rPr>
              <w:t>A类）</w:t>
            </w:r>
          </w:p>
        </w:tc>
        <w:tc>
          <w:tcPr>
            <w:tcW w:w="3119" w:type="dxa"/>
            <w:vMerge w:val="restart"/>
            <w:vAlign w:val="center"/>
          </w:tcPr>
          <w:p w:rsidR="00CB7020" w:rsidRDefault="00CB7020" w:rsidP="00CB7020">
            <w:pPr>
              <w:spacing w:line="360" w:lineRule="auto"/>
              <w:jc w:val="center"/>
              <w:rPr>
                <w:rFonts w:asciiTheme="minorEastAsia" w:hAnsiTheme="minorEastAsia"/>
                <w:sz w:val="22"/>
                <w:szCs w:val="24"/>
              </w:rPr>
            </w:pPr>
            <w:r>
              <w:rPr>
                <w:rFonts w:asciiTheme="minorEastAsia" w:hAnsiTheme="minorEastAsia" w:hint="eastAsia"/>
                <w:sz w:val="22"/>
                <w:szCs w:val="24"/>
              </w:rPr>
              <w:t>淳厚稳鑫债券型证券投资基金</w:t>
            </w:r>
          </w:p>
        </w:tc>
        <w:tc>
          <w:tcPr>
            <w:tcW w:w="2126" w:type="dxa"/>
            <w:vAlign w:val="center"/>
          </w:tcPr>
          <w:p w:rsidR="00CB7020" w:rsidRDefault="00CB7020" w:rsidP="00CB7020">
            <w:pPr>
              <w:spacing w:line="360" w:lineRule="auto"/>
              <w:jc w:val="center"/>
              <w:rPr>
                <w:rFonts w:asciiTheme="minorEastAsia" w:hAnsiTheme="minorEastAsia"/>
                <w:sz w:val="22"/>
                <w:szCs w:val="24"/>
              </w:rPr>
            </w:pPr>
            <w:r>
              <w:rPr>
                <w:rFonts w:asciiTheme="minorEastAsia" w:hAnsiTheme="minorEastAsia" w:hint="eastAsia"/>
                <w:sz w:val="22"/>
                <w:szCs w:val="24"/>
              </w:rPr>
              <w:t>2</w:t>
            </w:r>
            <w:r>
              <w:rPr>
                <w:rFonts w:asciiTheme="minorEastAsia" w:hAnsiTheme="minorEastAsia"/>
                <w:sz w:val="22"/>
                <w:szCs w:val="24"/>
              </w:rPr>
              <w:t>023</w:t>
            </w:r>
            <w:r>
              <w:rPr>
                <w:rFonts w:asciiTheme="minorEastAsia" w:hAnsiTheme="minorEastAsia" w:hint="eastAsia"/>
                <w:sz w:val="22"/>
                <w:szCs w:val="24"/>
              </w:rPr>
              <w:t>年</w:t>
            </w:r>
            <w:r>
              <w:rPr>
                <w:rFonts w:asciiTheme="minorEastAsia" w:hAnsiTheme="minorEastAsia"/>
                <w:sz w:val="22"/>
                <w:szCs w:val="24"/>
              </w:rPr>
              <w:t>12</w:t>
            </w:r>
            <w:r>
              <w:rPr>
                <w:rFonts w:asciiTheme="minorEastAsia" w:hAnsiTheme="minorEastAsia" w:hint="eastAsia"/>
                <w:sz w:val="22"/>
                <w:szCs w:val="24"/>
              </w:rPr>
              <w:t>月</w:t>
            </w:r>
            <w:r>
              <w:rPr>
                <w:rFonts w:asciiTheme="minorEastAsia" w:hAnsiTheme="minorEastAsia"/>
                <w:sz w:val="22"/>
                <w:szCs w:val="24"/>
              </w:rPr>
              <w:t>18</w:t>
            </w:r>
            <w:r>
              <w:rPr>
                <w:rFonts w:asciiTheme="minorEastAsia" w:hAnsiTheme="minorEastAsia" w:hint="eastAsia"/>
                <w:sz w:val="22"/>
                <w:szCs w:val="24"/>
              </w:rPr>
              <w:t>日</w:t>
            </w:r>
          </w:p>
        </w:tc>
        <w:tc>
          <w:tcPr>
            <w:tcW w:w="2126" w:type="dxa"/>
            <w:vAlign w:val="center"/>
          </w:tcPr>
          <w:p w:rsidR="00CB7020" w:rsidRDefault="00CB7020" w:rsidP="00CB7020">
            <w:pPr>
              <w:spacing w:line="360" w:lineRule="auto"/>
              <w:jc w:val="center"/>
              <w:rPr>
                <w:rFonts w:asciiTheme="minorEastAsia" w:hAnsiTheme="minorEastAsia"/>
                <w:sz w:val="22"/>
                <w:szCs w:val="24"/>
              </w:rPr>
            </w:pPr>
            <w:r>
              <w:rPr>
                <w:rFonts w:asciiTheme="minorEastAsia" w:hAnsiTheme="minorEastAsia" w:hint="eastAsia"/>
                <w:sz w:val="22"/>
                <w:szCs w:val="24"/>
              </w:rPr>
              <w:t>2</w:t>
            </w:r>
            <w:r>
              <w:rPr>
                <w:rFonts w:asciiTheme="minorEastAsia" w:hAnsiTheme="minorEastAsia"/>
                <w:sz w:val="22"/>
                <w:szCs w:val="24"/>
              </w:rPr>
              <w:t>023</w:t>
            </w:r>
            <w:r>
              <w:rPr>
                <w:rFonts w:asciiTheme="minorEastAsia" w:hAnsiTheme="minorEastAsia" w:hint="eastAsia"/>
                <w:sz w:val="22"/>
                <w:szCs w:val="24"/>
              </w:rPr>
              <w:t>年</w:t>
            </w:r>
            <w:r>
              <w:rPr>
                <w:rFonts w:asciiTheme="minorEastAsia" w:hAnsiTheme="minorEastAsia"/>
                <w:sz w:val="22"/>
                <w:szCs w:val="24"/>
              </w:rPr>
              <w:t>12</w:t>
            </w:r>
            <w:r>
              <w:rPr>
                <w:rFonts w:asciiTheme="minorEastAsia" w:hAnsiTheme="minorEastAsia" w:hint="eastAsia"/>
                <w:sz w:val="22"/>
                <w:szCs w:val="24"/>
              </w:rPr>
              <w:t>月</w:t>
            </w:r>
            <w:r>
              <w:rPr>
                <w:rFonts w:asciiTheme="minorEastAsia" w:hAnsiTheme="minorEastAsia"/>
                <w:sz w:val="22"/>
                <w:szCs w:val="24"/>
              </w:rPr>
              <w:t>18</w:t>
            </w:r>
            <w:r>
              <w:rPr>
                <w:rFonts w:asciiTheme="minorEastAsia" w:hAnsiTheme="minorEastAsia" w:hint="eastAsia"/>
                <w:sz w:val="22"/>
                <w:szCs w:val="24"/>
              </w:rPr>
              <w:t>日</w:t>
            </w:r>
          </w:p>
        </w:tc>
      </w:tr>
      <w:tr w:rsidR="00CB7020" w:rsidTr="00815615">
        <w:trPr>
          <w:trHeight w:val="321"/>
          <w:jc w:val="center"/>
        </w:trPr>
        <w:tc>
          <w:tcPr>
            <w:tcW w:w="1838" w:type="dxa"/>
            <w:vAlign w:val="center"/>
          </w:tcPr>
          <w:p w:rsidR="00CB7020" w:rsidRDefault="00CB7020" w:rsidP="00CB7020">
            <w:pPr>
              <w:spacing w:line="360" w:lineRule="auto"/>
              <w:jc w:val="center"/>
              <w:rPr>
                <w:rFonts w:asciiTheme="minorEastAsia" w:hAnsiTheme="minorEastAsia"/>
                <w:sz w:val="22"/>
                <w:szCs w:val="24"/>
              </w:rPr>
            </w:pPr>
            <w:r>
              <w:rPr>
                <w:rFonts w:asciiTheme="minorEastAsia" w:hAnsiTheme="minorEastAsia"/>
                <w:sz w:val="22"/>
                <w:szCs w:val="24"/>
              </w:rPr>
              <w:t>007931（</w:t>
            </w:r>
            <w:r>
              <w:rPr>
                <w:rFonts w:asciiTheme="minorEastAsia" w:hAnsiTheme="minorEastAsia" w:hint="eastAsia"/>
                <w:sz w:val="22"/>
                <w:szCs w:val="24"/>
              </w:rPr>
              <w:t>C类）</w:t>
            </w:r>
          </w:p>
        </w:tc>
        <w:tc>
          <w:tcPr>
            <w:tcW w:w="3119" w:type="dxa"/>
            <w:vMerge/>
            <w:vAlign w:val="center"/>
          </w:tcPr>
          <w:p w:rsidR="00CB7020" w:rsidRDefault="00CB7020" w:rsidP="00CB7020">
            <w:pPr>
              <w:spacing w:line="360" w:lineRule="auto"/>
              <w:jc w:val="center"/>
              <w:rPr>
                <w:rFonts w:asciiTheme="minorEastAsia" w:hAnsiTheme="minorEastAsia"/>
                <w:sz w:val="22"/>
                <w:szCs w:val="24"/>
              </w:rPr>
            </w:pPr>
          </w:p>
        </w:tc>
        <w:tc>
          <w:tcPr>
            <w:tcW w:w="2126" w:type="dxa"/>
            <w:vAlign w:val="center"/>
          </w:tcPr>
          <w:p w:rsidR="00CB7020" w:rsidRDefault="00CB7020" w:rsidP="00CB7020">
            <w:pPr>
              <w:spacing w:line="360" w:lineRule="auto"/>
              <w:jc w:val="center"/>
              <w:rPr>
                <w:rFonts w:asciiTheme="minorEastAsia" w:hAnsiTheme="minorEastAsia"/>
                <w:sz w:val="22"/>
                <w:szCs w:val="24"/>
              </w:rPr>
            </w:pPr>
            <w:r>
              <w:rPr>
                <w:rFonts w:asciiTheme="minorEastAsia" w:hAnsiTheme="minorEastAsia" w:hint="eastAsia"/>
                <w:sz w:val="22"/>
                <w:szCs w:val="24"/>
              </w:rPr>
              <w:t>2</w:t>
            </w:r>
            <w:r>
              <w:rPr>
                <w:rFonts w:asciiTheme="minorEastAsia" w:hAnsiTheme="minorEastAsia"/>
                <w:sz w:val="22"/>
                <w:szCs w:val="24"/>
              </w:rPr>
              <w:t>023</w:t>
            </w:r>
            <w:r>
              <w:rPr>
                <w:rFonts w:asciiTheme="minorEastAsia" w:hAnsiTheme="minorEastAsia" w:hint="eastAsia"/>
                <w:sz w:val="22"/>
                <w:szCs w:val="24"/>
              </w:rPr>
              <w:t>年</w:t>
            </w:r>
            <w:r>
              <w:rPr>
                <w:rFonts w:asciiTheme="minorEastAsia" w:hAnsiTheme="minorEastAsia"/>
                <w:sz w:val="22"/>
                <w:szCs w:val="24"/>
              </w:rPr>
              <w:t>12</w:t>
            </w:r>
            <w:r>
              <w:rPr>
                <w:rFonts w:asciiTheme="minorEastAsia" w:hAnsiTheme="minorEastAsia" w:hint="eastAsia"/>
                <w:sz w:val="22"/>
                <w:szCs w:val="24"/>
              </w:rPr>
              <w:t>月</w:t>
            </w:r>
            <w:r>
              <w:rPr>
                <w:rFonts w:asciiTheme="minorEastAsia" w:hAnsiTheme="minorEastAsia"/>
                <w:sz w:val="22"/>
                <w:szCs w:val="24"/>
              </w:rPr>
              <w:t>18</w:t>
            </w:r>
            <w:r>
              <w:rPr>
                <w:rFonts w:asciiTheme="minorEastAsia" w:hAnsiTheme="minorEastAsia" w:hint="eastAsia"/>
                <w:sz w:val="22"/>
                <w:szCs w:val="24"/>
              </w:rPr>
              <w:t>日</w:t>
            </w:r>
          </w:p>
        </w:tc>
        <w:tc>
          <w:tcPr>
            <w:tcW w:w="2126" w:type="dxa"/>
            <w:vAlign w:val="center"/>
          </w:tcPr>
          <w:p w:rsidR="00CB7020" w:rsidRDefault="00CB7020" w:rsidP="00CB7020">
            <w:pPr>
              <w:spacing w:line="360" w:lineRule="auto"/>
              <w:jc w:val="center"/>
              <w:rPr>
                <w:rFonts w:asciiTheme="minorEastAsia" w:hAnsiTheme="minorEastAsia"/>
                <w:sz w:val="22"/>
                <w:szCs w:val="24"/>
              </w:rPr>
            </w:pPr>
            <w:r>
              <w:rPr>
                <w:rFonts w:asciiTheme="minorEastAsia" w:hAnsiTheme="minorEastAsia" w:hint="eastAsia"/>
                <w:sz w:val="22"/>
                <w:szCs w:val="24"/>
              </w:rPr>
              <w:t>2</w:t>
            </w:r>
            <w:r>
              <w:rPr>
                <w:rFonts w:asciiTheme="minorEastAsia" w:hAnsiTheme="minorEastAsia"/>
                <w:sz w:val="22"/>
                <w:szCs w:val="24"/>
              </w:rPr>
              <w:t>023</w:t>
            </w:r>
            <w:r>
              <w:rPr>
                <w:rFonts w:asciiTheme="minorEastAsia" w:hAnsiTheme="minorEastAsia" w:hint="eastAsia"/>
                <w:sz w:val="22"/>
                <w:szCs w:val="24"/>
              </w:rPr>
              <w:t>年</w:t>
            </w:r>
            <w:r>
              <w:rPr>
                <w:rFonts w:asciiTheme="minorEastAsia" w:hAnsiTheme="minorEastAsia"/>
                <w:sz w:val="22"/>
                <w:szCs w:val="24"/>
              </w:rPr>
              <w:t>12</w:t>
            </w:r>
            <w:r>
              <w:rPr>
                <w:rFonts w:asciiTheme="minorEastAsia" w:hAnsiTheme="minorEastAsia" w:hint="eastAsia"/>
                <w:sz w:val="22"/>
                <w:szCs w:val="24"/>
              </w:rPr>
              <w:t>月</w:t>
            </w:r>
            <w:r>
              <w:rPr>
                <w:rFonts w:asciiTheme="minorEastAsia" w:hAnsiTheme="minorEastAsia"/>
                <w:sz w:val="22"/>
                <w:szCs w:val="24"/>
              </w:rPr>
              <w:t>18</w:t>
            </w:r>
            <w:r>
              <w:rPr>
                <w:rFonts w:asciiTheme="minorEastAsia" w:hAnsiTheme="minorEastAsia" w:hint="eastAsia"/>
                <w:sz w:val="22"/>
                <w:szCs w:val="24"/>
              </w:rPr>
              <w:t>日</w:t>
            </w:r>
          </w:p>
        </w:tc>
      </w:tr>
      <w:tr w:rsidR="00CB7020" w:rsidTr="00815615">
        <w:trPr>
          <w:trHeight w:val="321"/>
          <w:jc w:val="center"/>
        </w:trPr>
        <w:tc>
          <w:tcPr>
            <w:tcW w:w="1838" w:type="dxa"/>
            <w:vAlign w:val="center"/>
          </w:tcPr>
          <w:p w:rsidR="00CB7020" w:rsidRDefault="00920B90" w:rsidP="00CB7020">
            <w:pPr>
              <w:spacing w:line="360" w:lineRule="auto"/>
              <w:jc w:val="center"/>
              <w:rPr>
                <w:rFonts w:asciiTheme="minorEastAsia" w:hAnsiTheme="minorEastAsia"/>
                <w:sz w:val="22"/>
                <w:szCs w:val="24"/>
              </w:rPr>
            </w:pPr>
            <w:r>
              <w:rPr>
                <w:rFonts w:asciiTheme="minorEastAsia" w:hAnsiTheme="minorEastAsia"/>
                <w:sz w:val="22"/>
                <w:szCs w:val="24"/>
              </w:rPr>
              <w:t>009434</w:t>
            </w:r>
            <w:r w:rsidR="00CB7020">
              <w:rPr>
                <w:rFonts w:asciiTheme="minorEastAsia" w:hAnsiTheme="minorEastAsia"/>
                <w:sz w:val="22"/>
                <w:szCs w:val="24"/>
              </w:rPr>
              <w:t>（</w:t>
            </w:r>
            <w:r w:rsidR="00CB7020">
              <w:rPr>
                <w:rFonts w:asciiTheme="minorEastAsia" w:hAnsiTheme="minorEastAsia" w:hint="eastAsia"/>
                <w:sz w:val="22"/>
                <w:szCs w:val="24"/>
              </w:rPr>
              <w:t>A类）</w:t>
            </w:r>
          </w:p>
        </w:tc>
        <w:tc>
          <w:tcPr>
            <w:tcW w:w="3119" w:type="dxa"/>
            <w:vMerge w:val="restart"/>
            <w:vAlign w:val="center"/>
          </w:tcPr>
          <w:p w:rsidR="00CB7020" w:rsidRDefault="00CB7020" w:rsidP="00CB7020">
            <w:pPr>
              <w:spacing w:line="360" w:lineRule="auto"/>
              <w:jc w:val="center"/>
              <w:rPr>
                <w:rFonts w:asciiTheme="minorEastAsia" w:hAnsiTheme="minorEastAsia"/>
                <w:sz w:val="22"/>
                <w:szCs w:val="24"/>
              </w:rPr>
            </w:pPr>
            <w:r>
              <w:rPr>
                <w:rFonts w:asciiTheme="minorEastAsia" w:hAnsiTheme="minorEastAsia" w:hint="eastAsia"/>
                <w:sz w:val="22"/>
                <w:szCs w:val="24"/>
              </w:rPr>
              <w:t>淳厚稳嘉债券型证券投资基金</w:t>
            </w:r>
          </w:p>
        </w:tc>
        <w:tc>
          <w:tcPr>
            <w:tcW w:w="2126" w:type="dxa"/>
            <w:vAlign w:val="center"/>
          </w:tcPr>
          <w:p w:rsidR="00CB7020" w:rsidRDefault="00CB7020" w:rsidP="00CB7020">
            <w:pPr>
              <w:spacing w:line="360" w:lineRule="auto"/>
              <w:jc w:val="center"/>
              <w:rPr>
                <w:rFonts w:asciiTheme="minorEastAsia" w:hAnsiTheme="minorEastAsia"/>
                <w:sz w:val="22"/>
                <w:szCs w:val="24"/>
              </w:rPr>
            </w:pPr>
            <w:r>
              <w:rPr>
                <w:rFonts w:asciiTheme="minorEastAsia" w:hAnsiTheme="minorEastAsia" w:hint="eastAsia"/>
                <w:sz w:val="22"/>
                <w:szCs w:val="24"/>
              </w:rPr>
              <w:t>2</w:t>
            </w:r>
            <w:r>
              <w:rPr>
                <w:rFonts w:asciiTheme="minorEastAsia" w:hAnsiTheme="minorEastAsia"/>
                <w:sz w:val="22"/>
                <w:szCs w:val="24"/>
              </w:rPr>
              <w:t>023</w:t>
            </w:r>
            <w:r>
              <w:rPr>
                <w:rFonts w:asciiTheme="minorEastAsia" w:hAnsiTheme="minorEastAsia" w:hint="eastAsia"/>
                <w:sz w:val="22"/>
                <w:szCs w:val="24"/>
              </w:rPr>
              <w:t>年</w:t>
            </w:r>
            <w:r>
              <w:rPr>
                <w:rFonts w:asciiTheme="minorEastAsia" w:hAnsiTheme="minorEastAsia"/>
                <w:sz w:val="22"/>
                <w:szCs w:val="24"/>
              </w:rPr>
              <w:t>12</w:t>
            </w:r>
            <w:r>
              <w:rPr>
                <w:rFonts w:asciiTheme="minorEastAsia" w:hAnsiTheme="minorEastAsia" w:hint="eastAsia"/>
                <w:sz w:val="22"/>
                <w:szCs w:val="24"/>
              </w:rPr>
              <w:t>月</w:t>
            </w:r>
            <w:r>
              <w:rPr>
                <w:rFonts w:asciiTheme="minorEastAsia" w:hAnsiTheme="minorEastAsia"/>
                <w:sz w:val="22"/>
                <w:szCs w:val="24"/>
              </w:rPr>
              <w:t>18</w:t>
            </w:r>
            <w:r>
              <w:rPr>
                <w:rFonts w:asciiTheme="minorEastAsia" w:hAnsiTheme="minorEastAsia" w:hint="eastAsia"/>
                <w:sz w:val="22"/>
                <w:szCs w:val="24"/>
              </w:rPr>
              <w:t>日</w:t>
            </w:r>
          </w:p>
        </w:tc>
        <w:tc>
          <w:tcPr>
            <w:tcW w:w="2126" w:type="dxa"/>
            <w:vAlign w:val="center"/>
          </w:tcPr>
          <w:p w:rsidR="00CB7020" w:rsidRDefault="00CB7020" w:rsidP="00CB7020">
            <w:pPr>
              <w:spacing w:line="360" w:lineRule="auto"/>
              <w:jc w:val="center"/>
              <w:rPr>
                <w:rFonts w:asciiTheme="minorEastAsia" w:hAnsiTheme="minorEastAsia"/>
                <w:sz w:val="22"/>
                <w:szCs w:val="24"/>
              </w:rPr>
            </w:pPr>
            <w:r>
              <w:rPr>
                <w:rFonts w:asciiTheme="minorEastAsia" w:hAnsiTheme="minorEastAsia" w:hint="eastAsia"/>
                <w:sz w:val="22"/>
                <w:szCs w:val="24"/>
              </w:rPr>
              <w:t>2</w:t>
            </w:r>
            <w:r>
              <w:rPr>
                <w:rFonts w:asciiTheme="minorEastAsia" w:hAnsiTheme="minorEastAsia"/>
                <w:sz w:val="22"/>
                <w:szCs w:val="24"/>
              </w:rPr>
              <w:t>023</w:t>
            </w:r>
            <w:r>
              <w:rPr>
                <w:rFonts w:asciiTheme="minorEastAsia" w:hAnsiTheme="minorEastAsia" w:hint="eastAsia"/>
                <w:sz w:val="22"/>
                <w:szCs w:val="24"/>
              </w:rPr>
              <w:t>年</w:t>
            </w:r>
            <w:r>
              <w:rPr>
                <w:rFonts w:asciiTheme="minorEastAsia" w:hAnsiTheme="minorEastAsia"/>
                <w:sz w:val="22"/>
                <w:szCs w:val="24"/>
              </w:rPr>
              <w:t>12</w:t>
            </w:r>
            <w:r>
              <w:rPr>
                <w:rFonts w:asciiTheme="minorEastAsia" w:hAnsiTheme="minorEastAsia" w:hint="eastAsia"/>
                <w:sz w:val="22"/>
                <w:szCs w:val="24"/>
              </w:rPr>
              <w:t>月</w:t>
            </w:r>
            <w:r>
              <w:rPr>
                <w:rFonts w:asciiTheme="minorEastAsia" w:hAnsiTheme="minorEastAsia"/>
                <w:sz w:val="22"/>
                <w:szCs w:val="24"/>
              </w:rPr>
              <w:t>18</w:t>
            </w:r>
            <w:r>
              <w:rPr>
                <w:rFonts w:asciiTheme="minorEastAsia" w:hAnsiTheme="minorEastAsia" w:hint="eastAsia"/>
                <w:sz w:val="22"/>
                <w:szCs w:val="24"/>
              </w:rPr>
              <w:t>日</w:t>
            </w:r>
          </w:p>
        </w:tc>
      </w:tr>
      <w:tr w:rsidR="00CB7020" w:rsidTr="00815615">
        <w:trPr>
          <w:trHeight w:val="321"/>
          <w:jc w:val="center"/>
        </w:trPr>
        <w:tc>
          <w:tcPr>
            <w:tcW w:w="1838" w:type="dxa"/>
            <w:vAlign w:val="center"/>
          </w:tcPr>
          <w:p w:rsidR="00CB7020" w:rsidRDefault="00CB7020" w:rsidP="00920B90">
            <w:pPr>
              <w:spacing w:line="360" w:lineRule="auto"/>
              <w:jc w:val="center"/>
              <w:rPr>
                <w:rFonts w:asciiTheme="minorEastAsia" w:hAnsiTheme="minorEastAsia"/>
                <w:sz w:val="22"/>
                <w:szCs w:val="24"/>
              </w:rPr>
            </w:pPr>
            <w:r>
              <w:rPr>
                <w:rFonts w:asciiTheme="minorEastAsia" w:hAnsiTheme="minorEastAsia"/>
                <w:sz w:val="22"/>
                <w:szCs w:val="24"/>
              </w:rPr>
              <w:t>00</w:t>
            </w:r>
            <w:r w:rsidR="00920B90">
              <w:rPr>
                <w:rFonts w:asciiTheme="minorEastAsia" w:hAnsiTheme="minorEastAsia"/>
                <w:sz w:val="22"/>
                <w:szCs w:val="24"/>
              </w:rPr>
              <w:t>9435</w:t>
            </w:r>
            <w:r>
              <w:rPr>
                <w:rFonts w:asciiTheme="minorEastAsia" w:hAnsiTheme="minorEastAsia"/>
                <w:sz w:val="22"/>
                <w:szCs w:val="24"/>
              </w:rPr>
              <w:t>（</w:t>
            </w:r>
            <w:r>
              <w:rPr>
                <w:rFonts w:asciiTheme="minorEastAsia" w:hAnsiTheme="minorEastAsia" w:hint="eastAsia"/>
                <w:sz w:val="22"/>
                <w:szCs w:val="24"/>
              </w:rPr>
              <w:t>C类）</w:t>
            </w:r>
          </w:p>
        </w:tc>
        <w:tc>
          <w:tcPr>
            <w:tcW w:w="3119" w:type="dxa"/>
            <w:vMerge/>
            <w:vAlign w:val="center"/>
          </w:tcPr>
          <w:p w:rsidR="00CB7020" w:rsidRDefault="00CB7020" w:rsidP="00CB7020">
            <w:pPr>
              <w:spacing w:line="360" w:lineRule="auto"/>
              <w:jc w:val="center"/>
              <w:rPr>
                <w:rFonts w:asciiTheme="minorEastAsia" w:hAnsiTheme="minorEastAsia"/>
                <w:sz w:val="22"/>
                <w:szCs w:val="24"/>
              </w:rPr>
            </w:pPr>
          </w:p>
        </w:tc>
        <w:tc>
          <w:tcPr>
            <w:tcW w:w="2126" w:type="dxa"/>
            <w:vAlign w:val="center"/>
          </w:tcPr>
          <w:p w:rsidR="00CB7020" w:rsidRDefault="00CB7020" w:rsidP="00CB7020">
            <w:pPr>
              <w:spacing w:line="360" w:lineRule="auto"/>
              <w:jc w:val="center"/>
              <w:rPr>
                <w:rFonts w:asciiTheme="minorEastAsia" w:hAnsiTheme="minorEastAsia"/>
                <w:sz w:val="22"/>
                <w:szCs w:val="24"/>
              </w:rPr>
            </w:pPr>
            <w:r>
              <w:rPr>
                <w:rFonts w:asciiTheme="minorEastAsia" w:hAnsiTheme="minorEastAsia" w:hint="eastAsia"/>
                <w:sz w:val="22"/>
                <w:szCs w:val="24"/>
              </w:rPr>
              <w:t>2</w:t>
            </w:r>
            <w:r>
              <w:rPr>
                <w:rFonts w:asciiTheme="minorEastAsia" w:hAnsiTheme="minorEastAsia"/>
                <w:sz w:val="22"/>
                <w:szCs w:val="24"/>
              </w:rPr>
              <w:t>023</w:t>
            </w:r>
            <w:r>
              <w:rPr>
                <w:rFonts w:asciiTheme="minorEastAsia" w:hAnsiTheme="minorEastAsia" w:hint="eastAsia"/>
                <w:sz w:val="22"/>
                <w:szCs w:val="24"/>
              </w:rPr>
              <w:t>年</w:t>
            </w:r>
            <w:r>
              <w:rPr>
                <w:rFonts w:asciiTheme="minorEastAsia" w:hAnsiTheme="minorEastAsia"/>
                <w:sz w:val="22"/>
                <w:szCs w:val="24"/>
              </w:rPr>
              <w:t>12</w:t>
            </w:r>
            <w:r>
              <w:rPr>
                <w:rFonts w:asciiTheme="minorEastAsia" w:hAnsiTheme="minorEastAsia" w:hint="eastAsia"/>
                <w:sz w:val="22"/>
                <w:szCs w:val="24"/>
              </w:rPr>
              <w:t>月</w:t>
            </w:r>
            <w:r>
              <w:rPr>
                <w:rFonts w:asciiTheme="minorEastAsia" w:hAnsiTheme="minorEastAsia"/>
                <w:sz w:val="22"/>
                <w:szCs w:val="24"/>
              </w:rPr>
              <w:t>18</w:t>
            </w:r>
            <w:r>
              <w:rPr>
                <w:rFonts w:asciiTheme="minorEastAsia" w:hAnsiTheme="minorEastAsia" w:hint="eastAsia"/>
                <w:sz w:val="22"/>
                <w:szCs w:val="24"/>
              </w:rPr>
              <w:t>日</w:t>
            </w:r>
          </w:p>
        </w:tc>
        <w:tc>
          <w:tcPr>
            <w:tcW w:w="2126" w:type="dxa"/>
            <w:vAlign w:val="center"/>
          </w:tcPr>
          <w:p w:rsidR="00CB7020" w:rsidRDefault="00CB7020" w:rsidP="00CB7020">
            <w:pPr>
              <w:spacing w:line="360" w:lineRule="auto"/>
              <w:jc w:val="center"/>
              <w:rPr>
                <w:rFonts w:asciiTheme="minorEastAsia" w:hAnsiTheme="minorEastAsia"/>
                <w:sz w:val="22"/>
                <w:szCs w:val="24"/>
              </w:rPr>
            </w:pPr>
            <w:r>
              <w:rPr>
                <w:rFonts w:asciiTheme="minorEastAsia" w:hAnsiTheme="minorEastAsia" w:hint="eastAsia"/>
                <w:sz w:val="22"/>
                <w:szCs w:val="24"/>
              </w:rPr>
              <w:t>2</w:t>
            </w:r>
            <w:r>
              <w:rPr>
                <w:rFonts w:asciiTheme="minorEastAsia" w:hAnsiTheme="minorEastAsia"/>
                <w:sz w:val="22"/>
                <w:szCs w:val="24"/>
              </w:rPr>
              <w:t>023</w:t>
            </w:r>
            <w:r>
              <w:rPr>
                <w:rFonts w:asciiTheme="minorEastAsia" w:hAnsiTheme="minorEastAsia" w:hint="eastAsia"/>
                <w:sz w:val="22"/>
                <w:szCs w:val="24"/>
              </w:rPr>
              <w:t>年</w:t>
            </w:r>
            <w:r>
              <w:rPr>
                <w:rFonts w:asciiTheme="minorEastAsia" w:hAnsiTheme="minorEastAsia"/>
                <w:sz w:val="22"/>
                <w:szCs w:val="24"/>
              </w:rPr>
              <w:t>12</w:t>
            </w:r>
            <w:r>
              <w:rPr>
                <w:rFonts w:asciiTheme="minorEastAsia" w:hAnsiTheme="minorEastAsia" w:hint="eastAsia"/>
                <w:sz w:val="22"/>
                <w:szCs w:val="24"/>
              </w:rPr>
              <w:t>月</w:t>
            </w:r>
            <w:r>
              <w:rPr>
                <w:rFonts w:asciiTheme="minorEastAsia" w:hAnsiTheme="minorEastAsia"/>
                <w:sz w:val="22"/>
                <w:szCs w:val="24"/>
              </w:rPr>
              <w:t>18</w:t>
            </w:r>
            <w:r>
              <w:rPr>
                <w:rFonts w:asciiTheme="minorEastAsia" w:hAnsiTheme="minorEastAsia" w:hint="eastAsia"/>
                <w:sz w:val="22"/>
                <w:szCs w:val="24"/>
              </w:rPr>
              <w:t>日</w:t>
            </w:r>
          </w:p>
        </w:tc>
      </w:tr>
      <w:tr w:rsidR="00920B90" w:rsidTr="00815615">
        <w:trPr>
          <w:trHeight w:val="321"/>
          <w:jc w:val="center"/>
        </w:trPr>
        <w:tc>
          <w:tcPr>
            <w:tcW w:w="1838" w:type="dxa"/>
            <w:vAlign w:val="center"/>
          </w:tcPr>
          <w:p w:rsidR="00920B90" w:rsidRDefault="00920B90" w:rsidP="00920B90">
            <w:pPr>
              <w:spacing w:line="360" w:lineRule="auto"/>
              <w:jc w:val="center"/>
              <w:rPr>
                <w:rFonts w:asciiTheme="minorEastAsia" w:hAnsiTheme="minorEastAsia"/>
                <w:sz w:val="22"/>
                <w:szCs w:val="24"/>
              </w:rPr>
            </w:pPr>
            <w:r>
              <w:rPr>
                <w:rFonts w:asciiTheme="minorEastAsia" w:hAnsiTheme="minorEastAsia"/>
                <w:sz w:val="22"/>
                <w:szCs w:val="24"/>
              </w:rPr>
              <w:t>010258（</w:t>
            </w:r>
            <w:r>
              <w:rPr>
                <w:rFonts w:asciiTheme="minorEastAsia" w:hAnsiTheme="minorEastAsia" w:hint="eastAsia"/>
                <w:sz w:val="22"/>
                <w:szCs w:val="24"/>
              </w:rPr>
              <w:t>A类）</w:t>
            </w:r>
          </w:p>
        </w:tc>
        <w:tc>
          <w:tcPr>
            <w:tcW w:w="3119" w:type="dxa"/>
            <w:vMerge w:val="restart"/>
            <w:vAlign w:val="center"/>
          </w:tcPr>
          <w:p w:rsidR="00920B90" w:rsidRDefault="00920B90" w:rsidP="00920B90">
            <w:pPr>
              <w:spacing w:line="360" w:lineRule="auto"/>
              <w:jc w:val="center"/>
              <w:rPr>
                <w:rFonts w:asciiTheme="minorEastAsia" w:hAnsiTheme="minorEastAsia"/>
                <w:sz w:val="22"/>
                <w:szCs w:val="24"/>
              </w:rPr>
            </w:pPr>
            <w:r>
              <w:rPr>
                <w:rFonts w:asciiTheme="minorEastAsia" w:hAnsiTheme="minorEastAsia" w:hint="eastAsia"/>
                <w:sz w:val="22"/>
                <w:szCs w:val="24"/>
              </w:rPr>
              <w:t>淳厚稳悦债券型证券投资基金</w:t>
            </w:r>
          </w:p>
        </w:tc>
        <w:tc>
          <w:tcPr>
            <w:tcW w:w="2126" w:type="dxa"/>
            <w:vAlign w:val="center"/>
          </w:tcPr>
          <w:p w:rsidR="00920B90" w:rsidRDefault="00920B90" w:rsidP="00920B90">
            <w:pPr>
              <w:spacing w:line="360" w:lineRule="auto"/>
              <w:jc w:val="center"/>
              <w:rPr>
                <w:rFonts w:asciiTheme="minorEastAsia" w:hAnsiTheme="minorEastAsia"/>
                <w:sz w:val="22"/>
                <w:szCs w:val="24"/>
              </w:rPr>
            </w:pPr>
            <w:r>
              <w:rPr>
                <w:rFonts w:asciiTheme="minorEastAsia" w:hAnsiTheme="minorEastAsia" w:hint="eastAsia"/>
                <w:sz w:val="22"/>
                <w:szCs w:val="24"/>
              </w:rPr>
              <w:t>2</w:t>
            </w:r>
            <w:r>
              <w:rPr>
                <w:rFonts w:asciiTheme="minorEastAsia" w:hAnsiTheme="minorEastAsia"/>
                <w:sz w:val="22"/>
                <w:szCs w:val="24"/>
              </w:rPr>
              <w:t>023</w:t>
            </w:r>
            <w:r>
              <w:rPr>
                <w:rFonts w:asciiTheme="minorEastAsia" w:hAnsiTheme="minorEastAsia" w:hint="eastAsia"/>
                <w:sz w:val="22"/>
                <w:szCs w:val="24"/>
              </w:rPr>
              <w:t>年</w:t>
            </w:r>
            <w:r>
              <w:rPr>
                <w:rFonts w:asciiTheme="minorEastAsia" w:hAnsiTheme="minorEastAsia"/>
                <w:sz w:val="22"/>
                <w:szCs w:val="24"/>
              </w:rPr>
              <w:t>12</w:t>
            </w:r>
            <w:r>
              <w:rPr>
                <w:rFonts w:asciiTheme="minorEastAsia" w:hAnsiTheme="minorEastAsia" w:hint="eastAsia"/>
                <w:sz w:val="22"/>
                <w:szCs w:val="24"/>
              </w:rPr>
              <w:t>月</w:t>
            </w:r>
            <w:r>
              <w:rPr>
                <w:rFonts w:asciiTheme="minorEastAsia" w:hAnsiTheme="minorEastAsia"/>
                <w:sz w:val="22"/>
                <w:szCs w:val="24"/>
              </w:rPr>
              <w:t>18</w:t>
            </w:r>
            <w:r>
              <w:rPr>
                <w:rFonts w:asciiTheme="minorEastAsia" w:hAnsiTheme="minorEastAsia" w:hint="eastAsia"/>
                <w:sz w:val="22"/>
                <w:szCs w:val="24"/>
              </w:rPr>
              <w:t>日</w:t>
            </w:r>
          </w:p>
        </w:tc>
        <w:tc>
          <w:tcPr>
            <w:tcW w:w="2126" w:type="dxa"/>
            <w:vAlign w:val="center"/>
          </w:tcPr>
          <w:p w:rsidR="00920B90" w:rsidRDefault="00920B90" w:rsidP="00920B90">
            <w:pPr>
              <w:spacing w:line="360" w:lineRule="auto"/>
              <w:jc w:val="center"/>
              <w:rPr>
                <w:rFonts w:asciiTheme="minorEastAsia" w:hAnsiTheme="minorEastAsia"/>
                <w:sz w:val="22"/>
                <w:szCs w:val="24"/>
              </w:rPr>
            </w:pPr>
            <w:r>
              <w:rPr>
                <w:rFonts w:asciiTheme="minorEastAsia" w:hAnsiTheme="minorEastAsia" w:hint="eastAsia"/>
                <w:sz w:val="22"/>
                <w:szCs w:val="24"/>
              </w:rPr>
              <w:t>2</w:t>
            </w:r>
            <w:r>
              <w:rPr>
                <w:rFonts w:asciiTheme="minorEastAsia" w:hAnsiTheme="minorEastAsia"/>
                <w:sz w:val="22"/>
                <w:szCs w:val="24"/>
              </w:rPr>
              <w:t>023</w:t>
            </w:r>
            <w:r>
              <w:rPr>
                <w:rFonts w:asciiTheme="minorEastAsia" w:hAnsiTheme="minorEastAsia" w:hint="eastAsia"/>
                <w:sz w:val="22"/>
                <w:szCs w:val="24"/>
              </w:rPr>
              <w:t>年</w:t>
            </w:r>
            <w:r>
              <w:rPr>
                <w:rFonts w:asciiTheme="minorEastAsia" w:hAnsiTheme="minorEastAsia"/>
                <w:sz w:val="22"/>
                <w:szCs w:val="24"/>
              </w:rPr>
              <w:t>12</w:t>
            </w:r>
            <w:r>
              <w:rPr>
                <w:rFonts w:asciiTheme="minorEastAsia" w:hAnsiTheme="minorEastAsia" w:hint="eastAsia"/>
                <w:sz w:val="22"/>
                <w:szCs w:val="24"/>
              </w:rPr>
              <w:t>月</w:t>
            </w:r>
            <w:r>
              <w:rPr>
                <w:rFonts w:asciiTheme="minorEastAsia" w:hAnsiTheme="minorEastAsia"/>
                <w:sz w:val="22"/>
                <w:szCs w:val="24"/>
              </w:rPr>
              <w:t>18</w:t>
            </w:r>
            <w:r>
              <w:rPr>
                <w:rFonts w:asciiTheme="minorEastAsia" w:hAnsiTheme="minorEastAsia" w:hint="eastAsia"/>
                <w:sz w:val="22"/>
                <w:szCs w:val="24"/>
              </w:rPr>
              <w:t>日</w:t>
            </w:r>
          </w:p>
        </w:tc>
      </w:tr>
      <w:tr w:rsidR="00920B90" w:rsidTr="00815615">
        <w:trPr>
          <w:trHeight w:val="321"/>
          <w:jc w:val="center"/>
        </w:trPr>
        <w:tc>
          <w:tcPr>
            <w:tcW w:w="1838" w:type="dxa"/>
            <w:vAlign w:val="center"/>
          </w:tcPr>
          <w:p w:rsidR="00920B90" w:rsidRDefault="00920B90" w:rsidP="00920B90">
            <w:pPr>
              <w:spacing w:line="360" w:lineRule="auto"/>
              <w:jc w:val="center"/>
              <w:rPr>
                <w:rFonts w:asciiTheme="minorEastAsia" w:hAnsiTheme="minorEastAsia"/>
                <w:sz w:val="22"/>
                <w:szCs w:val="24"/>
              </w:rPr>
            </w:pPr>
            <w:r>
              <w:rPr>
                <w:rFonts w:asciiTheme="minorEastAsia" w:hAnsiTheme="minorEastAsia"/>
                <w:sz w:val="22"/>
                <w:szCs w:val="24"/>
              </w:rPr>
              <w:t>010259（</w:t>
            </w:r>
            <w:r>
              <w:rPr>
                <w:rFonts w:asciiTheme="minorEastAsia" w:hAnsiTheme="minorEastAsia" w:hint="eastAsia"/>
                <w:sz w:val="22"/>
                <w:szCs w:val="24"/>
              </w:rPr>
              <w:t>C类）</w:t>
            </w:r>
          </w:p>
        </w:tc>
        <w:tc>
          <w:tcPr>
            <w:tcW w:w="3119" w:type="dxa"/>
            <w:vMerge/>
            <w:vAlign w:val="center"/>
          </w:tcPr>
          <w:p w:rsidR="00920B90" w:rsidRDefault="00920B90" w:rsidP="00920B90">
            <w:pPr>
              <w:spacing w:line="360" w:lineRule="auto"/>
              <w:jc w:val="center"/>
              <w:rPr>
                <w:rFonts w:asciiTheme="minorEastAsia" w:hAnsiTheme="minorEastAsia"/>
                <w:sz w:val="22"/>
                <w:szCs w:val="24"/>
              </w:rPr>
            </w:pPr>
          </w:p>
        </w:tc>
        <w:tc>
          <w:tcPr>
            <w:tcW w:w="2126" w:type="dxa"/>
            <w:vAlign w:val="center"/>
          </w:tcPr>
          <w:p w:rsidR="00920B90" w:rsidRDefault="00920B90" w:rsidP="00920B90">
            <w:pPr>
              <w:spacing w:line="360" w:lineRule="auto"/>
              <w:jc w:val="center"/>
              <w:rPr>
                <w:rFonts w:asciiTheme="minorEastAsia" w:hAnsiTheme="minorEastAsia"/>
                <w:sz w:val="22"/>
                <w:szCs w:val="24"/>
              </w:rPr>
            </w:pPr>
            <w:r>
              <w:rPr>
                <w:rFonts w:asciiTheme="minorEastAsia" w:hAnsiTheme="minorEastAsia" w:hint="eastAsia"/>
                <w:sz w:val="22"/>
                <w:szCs w:val="24"/>
              </w:rPr>
              <w:t>2</w:t>
            </w:r>
            <w:r>
              <w:rPr>
                <w:rFonts w:asciiTheme="minorEastAsia" w:hAnsiTheme="minorEastAsia"/>
                <w:sz w:val="22"/>
                <w:szCs w:val="24"/>
              </w:rPr>
              <w:t>023</w:t>
            </w:r>
            <w:r>
              <w:rPr>
                <w:rFonts w:asciiTheme="minorEastAsia" w:hAnsiTheme="minorEastAsia" w:hint="eastAsia"/>
                <w:sz w:val="22"/>
                <w:szCs w:val="24"/>
              </w:rPr>
              <w:t>年</w:t>
            </w:r>
            <w:r>
              <w:rPr>
                <w:rFonts w:asciiTheme="minorEastAsia" w:hAnsiTheme="minorEastAsia"/>
                <w:sz w:val="22"/>
                <w:szCs w:val="24"/>
              </w:rPr>
              <w:t>12</w:t>
            </w:r>
            <w:r>
              <w:rPr>
                <w:rFonts w:asciiTheme="minorEastAsia" w:hAnsiTheme="minorEastAsia" w:hint="eastAsia"/>
                <w:sz w:val="22"/>
                <w:szCs w:val="24"/>
              </w:rPr>
              <w:t>月</w:t>
            </w:r>
            <w:r>
              <w:rPr>
                <w:rFonts w:asciiTheme="minorEastAsia" w:hAnsiTheme="minorEastAsia"/>
                <w:sz w:val="22"/>
                <w:szCs w:val="24"/>
              </w:rPr>
              <w:t>18</w:t>
            </w:r>
            <w:r>
              <w:rPr>
                <w:rFonts w:asciiTheme="minorEastAsia" w:hAnsiTheme="minorEastAsia" w:hint="eastAsia"/>
                <w:sz w:val="22"/>
                <w:szCs w:val="24"/>
              </w:rPr>
              <w:t>日</w:t>
            </w:r>
          </w:p>
        </w:tc>
        <w:tc>
          <w:tcPr>
            <w:tcW w:w="2126" w:type="dxa"/>
            <w:vAlign w:val="center"/>
          </w:tcPr>
          <w:p w:rsidR="00920B90" w:rsidRDefault="00920B90" w:rsidP="00920B90">
            <w:pPr>
              <w:spacing w:line="360" w:lineRule="auto"/>
              <w:jc w:val="center"/>
              <w:rPr>
                <w:rFonts w:asciiTheme="minorEastAsia" w:hAnsiTheme="minorEastAsia"/>
                <w:sz w:val="22"/>
                <w:szCs w:val="24"/>
              </w:rPr>
            </w:pPr>
            <w:r>
              <w:rPr>
                <w:rFonts w:asciiTheme="minorEastAsia" w:hAnsiTheme="minorEastAsia" w:hint="eastAsia"/>
                <w:sz w:val="22"/>
                <w:szCs w:val="24"/>
              </w:rPr>
              <w:t>2</w:t>
            </w:r>
            <w:r>
              <w:rPr>
                <w:rFonts w:asciiTheme="minorEastAsia" w:hAnsiTheme="minorEastAsia"/>
                <w:sz w:val="22"/>
                <w:szCs w:val="24"/>
              </w:rPr>
              <w:t>023</w:t>
            </w:r>
            <w:r>
              <w:rPr>
                <w:rFonts w:asciiTheme="minorEastAsia" w:hAnsiTheme="minorEastAsia" w:hint="eastAsia"/>
                <w:sz w:val="22"/>
                <w:szCs w:val="24"/>
              </w:rPr>
              <w:t>年</w:t>
            </w:r>
            <w:r>
              <w:rPr>
                <w:rFonts w:asciiTheme="minorEastAsia" w:hAnsiTheme="minorEastAsia"/>
                <w:sz w:val="22"/>
                <w:szCs w:val="24"/>
              </w:rPr>
              <w:t>12</w:t>
            </w:r>
            <w:r>
              <w:rPr>
                <w:rFonts w:asciiTheme="minorEastAsia" w:hAnsiTheme="minorEastAsia" w:hint="eastAsia"/>
                <w:sz w:val="22"/>
                <w:szCs w:val="24"/>
              </w:rPr>
              <w:t>月</w:t>
            </w:r>
            <w:r>
              <w:rPr>
                <w:rFonts w:asciiTheme="minorEastAsia" w:hAnsiTheme="minorEastAsia"/>
                <w:sz w:val="22"/>
                <w:szCs w:val="24"/>
              </w:rPr>
              <w:t>18</w:t>
            </w:r>
            <w:r>
              <w:rPr>
                <w:rFonts w:asciiTheme="minorEastAsia" w:hAnsiTheme="minorEastAsia" w:hint="eastAsia"/>
                <w:sz w:val="22"/>
                <w:szCs w:val="24"/>
              </w:rPr>
              <w:t>日</w:t>
            </w:r>
          </w:p>
        </w:tc>
      </w:tr>
      <w:tr w:rsidR="00920B90" w:rsidTr="00815615">
        <w:trPr>
          <w:trHeight w:val="321"/>
          <w:jc w:val="center"/>
        </w:trPr>
        <w:tc>
          <w:tcPr>
            <w:tcW w:w="1838" w:type="dxa"/>
            <w:vAlign w:val="center"/>
          </w:tcPr>
          <w:p w:rsidR="00920B90" w:rsidRDefault="00920B90" w:rsidP="00920B90">
            <w:pPr>
              <w:spacing w:line="360" w:lineRule="auto"/>
              <w:jc w:val="center"/>
              <w:rPr>
                <w:rFonts w:asciiTheme="minorEastAsia" w:hAnsiTheme="minorEastAsia"/>
                <w:sz w:val="22"/>
                <w:szCs w:val="24"/>
              </w:rPr>
            </w:pPr>
            <w:r>
              <w:rPr>
                <w:rFonts w:asciiTheme="minorEastAsia" w:hAnsiTheme="minorEastAsia" w:hint="eastAsia"/>
                <w:sz w:val="22"/>
                <w:szCs w:val="24"/>
              </w:rPr>
              <w:t>0</w:t>
            </w:r>
            <w:r>
              <w:rPr>
                <w:rFonts w:asciiTheme="minorEastAsia" w:hAnsiTheme="minorEastAsia"/>
                <w:sz w:val="22"/>
                <w:szCs w:val="24"/>
              </w:rPr>
              <w:t>13008</w:t>
            </w:r>
          </w:p>
        </w:tc>
        <w:tc>
          <w:tcPr>
            <w:tcW w:w="3119" w:type="dxa"/>
            <w:vAlign w:val="center"/>
          </w:tcPr>
          <w:p w:rsidR="00920B90" w:rsidRDefault="00920B90" w:rsidP="00920B90">
            <w:pPr>
              <w:spacing w:line="360" w:lineRule="auto"/>
              <w:jc w:val="center"/>
              <w:rPr>
                <w:rFonts w:asciiTheme="minorEastAsia" w:hAnsiTheme="minorEastAsia"/>
                <w:sz w:val="22"/>
                <w:szCs w:val="24"/>
              </w:rPr>
            </w:pPr>
            <w:r>
              <w:rPr>
                <w:rFonts w:asciiTheme="minorEastAsia" w:hAnsiTheme="minorEastAsia" w:hint="eastAsia"/>
                <w:sz w:val="22"/>
                <w:szCs w:val="24"/>
              </w:rPr>
              <w:t>淳厚稳宁6个月定期开放</w:t>
            </w:r>
          </w:p>
          <w:p w:rsidR="00920B90" w:rsidRDefault="00920B90" w:rsidP="00920B90">
            <w:pPr>
              <w:spacing w:line="360" w:lineRule="auto"/>
              <w:jc w:val="center"/>
              <w:rPr>
                <w:rFonts w:asciiTheme="minorEastAsia" w:hAnsiTheme="minorEastAsia"/>
                <w:sz w:val="22"/>
                <w:szCs w:val="24"/>
              </w:rPr>
            </w:pPr>
            <w:r>
              <w:rPr>
                <w:rFonts w:asciiTheme="minorEastAsia" w:hAnsiTheme="minorEastAsia" w:hint="eastAsia"/>
                <w:sz w:val="22"/>
                <w:szCs w:val="24"/>
              </w:rPr>
              <w:t>债券型证券投资基金</w:t>
            </w:r>
          </w:p>
        </w:tc>
        <w:tc>
          <w:tcPr>
            <w:tcW w:w="2126" w:type="dxa"/>
            <w:vAlign w:val="center"/>
          </w:tcPr>
          <w:p w:rsidR="00920B90" w:rsidRDefault="00920B90" w:rsidP="00920B90">
            <w:pPr>
              <w:spacing w:line="360" w:lineRule="auto"/>
              <w:jc w:val="center"/>
              <w:rPr>
                <w:rFonts w:asciiTheme="minorEastAsia" w:hAnsiTheme="minorEastAsia"/>
                <w:sz w:val="22"/>
                <w:szCs w:val="24"/>
              </w:rPr>
            </w:pPr>
            <w:r>
              <w:rPr>
                <w:rFonts w:asciiTheme="minorEastAsia" w:hAnsiTheme="minorEastAsia" w:hint="eastAsia"/>
                <w:sz w:val="22"/>
                <w:szCs w:val="24"/>
              </w:rPr>
              <w:t>2</w:t>
            </w:r>
            <w:r>
              <w:rPr>
                <w:rFonts w:asciiTheme="minorEastAsia" w:hAnsiTheme="minorEastAsia"/>
                <w:sz w:val="22"/>
                <w:szCs w:val="24"/>
              </w:rPr>
              <w:t>023</w:t>
            </w:r>
            <w:r>
              <w:rPr>
                <w:rFonts w:asciiTheme="minorEastAsia" w:hAnsiTheme="minorEastAsia" w:hint="eastAsia"/>
                <w:sz w:val="22"/>
                <w:szCs w:val="24"/>
              </w:rPr>
              <w:t>年</w:t>
            </w:r>
            <w:r>
              <w:rPr>
                <w:rFonts w:asciiTheme="minorEastAsia" w:hAnsiTheme="minorEastAsia"/>
                <w:sz w:val="22"/>
                <w:szCs w:val="24"/>
              </w:rPr>
              <w:t>12</w:t>
            </w:r>
            <w:r>
              <w:rPr>
                <w:rFonts w:asciiTheme="minorEastAsia" w:hAnsiTheme="minorEastAsia" w:hint="eastAsia"/>
                <w:sz w:val="22"/>
                <w:szCs w:val="24"/>
              </w:rPr>
              <w:t>月</w:t>
            </w:r>
            <w:r>
              <w:rPr>
                <w:rFonts w:asciiTheme="minorEastAsia" w:hAnsiTheme="minorEastAsia"/>
                <w:sz w:val="22"/>
                <w:szCs w:val="24"/>
              </w:rPr>
              <w:t>18</w:t>
            </w:r>
            <w:r>
              <w:rPr>
                <w:rFonts w:asciiTheme="minorEastAsia" w:hAnsiTheme="minorEastAsia" w:hint="eastAsia"/>
                <w:sz w:val="22"/>
                <w:szCs w:val="24"/>
              </w:rPr>
              <w:t>日</w:t>
            </w:r>
          </w:p>
        </w:tc>
        <w:tc>
          <w:tcPr>
            <w:tcW w:w="2126" w:type="dxa"/>
            <w:vAlign w:val="center"/>
          </w:tcPr>
          <w:p w:rsidR="00920B90" w:rsidRDefault="00920B90" w:rsidP="00920B90">
            <w:pPr>
              <w:spacing w:line="360" w:lineRule="auto"/>
              <w:jc w:val="center"/>
              <w:rPr>
                <w:rFonts w:asciiTheme="minorEastAsia" w:hAnsiTheme="minorEastAsia"/>
                <w:sz w:val="22"/>
                <w:szCs w:val="24"/>
              </w:rPr>
            </w:pPr>
            <w:r>
              <w:rPr>
                <w:rFonts w:asciiTheme="minorEastAsia" w:hAnsiTheme="minorEastAsia" w:hint="eastAsia"/>
                <w:sz w:val="22"/>
                <w:szCs w:val="24"/>
              </w:rPr>
              <w:t>2</w:t>
            </w:r>
            <w:r>
              <w:rPr>
                <w:rFonts w:asciiTheme="minorEastAsia" w:hAnsiTheme="minorEastAsia"/>
                <w:sz w:val="22"/>
                <w:szCs w:val="24"/>
              </w:rPr>
              <w:t>023</w:t>
            </w:r>
            <w:r>
              <w:rPr>
                <w:rFonts w:asciiTheme="minorEastAsia" w:hAnsiTheme="minorEastAsia" w:hint="eastAsia"/>
                <w:sz w:val="22"/>
                <w:szCs w:val="24"/>
              </w:rPr>
              <w:t>年</w:t>
            </w:r>
            <w:r>
              <w:rPr>
                <w:rFonts w:asciiTheme="minorEastAsia" w:hAnsiTheme="minorEastAsia"/>
                <w:sz w:val="22"/>
                <w:szCs w:val="24"/>
              </w:rPr>
              <w:t>12</w:t>
            </w:r>
            <w:r>
              <w:rPr>
                <w:rFonts w:asciiTheme="minorEastAsia" w:hAnsiTheme="minorEastAsia" w:hint="eastAsia"/>
                <w:sz w:val="22"/>
                <w:szCs w:val="24"/>
              </w:rPr>
              <w:t>月</w:t>
            </w:r>
            <w:r>
              <w:rPr>
                <w:rFonts w:asciiTheme="minorEastAsia" w:hAnsiTheme="minorEastAsia"/>
                <w:sz w:val="22"/>
                <w:szCs w:val="24"/>
              </w:rPr>
              <w:t>18</w:t>
            </w:r>
            <w:r>
              <w:rPr>
                <w:rFonts w:asciiTheme="minorEastAsia" w:hAnsiTheme="minorEastAsia" w:hint="eastAsia"/>
                <w:sz w:val="22"/>
                <w:szCs w:val="24"/>
              </w:rPr>
              <w:t>日</w:t>
            </w:r>
          </w:p>
        </w:tc>
      </w:tr>
      <w:tr w:rsidR="00920B90" w:rsidTr="00815615">
        <w:trPr>
          <w:trHeight w:val="321"/>
          <w:jc w:val="center"/>
        </w:trPr>
        <w:tc>
          <w:tcPr>
            <w:tcW w:w="1838" w:type="dxa"/>
            <w:vAlign w:val="center"/>
          </w:tcPr>
          <w:p w:rsidR="00920B90" w:rsidRDefault="00920B90" w:rsidP="00920B90">
            <w:pPr>
              <w:spacing w:line="360" w:lineRule="auto"/>
              <w:jc w:val="center"/>
              <w:rPr>
                <w:rFonts w:asciiTheme="minorEastAsia" w:hAnsiTheme="minorEastAsia"/>
                <w:sz w:val="22"/>
                <w:szCs w:val="24"/>
              </w:rPr>
            </w:pPr>
            <w:r>
              <w:rPr>
                <w:rFonts w:asciiTheme="minorEastAsia" w:hAnsiTheme="minorEastAsia" w:hint="eastAsia"/>
                <w:sz w:val="22"/>
                <w:szCs w:val="24"/>
              </w:rPr>
              <w:t>0</w:t>
            </w:r>
            <w:r>
              <w:rPr>
                <w:rFonts w:asciiTheme="minorEastAsia" w:hAnsiTheme="minorEastAsia"/>
                <w:sz w:val="22"/>
                <w:szCs w:val="24"/>
              </w:rPr>
              <w:t>15263</w:t>
            </w:r>
          </w:p>
        </w:tc>
        <w:tc>
          <w:tcPr>
            <w:tcW w:w="3119" w:type="dxa"/>
            <w:vAlign w:val="center"/>
          </w:tcPr>
          <w:p w:rsidR="00920B90" w:rsidRDefault="00920B90" w:rsidP="00920B90">
            <w:pPr>
              <w:spacing w:line="360" w:lineRule="auto"/>
              <w:jc w:val="center"/>
              <w:rPr>
                <w:rFonts w:asciiTheme="minorEastAsia" w:hAnsiTheme="minorEastAsia"/>
                <w:sz w:val="22"/>
                <w:szCs w:val="24"/>
              </w:rPr>
            </w:pPr>
            <w:r>
              <w:rPr>
                <w:rFonts w:asciiTheme="minorEastAsia" w:hAnsiTheme="minorEastAsia" w:hint="eastAsia"/>
                <w:sz w:val="22"/>
                <w:szCs w:val="24"/>
              </w:rPr>
              <w:t>淳厚稳荣一年定期开放</w:t>
            </w:r>
          </w:p>
          <w:p w:rsidR="00920B90" w:rsidRPr="00920B90" w:rsidRDefault="00920B90" w:rsidP="00920B90">
            <w:pPr>
              <w:spacing w:line="360" w:lineRule="auto"/>
              <w:jc w:val="center"/>
              <w:rPr>
                <w:rFonts w:asciiTheme="minorEastAsia" w:hAnsiTheme="minorEastAsia"/>
                <w:sz w:val="22"/>
                <w:szCs w:val="24"/>
              </w:rPr>
            </w:pPr>
            <w:r>
              <w:rPr>
                <w:rFonts w:asciiTheme="minorEastAsia" w:hAnsiTheme="minorEastAsia" w:hint="eastAsia"/>
                <w:sz w:val="22"/>
                <w:szCs w:val="24"/>
              </w:rPr>
              <w:t>债券型证券投资基金</w:t>
            </w:r>
          </w:p>
        </w:tc>
        <w:tc>
          <w:tcPr>
            <w:tcW w:w="2126" w:type="dxa"/>
            <w:vAlign w:val="center"/>
          </w:tcPr>
          <w:p w:rsidR="00920B90" w:rsidRDefault="00920B90" w:rsidP="00920B90">
            <w:pPr>
              <w:spacing w:line="360" w:lineRule="auto"/>
              <w:jc w:val="center"/>
              <w:rPr>
                <w:rFonts w:asciiTheme="minorEastAsia" w:hAnsiTheme="minorEastAsia"/>
                <w:sz w:val="22"/>
                <w:szCs w:val="24"/>
              </w:rPr>
            </w:pPr>
            <w:r>
              <w:rPr>
                <w:rFonts w:asciiTheme="minorEastAsia" w:hAnsiTheme="minorEastAsia" w:hint="eastAsia"/>
                <w:sz w:val="22"/>
                <w:szCs w:val="24"/>
              </w:rPr>
              <w:t>2</w:t>
            </w:r>
            <w:r>
              <w:rPr>
                <w:rFonts w:asciiTheme="minorEastAsia" w:hAnsiTheme="minorEastAsia"/>
                <w:sz w:val="22"/>
                <w:szCs w:val="24"/>
              </w:rPr>
              <w:t>023</w:t>
            </w:r>
            <w:r>
              <w:rPr>
                <w:rFonts w:asciiTheme="minorEastAsia" w:hAnsiTheme="minorEastAsia" w:hint="eastAsia"/>
                <w:sz w:val="22"/>
                <w:szCs w:val="24"/>
              </w:rPr>
              <w:t>年</w:t>
            </w:r>
            <w:r>
              <w:rPr>
                <w:rFonts w:asciiTheme="minorEastAsia" w:hAnsiTheme="minorEastAsia"/>
                <w:sz w:val="22"/>
                <w:szCs w:val="24"/>
              </w:rPr>
              <w:t>12</w:t>
            </w:r>
            <w:r>
              <w:rPr>
                <w:rFonts w:asciiTheme="minorEastAsia" w:hAnsiTheme="minorEastAsia" w:hint="eastAsia"/>
                <w:sz w:val="22"/>
                <w:szCs w:val="24"/>
              </w:rPr>
              <w:t>月</w:t>
            </w:r>
            <w:r>
              <w:rPr>
                <w:rFonts w:asciiTheme="minorEastAsia" w:hAnsiTheme="minorEastAsia"/>
                <w:sz w:val="22"/>
                <w:szCs w:val="24"/>
              </w:rPr>
              <w:t>18</w:t>
            </w:r>
            <w:r>
              <w:rPr>
                <w:rFonts w:asciiTheme="minorEastAsia" w:hAnsiTheme="minorEastAsia" w:hint="eastAsia"/>
                <w:sz w:val="22"/>
                <w:szCs w:val="24"/>
              </w:rPr>
              <w:t>日</w:t>
            </w:r>
          </w:p>
        </w:tc>
        <w:tc>
          <w:tcPr>
            <w:tcW w:w="2126" w:type="dxa"/>
            <w:vAlign w:val="center"/>
          </w:tcPr>
          <w:p w:rsidR="00920B90" w:rsidRDefault="00920B90" w:rsidP="00920B90">
            <w:pPr>
              <w:spacing w:line="360" w:lineRule="auto"/>
              <w:jc w:val="center"/>
              <w:rPr>
                <w:rFonts w:asciiTheme="minorEastAsia" w:hAnsiTheme="minorEastAsia"/>
                <w:sz w:val="22"/>
                <w:szCs w:val="24"/>
              </w:rPr>
            </w:pPr>
            <w:r>
              <w:rPr>
                <w:rFonts w:asciiTheme="minorEastAsia" w:hAnsiTheme="minorEastAsia" w:hint="eastAsia"/>
                <w:sz w:val="22"/>
                <w:szCs w:val="24"/>
              </w:rPr>
              <w:t>2</w:t>
            </w:r>
            <w:r>
              <w:rPr>
                <w:rFonts w:asciiTheme="minorEastAsia" w:hAnsiTheme="minorEastAsia"/>
                <w:sz w:val="22"/>
                <w:szCs w:val="24"/>
              </w:rPr>
              <w:t>023</w:t>
            </w:r>
            <w:r>
              <w:rPr>
                <w:rFonts w:asciiTheme="minorEastAsia" w:hAnsiTheme="minorEastAsia" w:hint="eastAsia"/>
                <w:sz w:val="22"/>
                <w:szCs w:val="24"/>
              </w:rPr>
              <w:t>年</w:t>
            </w:r>
            <w:r>
              <w:rPr>
                <w:rFonts w:asciiTheme="minorEastAsia" w:hAnsiTheme="minorEastAsia"/>
                <w:sz w:val="22"/>
                <w:szCs w:val="24"/>
              </w:rPr>
              <w:t>12</w:t>
            </w:r>
            <w:r>
              <w:rPr>
                <w:rFonts w:asciiTheme="minorEastAsia" w:hAnsiTheme="minorEastAsia" w:hint="eastAsia"/>
                <w:sz w:val="22"/>
                <w:szCs w:val="24"/>
              </w:rPr>
              <w:t>月</w:t>
            </w:r>
            <w:r>
              <w:rPr>
                <w:rFonts w:asciiTheme="minorEastAsia" w:hAnsiTheme="minorEastAsia"/>
                <w:sz w:val="22"/>
                <w:szCs w:val="24"/>
              </w:rPr>
              <w:t>18</w:t>
            </w:r>
            <w:r>
              <w:rPr>
                <w:rFonts w:asciiTheme="minorEastAsia" w:hAnsiTheme="minorEastAsia" w:hint="eastAsia"/>
                <w:sz w:val="22"/>
                <w:szCs w:val="24"/>
              </w:rPr>
              <w:t>日</w:t>
            </w:r>
          </w:p>
        </w:tc>
      </w:tr>
      <w:tr w:rsidR="00920B90" w:rsidTr="00815615">
        <w:trPr>
          <w:trHeight w:val="321"/>
          <w:jc w:val="center"/>
        </w:trPr>
        <w:tc>
          <w:tcPr>
            <w:tcW w:w="1838" w:type="dxa"/>
            <w:vAlign w:val="center"/>
          </w:tcPr>
          <w:p w:rsidR="00920B90" w:rsidRDefault="00920B90" w:rsidP="00920B90">
            <w:pPr>
              <w:spacing w:line="360" w:lineRule="auto"/>
              <w:jc w:val="center"/>
              <w:rPr>
                <w:rFonts w:asciiTheme="minorEastAsia" w:hAnsiTheme="minorEastAsia"/>
                <w:sz w:val="22"/>
                <w:szCs w:val="24"/>
              </w:rPr>
            </w:pPr>
            <w:r>
              <w:rPr>
                <w:rFonts w:asciiTheme="minorEastAsia" w:hAnsiTheme="minorEastAsia"/>
                <w:sz w:val="22"/>
                <w:szCs w:val="24"/>
              </w:rPr>
              <w:t>007930（</w:t>
            </w:r>
            <w:r>
              <w:rPr>
                <w:rFonts w:asciiTheme="minorEastAsia" w:hAnsiTheme="minorEastAsia" w:hint="eastAsia"/>
                <w:sz w:val="22"/>
                <w:szCs w:val="24"/>
              </w:rPr>
              <w:t>A类）</w:t>
            </w:r>
          </w:p>
        </w:tc>
        <w:tc>
          <w:tcPr>
            <w:tcW w:w="3119" w:type="dxa"/>
            <w:vMerge w:val="restart"/>
            <w:vAlign w:val="center"/>
          </w:tcPr>
          <w:p w:rsidR="00920B90" w:rsidRDefault="00920B90" w:rsidP="00920B90">
            <w:pPr>
              <w:spacing w:line="360" w:lineRule="auto"/>
              <w:jc w:val="center"/>
              <w:rPr>
                <w:rFonts w:asciiTheme="minorEastAsia" w:hAnsiTheme="minorEastAsia"/>
                <w:sz w:val="22"/>
                <w:szCs w:val="24"/>
              </w:rPr>
            </w:pPr>
            <w:r>
              <w:rPr>
                <w:rFonts w:asciiTheme="minorEastAsia" w:hAnsiTheme="minorEastAsia" w:hint="eastAsia"/>
                <w:sz w:val="22"/>
                <w:szCs w:val="24"/>
              </w:rPr>
              <w:t>淳厚瑞明债券型证券投资基金</w:t>
            </w:r>
          </w:p>
        </w:tc>
        <w:tc>
          <w:tcPr>
            <w:tcW w:w="2126" w:type="dxa"/>
            <w:vAlign w:val="center"/>
          </w:tcPr>
          <w:p w:rsidR="00920B90" w:rsidRDefault="00920B90" w:rsidP="00920B90">
            <w:pPr>
              <w:spacing w:line="360" w:lineRule="auto"/>
              <w:jc w:val="center"/>
              <w:rPr>
                <w:rFonts w:asciiTheme="minorEastAsia" w:hAnsiTheme="minorEastAsia"/>
                <w:sz w:val="22"/>
                <w:szCs w:val="24"/>
              </w:rPr>
            </w:pPr>
            <w:r>
              <w:rPr>
                <w:rFonts w:asciiTheme="minorEastAsia" w:hAnsiTheme="minorEastAsia" w:hint="eastAsia"/>
                <w:sz w:val="22"/>
                <w:szCs w:val="24"/>
              </w:rPr>
              <w:t>2</w:t>
            </w:r>
            <w:r>
              <w:rPr>
                <w:rFonts w:asciiTheme="minorEastAsia" w:hAnsiTheme="minorEastAsia"/>
                <w:sz w:val="22"/>
                <w:szCs w:val="24"/>
              </w:rPr>
              <w:t>023</w:t>
            </w:r>
            <w:r>
              <w:rPr>
                <w:rFonts w:asciiTheme="minorEastAsia" w:hAnsiTheme="minorEastAsia" w:hint="eastAsia"/>
                <w:sz w:val="22"/>
                <w:szCs w:val="24"/>
              </w:rPr>
              <w:t>年</w:t>
            </w:r>
            <w:r>
              <w:rPr>
                <w:rFonts w:asciiTheme="minorEastAsia" w:hAnsiTheme="minorEastAsia"/>
                <w:sz w:val="22"/>
                <w:szCs w:val="24"/>
              </w:rPr>
              <w:t>12</w:t>
            </w:r>
            <w:r>
              <w:rPr>
                <w:rFonts w:asciiTheme="minorEastAsia" w:hAnsiTheme="minorEastAsia" w:hint="eastAsia"/>
                <w:sz w:val="22"/>
                <w:szCs w:val="24"/>
              </w:rPr>
              <w:t>月</w:t>
            </w:r>
            <w:r>
              <w:rPr>
                <w:rFonts w:asciiTheme="minorEastAsia" w:hAnsiTheme="minorEastAsia"/>
                <w:sz w:val="22"/>
                <w:szCs w:val="24"/>
              </w:rPr>
              <w:t>18</w:t>
            </w:r>
            <w:r>
              <w:rPr>
                <w:rFonts w:asciiTheme="minorEastAsia" w:hAnsiTheme="minorEastAsia" w:hint="eastAsia"/>
                <w:sz w:val="22"/>
                <w:szCs w:val="24"/>
              </w:rPr>
              <w:t>日</w:t>
            </w:r>
          </w:p>
        </w:tc>
        <w:tc>
          <w:tcPr>
            <w:tcW w:w="2126" w:type="dxa"/>
            <w:vAlign w:val="center"/>
          </w:tcPr>
          <w:p w:rsidR="00920B90" w:rsidRDefault="00920B90" w:rsidP="00920B90">
            <w:pPr>
              <w:spacing w:line="360" w:lineRule="auto"/>
              <w:jc w:val="center"/>
              <w:rPr>
                <w:rFonts w:asciiTheme="minorEastAsia" w:hAnsiTheme="minorEastAsia"/>
                <w:sz w:val="22"/>
                <w:szCs w:val="24"/>
              </w:rPr>
            </w:pPr>
            <w:r>
              <w:rPr>
                <w:rFonts w:asciiTheme="minorEastAsia" w:hAnsiTheme="minorEastAsia" w:hint="eastAsia"/>
                <w:sz w:val="22"/>
                <w:szCs w:val="24"/>
              </w:rPr>
              <w:t>2</w:t>
            </w:r>
            <w:r>
              <w:rPr>
                <w:rFonts w:asciiTheme="minorEastAsia" w:hAnsiTheme="minorEastAsia"/>
                <w:sz w:val="22"/>
                <w:szCs w:val="24"/>
              </w:rPr>
              <w:t>023</w:t>
            </w:r>
            <w:r>
              <w:rPr>
                <w:rFonts w:asciiTheme="minorEastAsia" w:hAnsiTheme="minorEastAsia" w:hint="eastAsia"/>
                <w:sz w:val="22"/>
                <w:szCs w:val="24"/>
              </w:rPr>
              <w:t>年</w:t>
            </w:r>
            <w:r>
              <w:rPr>
                <w:rFonts w:asciiTheme="minorEastAsia" w:hAnsiTheme="minorEastAsia"/>
                <w:sz w:val="22"/>
                <w:szCs w:val="24"/>
              </w:rPr>
              <w:t>12</w:t>
            </w:r>
            <w:r>
              <w:rPr>
                <w:rFonts w:asciiTheme="minorEastAsia" w:hAnsiTheme="minorEastAsia" w:hint="eastAsia"/>
                <w:sz w:val="22"/>
                <w:szCs w:val="24"/>
              </w:rPr>
              <w:t>月</w:t>
            </w:r>
            <w:r>
              <w:rPr>
                <w:rFonts w:asciiTheme="minorEastAsia" w:hAnsiTheme="minorEastAsia"/>
                <w:sz w:val="22"/>
                <w:szCs w:val="24"/>
              </w:rPr>
              <w:t>18</w:t>
            </w:r>
            <w:r>
              <w:rPr>
                <w:rFonts w:asciiTheme="minorEastAsia" w:hAnsiTheme="minorEastAsia" w:hint="eastAsia"/>
                <w:sz w:val="22"/>
                <w:szCs w:val="24"/>
              </w:rPr>
              <w:t>日</w:t>
            </w:r>
          </w:p>
        </w:tc>
      </w:tr>
      <w:tr w:rsidR="00920B90" w:rsidTr="00815615">
        <w:trPr>
          <w:trHeight w:val="321"/>
          <w:jc w:val="center"/>
        </w:trPr>
        <w:tc>
          <w:tcPr>
            <w:tcW w:w="1838" w:type="dxa"/>
            <w:vAlign w:val="center"/>
          </w:tcPr>
          <w:p w:rsidR="00920B90" w:rsidRDefault="00920B90" w:rsidP="00920B90">
            <w:pPr>
              <w:spacing w:line="360" w:lineRule="auto"/>
              <w:jc w:val="center"/>
              <w:rPr>
                <w:rFonts w:asciiTheme="minorEastAsia" w:hAnsiTheme="minorEastAsia"/>
                <w:sz w:val="22"/>
                <w:szCs w:val="24"/>
              </w:rPr>
            </w:pPr>
            <w:r>
              <w:rPr>
                <w:rFonts w:asciiTheme="minorEastAsia" w:hAnsiTheme="minorEastAsia"/>
                <w:sz w:val="22"/>
                <w:szCs w:val="24"/>
              </w:rPr>
              <w:t>007931（</w:t>
            </w:r>
            <w:r>
              <w:rPr>
                <w:rFonts w:asciiTheme="minorEastAsia" w:hAnsiTheme="minorEastAsia" w:hint="eastAsia"/>
                <w:sz w:val="22"/>
                <w:szCs w:val="24"/>
              </w:rPr>
              <w:t>C类）</w:t>
            </w:r>
          </w:p>
        </w:tc>
        <w:tc>
          <w:tcPr>
            <w:tcW w:w="3119" w:type="dxa"/>
            <w:vMerge/>
            <w:vAlign w:val="center"/>
          </w:tcPr>
          <w:p w:rsidR="00920B90" w:rsidRDefault="00920B90" w:rsidP="00920B90">
            <w:pPr>
              <w:spacing w:line="360" w:lineRule="auto"/>
              <w:jc w:val="center"/>
              <w:rPr>
                <w:rFonts w:asciiTheme="minorEastAsia" w:hAnsiTheme="minorEastAsia"/>
                <w:sz w:val="22"/>
                <w:szCs w:val="24"/>
              </w:rPr>
            </w:pPr>
          </w:p>
        </w:tc>
        <w:tc>
          <w:tcPr>
            <w:tcW w:w="2126" w:type="dxa"/>
            <w:vAlign w:val="center"/>
          </w:tcPr>
          <w:p w:rsidR="00920B90" w:rsidRDefault="00920B90" w:rsidP="00920B90">
            <w:pPr>
              <w:spacing w:line="360" w:lineRule="auto"/>
              <w:jc w:val="center"/>
              <w:rPr>
                <w:rFonts w:asciiTheme="minorEastAsia" w:hAnsiTheme="minorEastAsia"/>
                <w:sz w:val="22"/>
                <w:szCs w:val="24"/>
              </w:rPr>
            </w:pPr>
            <w:r>
              <w:rPr>
                <w:rFonts w:asciiTheme="minorEastAsia" w:hAnsiTheme="minorEastAsia" w:hint="eastAsia"/>
                <w:sz w:val="22"/>
                <w:szCs w:val="24"/>
              </w:rPr>
              <w:t>2</w:t>
            </w:r>
            <w:r>
              <w:rPr>
                <w:rFonts w:asciiTheme="minorEastAsia" w:hAnsiTheme="minorEastAsia"/>
                <w:sz w:val="22"/>
                <w:szCs w:val="24"/>
              </w:rPr>
              <w:t>023</w:t>
            </w:r>
            <w:r>
              <w:rPr>
                <w:rFonts w:asciiTheme="minorEastAsia" w:hAnsiTheme="minorEastAsia" w:hint="eastAsia"/>
                <w:sz w:val="22"/>
                <w:szCs w:val="24"/>
              </w:rPr>
              <w:t>年</w:t>
            </w:r>
            <w:r>
              <w:rPr>
                <w:rFonts w:asciiTheme="minorEastAsia" w:hAnsiTheme="minorEastAsia"/>
                <w:sz w:val="22"/>
                <w:szCs w:val="24"/>
              </w:rPr>
              <w:t>12</w:t>
            </w:r>
            <w:r>
              <w:rPr>
                <w:rFonts w:asciiTheme="minorEastAsia" w:hAnsiTheme="minorEastAsia" w:hint="eastAsia"/>
                <w:sz w:val="22"/>
                <w:szCs w:val="24"/>
              </w:rPr>
              <w:t>月</w:t>
            </w:r>
            <w:r>
              <w:rPr>
                <w:rFonts w:asciiTheme="minorEastAsia" w:hAnsiTheme="minorEastAsia"/>
                <w:sz w:val="22"/>
                <w:szCs w:val="24"/>
              </w:rPr>
              <w:t>18</w:t>
            </w:r>
            <w:r>
              <w:rPr>
                <w:rFonts w:asciiTheme="minorEastAsia" w:hAnsiTheme="minorEastAsia" w:hint="eastAsia"/>
                <w:sz w:val="22"/>
                <w:szCs w:val="24"/>
              </w:rPr>
              <w:t>日</w:t>
            </w:r>
          </w:p>
        </w:tc>
        <w:tc>
          <w:tcPr>
            <w:tcW w:w="2126" w:type="dxa"/>
            <w:vAlign w:val="center"/>
          </w:tcPr>
          <w:p w:rsidR="00920B90" w:rsidRDefault="00920B90" w:rsidP="00920B90">
            <w:pPr>
              <w:spacing w:line="360" w:lineRule="auto"/>
              <w:jc w:val="center"/>
              <w:rPr>
                <w:rFonts w:asciiTheme="minorEastAsia" w:hAnsiTheme="minorEastAsia"/>
                <w:sz w:val="22"/>
                <w:szCs w:val="24"/>
              </w:rPr>
            </w:pPr>
            <w:r>
              <w:rPr>
                <w:rFonts w:asciiTheme="minorEastAsia" w:hAnsiTheme="minorEastAsia" w:hint="eastAsia"/>
                <w:sz w:val="22"/>
                <w:szCs w:val="24"/>
              </w:rPr>
              <w:t>2</w:t>
            </w:r>
            <w:r>
              <w:rPr>
                <w:rFonts w:asciiTheme="minorEastAsia" w:hAnsiTheme="minorEastAsia"/>
                <w:sz w:val="22"/>
                <w:szCs w:val="24"/>
              </w:rPr>
              <w:t>023</w:t>
            </w:r>
            <w:r>
              <w:rPr>
                <w:rFonts w:asciiTheme="minorEastAsia" w:hAnsiTheme="minorEastAsia" w:hint="eastAsia"/>
                <w:sz w:val="22"/>
                <w:szCs w:val="24"/>
              </w:rPr>
              <w:t>年</w:t>
            </w:r>
            <w:r>
              <w:rPr>
                <w:rFonts w:asciiTheme="minorEastAsia" w:hAnsiTheme="minorEastAsia"/>
                <w:sz w:val="22"/>
                <w:szCs w:val="24"/>
              </w:rPr>
              <w:t>12</w:t>
            </w:r>
            <w:r>
              <w:rPr>
                <w:rFonts w:asciiTheme="minorEastAsia" w:hAnsiTheme="minorEastAsia" w:hint="eastAsia"/>
                <w:sz w:val="22"/>
                <w:szCs w:val="24"/>
              </w:rPr>
              <w:t>月</w:t>
            </w:r>
            <w:r>
              <w:rPr>
                <w:rFonts w:asciiTheme="minorEastAsia" w:hAnsiTheme="minorEastAsia"/>
                <w:sz w:val="22"/>
                <w:szCs w:val="24"/>
              </w:rPr>
              <w:t>18</w:t>
            </w:r>
            <w:r>
              <w:rPr>
                <w:rFonts w:asciiTheme="minorEastAsia" w:hAnsiTheme="minorEastAsia" w:hint="eastAsia"/>
                <w:sz w:val="22"/>
                <w:szCs w:val="24"/>
              </w:rPr>
              <w:t>日</w:t>
            </w:r>
          </w:p>
        </w:tc>
      </w:tr>
    </w:tbl>
    <w:p w:rsidR="00855F0F" w:rsidRDefault="00855F0F" w:rsidP="00855F0F">
      <w:pPr>
        <w:spacing w:line="360" w:lineRule="auto"/>
        <w:jc w:val="left"/>
        <w:rPr>
          <w:rFonts w:asciiTheme="minorEastAsia" w:hAnsiTheme="minorEastAsia"/>
          <w:sz w:val="24"/>
        </w:rPr>
      </w:pPr>
    </w:p>
    <w:p w:rsidR="00855F0F" w:rsidRPr="004B21BC" w:rsidRDefault="00B82110" w:rsidP="004B21BC">
      <w:pPr>
        <w:adjustRightInd w:val="0"/>
        <w:snapToGrid w:val="0"/>
        <w:spacing w:line="360" w:lineRule="auto"/>
        <w:jc w:val="left"/>
        <w:rPr>
          <w:rFonts w:asciiTheme="minorEastAsia" w:hAnsiTheme="minorEastAsia"/>
          <w:b/>
          <w:sz w:val="24"/>
        </w:rPr>
      </w:pPr>
      <w:r>
        <w:rPr>
          <w:rFonts w:asciiTheme="minorEastAsia" w:hAnsiTheme="minorEastAsia" w:hint="eastAsia"/>
          <w:b/>
          <w:sz w:val="24"/>
        </w:rPr>
        <w:t>2</w:t>
      </w:r>
      <w:r>
        <w:rPr>
          <w:rFonts w:asciiTheme="minorEastAsia" w:hAnsiTheme="minorEastAsia"/>
          <w:b/>
          <w:sz w:val="24"/>
        </w:rPr>
        <w:t>.</w:t>
      </w:r>
      <w:r w:rsidR="004B21BC" w:rsidRPr="004B21BC">
        <w:rPr>
          <w:rFonts w:asciiTheme="minorEastAsia" w:hAnsiTheme="minorEastAsia" w:hint="eastAsia"/>
          <w:b/>
          <w:sz w:val="24"/>
        </w:rPr>
        <w:t>日常转换业务的办理时间</w:t>
      </w:r>
    </w:p>
    <w:p w:rsidR="00E01C79" w:rsidRDefault="00F07ABC" w:rsidP="00E01C79">
      <w:pPr>
        <w:adjustRightInd w:val="0"/>
        <w:snapToGrid w:val="0"/>
        <w:spacing w:line="360" w:lineRule="auto"/>
        <w:ind w:firstLineChars="200" w:firstLine="480"/>
        <w:rPr>
          <w:rFonts w:asciiTheme="minorEastAsia" w:hAnsiTheme="minorEastAsia"/>
          <w:sz w:val="24"/>
        </w:rPr>
      </w:pPr>
      <w:r w:rsidRPr="00F07ABC">
        <w:rPr>
          <w:rFonts w:asciiTheme="minorEastAsia" w:hAnsiTheme="minorEastAsia" w:hint="eastAsia"/>
          <w:sz w:val="24"/>
        </w:rPr>
        <w:t>投资人在开放日办理</w:t>
      </w:r>
      <w:r w:rsidR="004B21BC">
        <w:rPr>
          <w:rFonts w:asciiTheme="minorEastAsia" w:hAnsiTheme="minorEastAsia" w:hint="eastAsia"/>
          <w:sz w:val="24"/>
        </w:rPr>
        <w:t>上述</w:t>
      </w:r>
      <w:r w:rsidRPr="00F07ABC">
        <w:rPr>
          <w:rFonts w:asciiTheme="minorEastAsia" w:hAnsiTheme="minorEastAsia" w:hint="eastAsia"/>
          <w:sz w:val="24"/>
        </w:rPr>
        <w:t>基金份额的</w:t>
      </w:r>
      <w:r w:rsidR="004B21BC">
        <w:rPr>
          <w:rFonts w:asciiTheme="minorEastAsia" w:hAnsiTheme="minorEastAsia" w:hint="eastAsia"/>
          <w:sz w:val="24"/>
        </w:rPr>
        <w:t>转换业务</w:t>
      </w:r>
      <w:r w:rsidRPr="00F07ABC">
        <w:rPr>
          <w:rFonts w:asciiTheme="minorEastAsia" w:hAnsiTheme="minorEastAsia" w:hint="eastAsia"/>
          <w:sz w:val="24"/>
        </w:rPr>
        <w:t>，</w:t>
      </w:r>
      <w:r w:rsidR="009E1235" w:rsidRPr="009E1235">
        <w:rPr>
          <w:rFonts w:asciiTheme="minorEastAsia" w:hAnsiTheme="minorEastAsia" w:hint="eastAsia"/>
          <w:sz w:val="24"/>
        </w:rPr>
        <w:t>具体办理时间为上海证券交易所、深圳证券交易所的正常交易日的交易时间，但基金管理人根据法律法规、中国证监会的要求或基金合同的规定公告暂停申购、赎回时除外</w:t>
      </w:r>
      <w:r w:rsidR="00E01C79" w:rsidRPr="00E01C79">
        <w:rPr>
          <w:rFonts w:asciiTheme="minorEastAsia" w:hAnsiTheme="minorEastAsia" w:hint="eastAsia"/>
          <w:sz w:val="24"/>
        </w:rPr>
        <w:t>。</w:t>
      </w:r>
    </w:p>
    <w:p w:rsidR="008F6CBE" w:rsidRPr="00E01C79" w:rsidRDefault="008F6CBE" w:rsidP="00E01C79">
      <w:pPr>
        <w:adjustRightInd w:val="0"/>
        <w:snapToGrid w:val="0"/>
        <w:spacing w:line="360" w:lineRule="auto"/>
        <w:ind w:firstLineChars="200" w:firstLine="480"/>
        <w:rPr>
          <w:rFonts w:asciiTheme="minorEastAsia" w:hAnsiTheme="minorEastAsia"/>
          <w:sz w:val="24"/>
        </w:rPr>
      </w:pPr>
      <w:r w:rsidRPr="008F6CBE">
        <w:rPr>
          <w:rFonts w:asciiTheme="minorEastAsia" w:hAnsiTheme="minorEastAsia" w:hint="eastAsia"/>
          <w:sz w:val="24"/>
        </w:rPr>
        <w:t>封闭期内</w:t>
      </w:r>
      <w:r>
        <w:rPr>
          <w:rFonts w:asciiTheme="minorEastAsia" w:hAnsiTheme="minorEastAsia" w:hint="eastAsia"/>
          <w:sz w:val="24"/>
        </w:rPr>
        <w:t>的</w:t>
      </w:r>
      <w:r w:rsidRPr="008F6CBE">
        <w:rPr>
          <w:rFonts w:asciiTheme="minorEastAsia" w:hAnsiTheme="minorEastAsia" w:hint="eastAsia"/>
          <w:sz w:val="24"/>
        </w:rPr>
        <w:t>基金不办理申购、赎回</w:t>
      </w:r>
      <w:r>
        <w:rPr>
          <w:rFonts w:asciiTheme="minorEastAsia" w:hAnsiTheme="minorEastAsia" w:hint="eastAsia"/>
          <w:sz w:val="24"/>
        </w:rPr>
        <w:t>及转换</w:t>
      </w:r>
      <w:r w:rsidRPr="008F6CBE">
        <w:rPr>
          <w:rFonts w:asciiTheme="minorEastAsia" w:hAnsiTheme="minorEastAsia" w:hint="eastAsia"/>
          <w:sz w:val="24"/>
        </w:rPr>
        <w:t>业务，也不上市交易（红利再投资除外）。</w:t>
      </w:r>
    </w:p>
    <w:p w:rsidR="00E01C79" w:rsidRDefault="00E01C79" w:rsidP="0085769A">
      <w:pPr>
        <w:adjustRightInd w:val="0"/>
        <w:snapToGrid w:val="0"/>
        <w:spacing w:line="360" w:lineRule="auto"/>
        <w:ind w:firstLineChars="200" w:firstLine="480"/>
        <w:rPr>
          <w:rFonts w:asciiTheme="minorEastAsia" w:hAnsiTheme="minorEastAsia"/>
          <w:sz w:val="24"/>
        </w:rPr>
      </w:pPr>
      <w:r w:rsidRPr="00E01C79">
        <w:rPr>
          <w:rFonts w:asciiTheme="minorEastAsia" w:hAnsiTheme="minorEastAsia" w:hint="eastAsia"/>
          <w:sz w:val="24"/>
        </w:rPr>
        <w:t>基金合同生效后，若出现新的证券交易市场、证券交易所交易时间变更或其他特殊情况，基金管理人将视情况对前述开放日及开放时间进行相应的调整，但应在实施日前依照《</w:t>
      </w:r>
      <w:r w:rsidR="00E16108">
        <w:rPr>
          <w:rFonts w:asciiTheme="minorEastAsia" w:hAnsiTheme="minorEastAsia" w:hint="eastAsia"/>
          <w:sz w:val="24"/>
        </w:rPr>
        <w:t>公开募集证券投资基金信息披露管理办法</w:t>
      </w:r>
      <w:r w:rsidRPr="00E01C79">
        <w:rPr>
          <w:rFonts w:asciiTheme="minorEastAsia" w:hAnsiTheme="minorEastAsia" w:hint="eastAsia"/>
          <w:sz w:val="24"/>
        </w:rPr>
        <w:t>》的有关规定在指定媒介上公告。</w:t>
      </w:r>
    </w:p>
    <w:p w:rsidR="00E01C79" w:rsidRDefault="00E01C79" w:rsidP="004B21BC">
      <w:pPr>
        <w:adjustRightInd w:val="0"/>
        <w:snapToGrid w:val="0"/>
        <w:spacing w:line="360" w:lineRule="auto"/>
        <w:rPr>
          <w:rFonts w:asciiTheme="minorEastAsia" w:hAnsiTheme="minorEastAsia"/>
          <w:sz w:val="24"/>
        </w:rPr>
      </w:pPr>
    </w:p>
    <w:p w:rsidR="004B21BC" w:rsidRPr="00B82110" w:rsidRDefault="00B82110" w:rsidP="004B21BC">
      <w:pPr>
        <w:adjustRightInd w:val="0"/>
        <w:snapToGrid w:val="0"/>
        <w:spacing w:line="360" w:lineRule="auto"/>
        <w:rPr>
          <w:rFonts w:asciiTheme="minorEastAsia" w:hAnsiTheme="minorEastAsia"/>
          <w:b/>
          <w:sz w:val="24"/>
        </w:rPr>
      </w:pPr>
      <w:r>
        <w:rPr>
          <w:rFonts w:asciiTheme="minorEastAsia" w:hAnsiTheme="minorEastAsia" w:hint="eastAsia"/>
          <w:b/>
          <w:sz w:val="24"/>
        </w:rPr>
        <w:t>3</w:t>
      </w:r>
      <w:r>
        <w:rPr>
          <w:rFonts w:asciiTheme="minorEastAsia" w:hAnsiTheme="minorEastAsia"/>
          <w:b/>
          <w:sz w:val="24"/>
        </w:rPr>
        <w:t>.</w:t>
      </w:r>
      <w:r w:rsidR="004B21BC" w:rsidRPr="00B82110">
        <w:rPr>
          <w:rFonts w:asciiTheme="minorEastAsia" w:hAnsiTheme="minorEastAsia" w:hint="eastAsia"/>
          <w:b/>
          <w:sz w:val="24"/>
        </w:rPr>
        <w:t>日常转换业务</w:t>
      </w:r>
    </w:p>
    <w:p w:rsidR="00B82110" w:rsidRPr="006C1D9A" w:rsidRDefault="00B82110" w:rsidP="006C1D9A">
      <w:pPr>
        <w:adjustRightInd w:val="0"/>
        <w:snapToGrid w:val="0"/>
        <w:spacing w:line="360" w:lineRule="auto"/>
        <w:rPr>
          <w:rFonts w:asciiTheme="minorEastAsia" w:hAnsiTheme="minorEastAsia"/>
          <w:b/>
          <w:sz w:val="24"/>
        </w:rPr>
      </w:pPr>
      <w:r w:rsidRPr="006C1D9A">
        <w:rPr>
          <w:rFonts w:asciiTheme="minorEastAsia" w:hAnsiTheme="minorEastAsia"/>
          <w:b/>
          <w:sz w:val="24"/>
        </w:rPr>
        <w:t>3.1</w:t>
      </w:r>
      <w:r w:rsidR="006C1D9A">
        <w:rPr>
          <w:rFonts w:asciiTheme="minorEastAsia" w:hAnsiTheme="minorEastAsia"/>
          <w:b/>
          <w:sz w:val="24"/>
        </w:rPr>
        <w:t xml:space="preserve"> </w:t>
      </w:r>
      <w:r w:rsidRPr="006C1D9A">
        <w:rPr>
          <w:rFonts w:asciiTheme="minorEastAsia" w:hAnsiTheme="minorEastAsia" w:hint="eastAsia"/>
          <w:b/>
          <w:sz w:val="24"/>
        </w:rPr>
        <w:t>转换费率</w:t>
      </w:r>
    </w:p>
    <w:p w:rsidR="00B82110" w:rsidRPr="00B82110" w:rsidRDefault="00B82110" w:rsidP="0001179E">
      <w:pPr>
        <w:adjustRightInd w:val="0"/>
        <w:snapToGrid w:val="0"/>
        <w:spacing w:line="360" w:lineRule="auto"/>
        <w:ind w:firstLineChars="200" w:firstLine="480"/>
        <w:rPr>
          <w:rFonts w:asciiTheme="minorEastAsia" w:hAnsiTheme="minorEastAsia"/>
          <w:sz w:val="24"/>
        </w:rPr>
      </w:pPr>
      <w:r w:rsidRPr="00B82110">
        <w:rPr>
          <w:rFonts w:asciiTheme="minorEastAsia" w:hAnsiTheme="minorEastAsia" w:hint="eastAsia"/>
          <w:sz w:val="24"/>
        </w:rPr>
        <w:t>基金转换费及份额计算方法</w:t>
      </w:r>
      <w:r w:rsidR="00C33FC3">
        <w:rPr>
          <w:rFonts w:asciiTheme="minorEastAsia" w:hAnsiTheme="minorEastAsia" w:hint="eastAsia"/>
          <w:sz w:val="24"/>
        </w:rPr>
        <w:t>：</w:t>
      </w:r>
    </w:p>
    <w:p w:rsidR="00B82110" w:rsidRPr="00B82110" w:rsidRDefault="00C33FC3" w:rsidP="00B82110">
      <w:pPr>
        <w:adjustRightInd w:val="0"/>
        <w:snapToGrid w:val="0"/>
        <w:spacing w:line="360" w:lineRule="auto"/>
        <w:ind w:firstLineChars="200" w:firstLine="480"/>
        <w:rPr>
          <w:rFonts w:asciiTheme="minorEastAsia" w:hAnsiTheme="minorEastAsia"/>
          <w:sz w:val="24"/>
        </w:rPr>
      </w:pPr>
      <w:r>
        <w:rPr>
          <w:rFonts w:asciiTheme="minorEastAsia" w:hAnsiTheme="minorEastAsia" w:hint="eastAsia"/>
          <w:sz w:val="24"/>
        </w:rPr>
        <w:t>（</w:t>
      </w:r>
      <w:r w:rsidR="00B82110" w:rsidRPr="00B82110">
        <w:rPr>
          <w:rFonts w:asciiTheme="minorEastAsia" w:hAnsiTheme="minorEastAsia" w:hint="eastAsia"/>
          <w:sz w:val="24"/>
        </w:rPr>
        <w:t>1）基金间的转换业务需要收取一定的转换费。</w:t>
      </w:r>
    </w:p>
    <w:p w:rsidR="00EA5294" w:rsidRPr="00EA5294" w:rsidRDefault="00C33FC3" w:rsidP="00EA5294">
      <w:pPr>
        <w:adjustRightInd w:val="0"/>
        <w:snapToGrid w:val="0"/>
        <w:spacing w:line="360" w:lineRule="auto"/>
        <w:ind w:firstLineChars="200" w:firstLine="480"/>
        <w:rPr>
          <w:rFonts w:asciiTheme="minorEastAsia" w:hAnsiTheme="minorEastAsia"/>
          <w:sz w:val="24"/>
        </w:rPr>
      </w:pPr>
      <w:r>
        <w:rPr>
          <w:rFonts w:asciiTheme="minorEastAsia" w:hAnsiTheme="minorEastAsia" w:hint="eastAsia"/>
          <w:sz w:val="24"/>
        </w:rPr>
        <w:t>（</w:t>
      </w:r>
      <w:r w:rsidR="00B82110" w:rsidRPr="00B82110">
        <w:rPr>
          <w:rFonts w:asciiTheme="minorEastAsia" w:hAnsiTheme="minorEastAsia" w:hint="eastAsia"/>
          <w:sz w:val="24"/>
        </w:rPr>
        <w:t>2）</w:t>
      </w:r>
      <w:r w:rsidR="00EA5294" w:rsidRPr="00EA5294">
        <w:rPr>
          <w:rFonts w:asciiTheme="minorEastAsia" w:hAnsiTheme="minorEastAsia" w:hint="eastAsia"/>
          <w:sz w:val="24"/>
        </w:rPr>
        <w:t>基金转换费用按照转出基金的赎回费用加上转出与转入基金申购费用补差的标准收取。当转出基金申购费率低于转入基金申购费率时，费用补差为按照转出基金金额计算的申购费用差额；当转出基金申购费率不低于转入基金申购费率时，不收取费用补差。基金转换费用由基金持有人承担。具体公式如下：</w:t>
      </w:r>
    </w:p>
    <w:p w:rsidR="00EA5294" w:rsidRPr="00EA5294" w:rsidRDefault="00EA5294" w:rsidP="00EA5294">
      <w:pPr>
        <w:adjustRightInd w:val="0"/>
        <w:snapToGrid w:val="0"/>
        <w:spacing w:line="360" w:lineRule="auto"/>
        <w:ind w:firstLineChars="200" w:firstLine="480"/>
        <w:rPr>
          <w:rFonts w:asciiTheme="minorEastAsia" w:hAnsiTheme="minorEastAsia"/>
          <w:sz w:val="24"/>
        </w:rPr>
      </w:pPr>
      <w:r w:rsidRPr="00EA5294">
        <w:rPr>
          <w:rFonts w:asciiTheme="minorEastAsia" w:hAnsiTheme="minorEastAsia" w:hint="eastAsia"/>
          <w:sz w:val="24"/>
        </w:rPr>
        <w:t>转出金额＝转出份额×转出基金当日基金份额净值</w:t>
      </w:r>
    </w:p>
    <w:p w:rsidR="00EA5294" w:rsidRPr="00EA5294" w:rsidRDefault="00EA5294" w:rsidP="00EA5294">
      <w:pPr>
        <w:adjustRightInd w:val="0"/>
        <w:snapToGrid w:val="0"/>
        <w:spacing w:line="360" w:lineRule="auto"/>
        <w:ind w:firstLineChars="200" w:firstLine="480"/>
        <w:rPr>
          <w:rFonts w:asciiTheme="minorEastAsia" w:hAnsiTheme="minorEastAsia"/>
          <w:sz w:val="24"/>
        </w:rPr>
      </w:pPr>
      <w:r w:rsidRPr="00EA5294">
        <w:rPr>
          <w:rFonts w:asciiTheme="minorEastAsia" w:hAnsiTheme="minorEastAsia" w:hint="eastAsia"/>
          <w:sz w:val="24"/>
        </w:rPr>
        <w:t>转出基金赎回费＝转出金额×转出基金赎回费率</w:t>
      </w:r>
    </w:p>
    <w:p w:rsidR="00EA5294" w:rsidRPr="00EA5294" w:rsidRDefault="00EA5294" w:rsidP="00EA5294">
      <w:pPr>
        <w:adjustRightInd w:val="0"/>
        <w:snapToGrid w:val="0"/>
        <w:spacing w:line="360" w:lineRule="auto"/>
        <w:ind w:firstLineChars="200" w:firstLine="480"/>
        <w:rPr>
          <w:rFonts w:asciiTheme="minorEastAsia" w:hAnsiTheme="minorEastAsia"/>
          <w:sz w:val="24"/>
        </w:rPr>
      </w:pPr>
      <w:r w:rsidRPr="00EA5294">
        <w:rPr>
          <w:rFonts w:asciiTheme="minorEastAsia" w:hAnsiTheme="minorEastAsia" w:hint="eastAsia"/>
          <w:sz w:val="24"/>
        </w:rPr>
        <w:t>转换金额＝转出金额-转出基金赎回费</w:t>
      </w:r>
    </w:p>
    <w:p w:rsidR="00EA5294" w:rsidRPr="00EA5294" w:rsidRDefault="00EA5294" w:rsidP="00EA5294">
      <w:pPr>
        <w:adjustRightInd w:val="0"/>
        <w:snapToGrid w:val="0"/>
        <w:spacing w:line="360" w:lineRule="auto"/>
        <w:ind w:firstLineChars="200" w:firstLine="480"/>
        <w:rPr>
          <w:rFonts w:asciiTheme="minorEastAsia" w:hAnsiTheme="minorEastAsia"/>
          <w:sz w:val="24"/>
        </w:rPr>
      </w:pPr>
      <w:r w:rsidRPr="00EA5294">
        <w:rPr>
          <w:rFonts w:asciiTheme="minorEastAsia" w:hAnsiTheme="minorEastAsia" w:hint="eastAsia"/>
          <w:sz w:val="24"/>
        </w:rPr>
        <w:t>补差费用＝转换金额×转入基金申购费率÷（1+转入基金申购费率）-转换金额×转出基金申购费率÷（1+转出基金申购费率）</w:t>
      </w:r>
    </w:p>
    <w:p w:rsidR="00EA5294" w:rsidRPr="00EA5294" w:rsidRDefault="00EA5294" w:rsidP="00EA5294">
      <w:pPr>
        <w:adjustRightInd w:val="0"/>
        <w:snapToGrid w:val="0"/>
        <w:spacing w:line="360" w:lineRule="auto"/>
        <w:ind w:firstLineChars="200" w:firstLine="480"/>
        <w:rPr>
          <w:rFonts w:asciiTheme="minorEastAsia" w:hAnsiTheme="minorEastAsia"/>
          <w:sz w:val="24"/>
        </w:rPr>
      </w:pPr>
      <w:r w:rsidRPr="00EA5294">
        <w:rPr>
          <w:rFonts w:asciiTheme="minorEastAsia" w:hAnsiTheme="minorEastAsia" w:hint="eastAsia"/>
          <w:sz w:val="24"/>
        </w:rPr>
        <w:t>转换费用＝转出基金赎回费＋补差费用</w:t>
      </w:r>
    </w:p>
    <w:p w:rsidR="00EA5294" w:rsidRPr="00EA5294" w:rsidRDefault="00EA5294" w:rsidP="00EA5294">
      <w:pPr>
        <w:adjustRightInd w:val="0"/>
        <w:snapToGrid w:val="0"/>
        <w:spacing w:line="360" w:lineRule="auto"/>
        <w:ind w:firstLineChars="200" w:firstLine="480"/>
        <w:rPr>
          <w:rFonts w:asciiTheme="minorEastAsia" w:hAnsiTheme="minorEastAsia"/>
          <w:sz w:val="24"/>
        </w:rPr>
      </w:pPr>
      <w:r w:rsidRPr="00EA5294">
        <w:rPr>
          <w:rFonts w:asciiTheme="minorEastAsia" w:hAnsiTheme="minorEastAsia" w:hint="eastAsia"/>
          <w:sz w:val="24"/>
        </w:rPr>
        <w:t>转入金额＝转出金额－转换费用</w:t>
      </w:r>
    </w:p>
    <w:p w:rsidR="00EA5294" w:rsidRPr="00EA5294" w:rsidRDefault="00EA5294" w:rsidP="00EA5294">
      <w:pPr>
        <w:adjustRightInd w:val="0"/>
        <w:snapToGrid w:val="0"/>
        <w:spacing w:line="360" w:lineRule="auto"/>
        <w:ind w:firstLineChars="200" w:firstLine="480"/>
        <w:rPr>
          <w:rFonts w:asciiTheme="minorEastAsia" w:hAnsiTheme="minorEastAsia"/>
          <w:sz w:val="24"/>
        </w:rPr>
      </w:pPr>
      <w:r w:rsidRPr="00EA5294">
        <w:rPr>
          <w:rFonts w:asciiTheme="minorEastAsia" w:hAnsiTheme="minorEastAsia" w:hint="eastAsia"/>
          <w:sz w:val="24"/>
        </w:rPr>
        <w:t>转入份额＝转入金额÷转入基金当日基金份额净值</w:t>
      </w:r>
    </w:p>
    <w:p w:rsidR="00EA5294" w:rsidRPr="00EA5294" w:rsidRDefault="00EA5294" w:rsidP="00EA5294">
      <w:pPr>
        <w:adjustRightInd w:val="0"/>
        <w:snapToGrid w:val="0"/>
        <w:spacing w:line="360" w:lineRule="auto"/>
        <w:ind w:firstLineChars="200" w:firstLine="480"/>
        <w:rPr>
          <w:rFonts w:asciiTheme="minorEastAsia" w:hAnsiTheme="minorEastAsia"/>
          <w:sz w:val="24"/>
        </w:rPr>
      </w:pPr>
      <w:r w:rsidRPr="00EA5294">
        <w:rPr>
          <w:rFonts w:asciiTheme="minorEastAsia" w:hAnsiTheme="minorEastAsia" w:hint="eastAsia"/>
          <w:sz w:val="24"/>
        </w:rPr>
        <w:t>例：某投资人申购并持有淳厚</w:t>
      </w:r>
      <w:r w:rsidR="00D43F21">
        <w:rPr>
          <w:rFonts w:asciiTheme="minorEastAsia" w:hAnsiTheme="minorEastAsia" w:hint="eastAsia"/>
          <w:sz w:val="24"/>
        </w:rPr>
        <w:t>稳鑫</w:t>
      </w:r>
      <w:r w:rsidRPr="00EA5294">
        <w:rPr>
          <w:rFonts w:asciiTheme="minorEastAsia" w:hAnsiTheme="minorEastAsia" w:hint="eastAsia"/>
          <w:sz w:val="24"/>
        </w:rPr>
        <w:t>债券型证券投资基金A类基金份额10,000份，持有期为30天（对应赎回费率为0.00%），拟转换为淳厚信睿核心精选混合</w:t>
      </w:r>
      <w:r w:rsidRPr="00EA5294">
        <w:rPr>
          <w:rFonts w:asciiTheme="minorEastAsia" w:hAnsiTheme="minorEastAsia" w:hint="eastAsia"/>
          <w:sz w:val="24"/>
        </w:rPr>
        <w:lastRenderedPageBreak/>
        <w:t>型证券投资基金A类份额；假设淳厚</w:t>
      </w:r>
      <w:r w:rsidR="00D43F21">
        <w:rPr>
          <w:rFonts w:asciiTheme="minorEastAsia" w:hAnsiTheme="minorEastAsia" w:hint="eastAsia"/>
          <w:sz w:val="24"/>
        </w:rPr>
        <w:t>稳鑫</w:t>
      </w:r>
      <w:r w:rsidR="00573D33" w:rsidRPr="00EA5294">
        <w:rPr>
          <w:rFonts w:asciiTheme="minorEastAsia" w:hAnsiTheme="minorEastAsia" w:hint="eastAsia"/>
          <w:sz w:val="24"/>
        </w:rPr>
        <w:t>债券型</w:t>
      </w:r>
      <w:r w:rsidRPr="00EA5294">
        <w:rPr>
          <w:rFonts w:asciiTheme="minorEastAsia" w:hAnsiTheme="minorEastAsia" w:hint="eastAsia"/>
          <w:sz w:val="24"/>
        </w:rPr>
        <w:t>证券投资基金A类基金份额T日的基金份额净值为1.</w:t>
      </w:r>
      <w:r w:rsidR="00573D33">
        <w:rPr>
          <w:rFonts w:asciiTheme="minorEastAsia" w:hAnsiTheme="minorEastAsia"/>
          <w:sz w:val="24"/>
        </w:rPr>
        <w:t>0</w:t>
      </w:r>
      <w:r w:rsidR="00D43F21">
        <w:rPr>
          <w:rFonts w:asciiTheme="minorEastAsia" w:hAnsiTheme="minorEastAsia"/>
          <w:sz w:val="24"/>
        </w:rPr>
        <w:t>350</w:t>
      </w:r>
      <w:r w:rsidRPr="00EA5294">
        <w:rPr>
          <w:rFonts w:asciiTheme="minorEastAsia" w:hAnsiTheme="minorEastAsia" w:hint="eastAsia"/>
          <w:sz w:val="24"/>
        </w:rPr>
        <w:t>元，转入基金淳厚信睿核心精选混合型证券投资基金A类份额T日的基金份额净值为1.</w:t>
      </w:r>
      <w:r w:rsidR="00D43F21">
        <w:rPr>
          <w:rFonts w:asciiTheme="minorEastAsia" w:hAnsiTheme="minorEastAsia"/>
          <w:sz w:val="24"/>
        </w:rPr>
        <w:t>7200</w:t>
      </w:r>
      <w:r w:rsidRPr="00EA5294">
        <w:rPr>
          <w:rFonts w:asciiTheme="minorEastAsia" w:hAnsiTheme="minorEastAsia" w:hint="eastAsia"/>
          <w:sz w:val="24"/>
        </w:rPr>
        <w:t>元，则：</w:t>
      </w:r>
    </w:p>
    <w:p w:rsidR="00EA5294" w:rsidRPr="00EA5294" w:rsidRDefault="00EA5294" w:rsidP="00EA5294">
      <w:pPr>
        <w:adjustRightInd w:val="0"/>
        <w:snapToGrid w:val="0"/>
        <w:spacing w:line="360" w:lineRule="auto"/>
        <w:ind w:firstLineChars="200" w:firstLine="480"/>
        <w:rPr>
          <w:rFonts w:asciiTheme="minorEastAsia" w:hAnsiTheme="minorEastAsia"/>
          <w:sz w:val="24"/>
        </w:rPr>
      </w:pPr>
      <w:r w:rsidRPr="00EA5294">
        <w:rPr>
          <w:rFonts w:asciiTheme="minorEastAsia" w:hAnsiTheme="minorEastAsia" w:hint="eastAsia"/>
          <w:sz w:val="24"/>
        </w:rPr>
        <w:t>转出金额＝10,000×1.</w:t>
      </w:r>
      <w:r w:rsidR="00573D33">
        <w:rPr>
          <w:rFonts w:asciiTheme="minorEastAsia" w:hAnsiTheme="minorEastAsia"/>
          <w:sz w:val="24"/>
        </w:rPr>
        <w:t>0</w:t>
      </w:r>
      <w:r w:rsidR="00D43F21">
        <w:rPr>
          <w:rFonts w:asciiTheme="minorEastAsia" w:hAnsiTheme="minorEastAsia"/>
          <w:sz w:val="24"/>
        </w:rPr>
        <w:t>350</w:t>
      </w:r>
      <w:r w:rsidRPr="00EA5294">
        <w:rPr>
          <w:rFonts w:asciiTheme="minorEastAsia" w:hAnsiTheme="minorEastAsia" w:hint="eastAsia"/>
          <w:sz w:val="24"/>
        </w:rPr>
        <w:t>＝1</w:t>
      </w:r>
      <w:r w:rsidR="00573D33">
        <w:rPr>
          <w:rFonts w:asciiTheme="minorEastAsia" w:hAnsiTheme="minorEastAsia"/>
          <w:sz w:val="24"/>
        </w:rPr>
        <w:t>0</w:t>
      </w:r>
      <w:r w:rsidR="00573D33">
        <w:rPr>
          <w:rFonts w:asciiTheme="minorEastAsia" w:hAnsiTheme="minorEastAsia" w:hint="eastAsia"/>
          <w:sz w:val="24"/>
        </w:rPr>
        <w:t>,</w:t>
      </w:r>
      <w:r w:rsidR="00D43F21">
        <w:rPr>
          <w:rFonts w:asciiTheme="minorEastAsia" w:hAnsiTheme="minorEastAsia"/>
          <w:sz w:val="24"/>
        </w:rPr>
        <w:t>350</w:t>
      </w:r>
      <w:r w:rsidRPr="00EA5294">
        <w:rPr>
          <w:rFonts w:asciiTheme="minorEastAsia" w:hAnsiTheme="minorEastAsia" w:hint="eastAsia"/>
          <w:sz w:val="24"/>
        </w:rPr>
        <w:t>.00元</w:t>
      </w:r>
    </w:p>
    <w:p w:rsidR="00EA5294" w:rsidRPr="00EA5294" w:rsidRDefault="00EA5294" w:rsidP="00EA5294">
      <w:pPr>
        <w:adjustRightInd w:val="0"/>
        <w:snapToGrid w:val="0"/>
        <w:spacing w:line="360" w:lineRule="auto"/>
        <w:ind w:firstLineChars="200" w:firstLine="480"/>
        <w:rPr>
          <w:rFonts w:asciiTheme="minorEastAsia" w:hAnsiTheme="minorEastAsia"/>
          <w:sz w:val="24"/>
        </w:rPr>
      </w:pPr>
      <w:r w:rsidRPr="00EA5294">
        <w:rPr>
          <w:rFonts w:asciiTheme="minorEastAsia" w:hAnsiTheme="minorEastAsia" w:hint="eastAsia"/>
          <w:sz w:val="24"/>
        </w:rPr>
        <w:t>转出基金赎回费＝1</w:t>
      </w:r>
      <w:r w:rsidR="00573D33">
        <w:rPr>
          <w:rFonts w:asciiTheme="minorEastAsia" w:hAnsiTheme="minorEastAsia"/>
          <w:sz w:val="24"/>
        </w:rPr>
        <w:t>0</w:t>
      </w:r>
      <w:r w:rsidRPr="00EA5294">
        <w:rPr>
          <w:rFonts w:asciiTheme="minorEastAsia" w:hAnsiTheme="minorEastAsia" w:hint="eastAsia"/>
          <w:sz w:val="24"/>
        </w:rPr>
        <w:t>,</w:t>
      </w:r>
      <w:r w:rsidR="00D43F21">
        <w:rPr>
          <w:rFonts w:asciiTheme="minorEastAsia" w:hAnsiTheme="minorEastAsia"/>
          <w:sz w:val="24"/>
        </w:rPr>
        <w:t>350</w:t>
      </w:r>
      <w:r w:rsidRPr="00EA5294">
        <w:rPr>
          <w:rFonts w:asciiTheme="minorEastAsia" w:hAnsiTheme="minorEastAsia" w:hint="eastAsia"/>
          <w:sz w:val="24"/>
        </w:rPr>
        <w:t>.00×0.00%＝0.00元</w:t>
      </w:r>
    </w:p>
    <w:p w:rsidR="00EA5294" w:rsidRPr="00EA5294" w:rsidRDefault="00EA5294" w:rsidP="00EA5294">
      <w:pPr>
        <w:adjustRightInd w:val="0"/>
        <w:snapToGrid w:val="0"/>
        <w:spacing w:line="360" w:lineRule="auto"/>
        <w:ind w:firstLineChars="200" w:firstLine="480"/>
        <w:rPr>
          <w:rFonts w:asciiTheme="minorEastAsia" w:hAnsiTheme="minorEastAsia"/>
          <w:sz w:val="24"/>
        </w:rPr>
      </w:pPr>
      <w:r w:rsidRPr="00EA5294">
        <w:rPr>
          <w:rFonts w:asciiTheme="minorEastAsia" w:hAnsiTheme="minorEastAsia" w:hint="eastAsia"/>
          <w:sz w:val="24"/>
        </w:rPr>
        <w:t>转换金额＝1</w:t>
      </w:r>
      <w:r w:rsidR="00573D33">
        <w:rPr>
          <w:rFonts w:asciiTheme="minorEastAsia" w:hAnsiTheme="minorEastAsia"/>
          <w:sz w:val="24"/>
        </w:rPr>
        <w:t>0</w:t>
      </w:r>
      <w:r w:rsidRPr="00EA5294">
        <w:rPr>
          <w:rFonts w:asciiTheme="minorEastAsia" w:hAnsiTheme="minorEastAsia" w:hint="eastAsia"/>
          <w:sz w:val="24"/>
        </w:rPr>
        <w:t>,</w:t>
      </w:r>
      <w:r w:rsidR="00D43F21">
        <w:rPr>
          <w:rFonts w:asciiTheme="minorEastAsia" w:hAnsiTheme="minorEastAsia"/>
          <w:sz w:val="24"/>
        </w:rPr>
        <w:t>350</w:t>
      </w:r>
      <w:r w:rsidRPr="00EA5294">
        <w:rPr>
          <w:rFonts w:asciiTheme="minorEastAsia" w:hAnsiTheme="minorEastAsia" w:hint="eastAsia"/>
          <w:sz w:val="24"/>
        </w:rPr>
        <w:t>.00-0.00＝1</w:t>
      </w:r>
      <w:r w:rsidR="00573D33">
        <w:rPr>
          <w:rFonts w:asciiTheme="minorEastAsia" w:hAnsiTheme="minorEastAsia"/>
          <w:sz w:val="24"/>
        </w:rPr>
        <w:t>0</w:t>
      </w:r>
      <w:r w:rsidRPr="00EA5294">
        <w:rPr>
          <w:rFonts w:asciiTheme="minorEastAsia" w:hAnsiTheme="minorEastAsia" w:hint="eastAsia"/>
          <w:sz w:val="24"/>
        </w:rPr>
        <w:t>,</w:t>
      </w:r>
      <w:r w:rsidR="00D43F21">
        <w:rPr>
          <w:rFonts w:asciiTheme="minorEastAsia" w:hAnsiTheme="minorEastAsia"/>
          <w:sz w:val="24"/>
        </w:rPr>
        <w:t>350</w:t>
      </w:r>
      <w:r w:rsidRPr="00EA5294">
        <w:rPr>
          <w:rFonts w:asciiTheme="minorEastAsia" w:hAnsiTheme="minorEastAsia" w:hint="eastAsia"/>
          <w:sz w:val="24"/>
        </w:rPr>
        <w:t>.00元</w:t>
      </w:r>
    </w:p>
    <w:p w:rsidR="00EA5294" w:rsidRPr="00EA5294" w:rsidRDefault="00EA5294" w:rsidP="00EA5294">
      <w:pPr>
        <w:adjustRightInd w:val="0"/>
        <w:snapToGrid w:val="0"/>
        <w:spacing w:line="360" w:lineRule="auto"/>
        <w:ind w:firstLineChars="200" w:firstLine="480"/>
        <w:rPr>
          <w:rFonts w:asciiTheme="minorEastAsia" w:hAnsiTheme="minorEastAsia"/>
          <w:sz w:val="24"/>
        </w:rPr>
      </w:pPr>
      <w:r w:rsidRPr="00EA5294">
        <w:rPr>
          <w:rFonts w:asciiTheme="minorEastAsia" w:hAnsiTheme="minorEastAsia" w:hint="eastAsia"/>
          <w:sz w:val="24"/>
        </w:rPr>
        <w:t>对应转换基金淳厚信睿核心精选混合型证券投资基金A类份额的申购费率为1.20%，淳厚</w:t>
      </w:r>
      <w:r w:rsidR="00D43F21">
        <w:rPr>
          <w:rFonts w:asciiTheme="minorEastAsia" w:hAnsiTheme="minorEastAsia" w:hint="eastAsia"/>
          <w:sz w:val="24"/>
        </w:rPr>
        <w:t>稳鑫</w:t>
      </w:r>
      <w:r w:rsidR="00573D33" w:rsidRPr="00EA5294">
        <w:rPr>
          <w:rFonts w:asciiTheme="minorEastAsia" w:hAnsiTheme="minorEastAsia" w:hint="eastAsia"/>
          <w:sz w:val="24"/>
        </w:rPr>
        <w:t>债券型</w:t>
      </w:r>
      <w:r w:rsidRPr="00EA5294">
        <w:rPr>
          <w:rFonts w:asciiTheme="minorEastAsia" w:hAnsiTheme="minorEastAsia" w:hint="eastAsia"/>
          <w:sz w:val="24"/>
        </w:rPr>
        <w:t>证券投资基金A类份额的申购费率为0.80%。</w:t>
      </w:r>
    </w:p>
    <w:p w:rsidR="00EA5294" w:rsidRPr="00EA5294" w:rsidRDefault="00EA5294" w:rsidP="00EA5294">
      <w:pPr>
        <w:adjustRightInd w:val="0"/>
        <w:snapToGrid w:val="0"/>
        <w:spacing w:line="360" w:lineRule="auto"/>
        <w:ind w:firstLineChars="200" w:firstLine="480"/>
        <w:rPr>
          <w:rFonts w:asciiTheme="minorEastAsia" w:hAnsiTheme="minorEastAsia"/>
          <w:sz w:val="24"/>
        </w:rPr>
      </w:pPr>
      <w:r w:rsidRPr="00EA5294">
        <w:rPr>
          <w:rFonts w:asciiTheme="minorEastAsia" w:hAnsiTheme="minorEastAsia" w:hint="eastAsia"/>
          <w:sz w:val="24"/>
        </w:rPr>
        <w:t>补差费用＝1</w:t>
      </w:r>
      <w:r w:rsidR="00992BB8">
        <w:rPr>
          <w:rFonts w:asciiTheme="minorEastAsia" w:hAnsiTheme="minorEastAsia"/>
          <w:sz w:val="24"/>
        </w:rPr>
        <w:t>0</w:t>
      </w:r>
      <w:r w:rsidRPr="00EA5294">
        <w:rPr>
          <w:rFonts w:asciiTheme="minorEastAsia" w:hAnsiTheme="minorEastAsia" w:hint="eastAsia"/>
          <w:sz w:val="24"/>
        </w:rPr>
        <w:t>,</w:t>
      </w:r>
      <w:r w:rsidR="00D43F21">
        <w:rPr>
          <w:rFonts w:asciiTheme="minorEastAsia" w:hAnsiTheme="minorEastAsia"/>
          <w:sz w:val="24"/>
        </w:rPr>
        <w:t>350</w:t>
      </w:r>
      <w:r w:rsidRPr="00EA5294">
        <w:rPr>
          <w:rFonts w:asciiTheme="minorEastAsia" w:hAnsiTheme="minorEastAsia" w:hint="eastAsia"/>
          <w:sz w:val="24"/>
        </w:rPr>
        <w:t>.00×1.20%÷(1+1.20%）-1</w:t>
      </w:r>
      <w:r w:rsidR="00992BB8">
        <w:rPr>
          <w:rFonts w:asciiTheme="minorEastAsia" w:hAnsiTheme="minorEastAsia"/>
          <w:sz w:val="24"/>
        </w:rPr>
        <w:t>0</w:t>
      </w:r>
      <w:r w:rsidRPr="00EA5294">
        <w:rPr>
          <w:rFonts w:asciiTheme="minorEastAsia" w:hAnsiTheme="minorEastAsia" w:hint="eastAsia"/>
          <w:sz w:val="24"/>
        </w:rPr>
        <w:t>,</w:t>
      </w:r>
      <w:r w:rsidR="00D43F21">
        <w:rPr>
          <w:rFonts w:asciiTheme="minorEastAsia" w:hAnsiTheme="minorEastAsia"/>
          <w:sz w:val="24"/>
        </w:rPr>
        <w:t>350</w:t>
      </w:r>
      <w:r w:rsidRPr="00EA5294">
        <w:rPr>
          <w:rFonts w:asciiTheme="minorEastAsia" w:hAnsiTheme="minorEastAsia" w:hint="eastAsia"/>
          <w:sz w:val="24"/>
        </w:rPr>
        <w:t>.00×0.80%÷(1+0.80%）＝</w:t>
      </w:r>
      <w:r w:rsidR="0023292F">
        <w:rPr>
          <w:rFonts w:asciiTheme="minorEastAsia" w:hAnsiTheme="minorEastAsia"/>
          <w:sz w:val="24"/>
        </w:rPr>
        <w:t>40.5</w:t>
      </w:r>
      <w:r w:rsidR="00992BB8">
        <w:rPr>
          <w:rFonts w:asciiTheme="minorEastAsia" w:hAnsiTheme="minorEastAsia"/>
          <w:sz w:val="24"/>
        </w:rPr>
        <w:t>8</w:t>
      </w:r>
      <w:r w:rsidRPr="00EA5294">
        <w:rPr>
          <w:rFonts w:asciiTheme="minorEastAsia" w:hAnsiTheme="minorEastAsia" w:hint="eastAsia"/>
          <w:sz w:val="24"/>
        </w:rPr>
        <w:t>元</w:t>
      </w:r>
    </w:p>
    <w:p w:rsidR="00EA5294" w:rsidRPr="00EA5294" w:rsidRDefault="00EA5294" w:rsidP="00EA5294">
      <w:pPr>
        <w:adjustRightInd w:val="0"/>
        <w:snapToGrid w:val="0"/>
        <w:spacing w:line="360" w:lineRule="auto"/>
        <w:ind w:firstLineChars="200" w:firstLine="480"/>
        <w:rPr>
          <w:rFonts w:asciiTheme="minorEastAsia" w:hAnsiTheme="minorEastAsia"/>
          <w:sz w:val="24"/>
        </w:rPr>
      </w:pPr>
      <w:r w:rsidRPr="00EA5294">
        <w:rPr>
          <w:rFonts w:asciiTheme="minorEastAsia" w:hAnsiTheme="minorEastAsia" w:hint="eastAsia"/>
          <w:sz w:val="24"/>
        </w:rPr>
        <w:t>转换费用＝0.00+</w:t>
      </w:r>
      <w:r w:rsidR="0023292F">
        <w:rPr>
          <w:rFonts w:asciiTheme="minorEastAsia" w:hAnsiTheme="minorEastAsia"/>
          <w:sz w:val="24"/>
        </w:rPr>
        <w:t>40.58</w:t>
      </w:r>
      <w:r w:rsidRPr="00EA5294">
        <w:rPr>
          <w:rFonts w:asciiTheme="minorEastAsia" w:hAnsiTheme="minorEastAsia" w:hint="eastAsia"/>
          <w:sz w:val="24"/>
        </w:rPr>
        <w:t>＝</w:t>
      </w:r>
      <w:r w:rsidR="0023292F">
        <w:rPr>
          <w:rFonts w:asciiTheme="minorEastAsia" w:hAnsiTheme="minorEastAsia"/>
          <w:sz w:val="24"/>
        </w:rPr>
        <w:t>40.58</w:t>
      </w:r>
      <w:r w:rsidRPr="00EA5294">
        <w:rPr>
          <w:rFonts w:asciiTheme="minorEastAsia" w:hAnsiTheme="minorEastAsia" w:hint="eastAsia"/>
          <w:sz w:val="24"/>
        </w:rPr>
        <w:t>元</w:t>
      </w:r>
    </w:p>
    <w:p w:rsidR="00EA5294" w:rsidRPr="00EA5294" w:rsidRDefault="00EA5294" w:rsidP="00EA5294">
      <w:pPr>
        <w:adjustRightInd w:val="0"/>
        <w:snapToGrid w:val="0"/>
        <w:spacing w:line="360" w:lineRule="auto"/>
        <w:ind w:firstLineChars="200" w:firstLine="480"/>
        <w:rPr>
          <w:rFonts w:asciiTheme="minorEastAsia" w:hAnsiTheme="minorEastAsia"/>
          <w:sz w:val="24"/>
        </w:rPr>
      </w:pPr>
      <w:r w:rsidRPr="00EA5294">
        <w:rPr>
          <w:rFonts w:asciiTheme="minorEastAsia" w:hAnsiTheme="minorEastAsia" w:hint="eastAsia"/>
          <w:sz w:val="24"/>
        </w:rPr>
        <w:t>转入金额＝1</w:t>
      </w:r>
      <w:r w:rsidR="00992BB8">
        <w:rPr>
          <w:rFonts w:asciiTheme="minorEastAsia" w:hAnsiTheme="minorEastAsia"/>
          <w:sz w:val="24"/>
        </w:rPr>
        <w:t>0</w:t>
      </w:r>
      <w:r w:rsidRPr="00EA5294">
        <w:rPr>
          <w:rFonts w:asciiTheme="minorEastAsia" w:hAnsiTheme="minorEastAsia" w:hint="eastAsia"/>
          <w:sz w:val="24"/>
        </w:rPr>
        <w:t>,</w:t>
      </w:r>
      <w:r w:rsidR="0023292F">
        <w:rPr>
          <w:rFonts w:asciiTheme="minorEastAsia" w:hAnsiTheme="minorEastAsia"/>
          <w:sz w:val="24"/>
        </w:rPr>
        <w:t>350</w:t>
      </w:r>
      <w:r w:rsidRPr="00EA5294">
        <w:rPr>
          <w:rFonts w:asciiTheme="minorEastAsia" w:hAnsiTheme="minorEastAsia" w:hint="eastAsia"/>
          <w:sz w:val="24"/>
        </w:rPr>
        <w:t>.00-</w:t>
      </w:r>
      <w:r w:rsidR="0023292F">
        <w:rPr>
          <w:rFonts w:asciiTheme="minorEastAsia" w:hAnsiTheme="minorEastAsia"/>
          <w:sz w:val="24"/>
        </w:rPr>
        <w:t>40.58</w:t>
      </w:r>
      <w:r w:rsidRPr="00EA5294">
        <w:rPr>
          <w:rFonts w:asciiTheme="minorEastAsia" w:hAnsiTheme="minorEastAsia" w:hint="eastAsia"/>
          <w:sz w:val="24"/>
        </w:rPr>
        <w:t>=10,</w:t>
      </w:r>
      <w:r w:rsidR="0023292F">
        <w:rPr>
          <w:rFonts w:asciiTheme="minorEastAsia" w:hAnsiTheme="minorEastAsia"/>
          <w:sz w:val="24"/>
        </w:rPr>
        <w:t>309</w:t>
      </w:r>
      <w:r w:rsidR="00992BB8">
        <w:rPr>
          <w:rFonts w:asciiTheme="minorEastAsia" w:hAnsiTheme="minorEastAsia" w:hint="eastAsia"/>
          <w:sz w:val="24"/>
        </w:rPr>
        <w:t>.</w:t>
      </w:r>
      <w:r w:rsidR="0023292F">
        <w:rPr>
          <w:rFonts w:asciiTheme="minorEastAsia" w:hAnsiTheme="minorEastAsia"/>
          <w:sz w:val="24"/>
        </w:rPr>
        <w:t>4</w:t>
      </w:r>
      <w:r w:rsidR="00992BB8">
        <w:rPr>
          <w:rFonts w:asciiTheme="minorEastAsia" w:hAnsiTheme="minorEastAsia"/>
          <w:sz w:val="24"/>
        </w:rPr>
        <w:t>2</w:t>
      </w:r>
      <w:r w:rsidRPr="00EA5294">
        <w:rPr>
          <w:rFonts w:asciiTheme="minorEastAsia" w:hAnsiTheme="minorEastAsia" w:hint="eastAsia"/>
          <w:sz w:val="24"/>
        </w:rPr>
        <w:t>元</w:t>
      </w:r>
    </w:p>
    <w:p w:rsidR="00EA5294" w:rsidRPr="00EA5294" w:rsidRDefault="00EA5294" w:rsidP="00EA5294">
      <w:pPr>
        <w:adjustRightInd w:val="0"/>
        <w:snapToGrid w:val="0"/>
        <w:spacing w:line="360" w:lineRule="auto"/>
        <w:ind w:firstLineChars="200" w:firstLine="480"/>
        <w:rPr>
          <w:rFonts w:asciiTheme="minorEastAsia" w:hAnsiTheme="minorEastAsia"/>
          <w:sz w:val="24"/>
        </w:rPr>
      </w:pPr>
      <w:r w:rsidRPr="00EA5294">
        <w:rPr>
          <w:rFonts w:asciiTheme="minorEastAsia" w:hAnsiTheme="minorEastAsia" w:hint="eastAsia"/>
          <w:sz w:val="24"/>
        </w:rPr>
        <w:t>转入份额＝10,</w:t>
      </w:r>
      <w:r w:rsidR="0023292F">
        <w:rPr>
          <w:rFonts w:asciiTheme="minorEastAsia" w:hAnsiTheme="minorEastAsia"/>
          <w:sz w:val="24"/>
        </w:rPr>
        <w:t>309</w:t>
      </w:r>
      <w:r w:rsidR="00992BB8">
        <w:rPr>
          <w:rFonts w:asciiTheme="minorEastAsia" w:hAnsiTheme="minorEastAsia"/>
          <w:sz w:val="24"/>
        </w:rPr>
        <w:t>.</w:t>
      </w:r>
      <w:r w:rsidR="0023292F">
        <w:rPr>
          <w:rFonts w:asciiTheme="minorEastAsia" w:hAnsiTheme="minorEastAsia"/>
          <w:sz w:val="24"/>
        </w:rPr>
        <w:t>4</w:t>
      </w:r>
      <w:r w:rsidR="00992BB8">
        <w:rPr>
          <w:rFonts w:asciiTheme="minorEastAsia" w:hAnsiTheme="minorEastAsia"/>
          <w:sz w:val="24"/>
        </w:rPr>
        <w:t>2</w:t>
      </w:r>
      <w:r w:rsidRPr="00EA5294">
        <w:rPr>
          <w:rFonts w:asciiTheme="minorEastAsia" w:hAnsiTheme="minorEastAsia" w:hint="eastAsia"/>
          <w:sz w:val="24"/>
        </w:rPr>
        <w:t>÷1.</w:t>
      </w:r>
      <w:r w:rsidR="0023292F">
        <w:rPr>
          <w:rFonts w:asciiTheme="minorEastAsia" w:hAnsiTheme="minorEastAsia"/>
          <w:sz w:val="24"/>
        </w:rPr>
        <w:t>7200</w:t>
      </w:r>
      <w:r w:rsidRPr="00EA5294">
        <w:rPr>
          <w:rFonts w:asciiTheme="minorEastAsia" w:hAnsiTheme="minorEastAsia" w:hint="eastAsia"/>
          <w:sz w:val="24"/>
        </w:rPr>
        <w:t>＝</w:t>
      </w:r>
      <w:r w:rsidR="00992BB8">
        <w:rPr>
          <w:rFonts w:asciiTheme="minorEastAsia" w:hAnsiTheme="minorEastAsia" w:hint="eastAsia"/>
          <w:sz w:val="24"/>
        </w:rPr>
        <w:t>5,</w:t>
      </w:r>
      <w:r w:rsidR="0023292F">
        <w:rPr>
          <w:rFonts w:asciiTheme="minorEastAsia" w:hAnsiTheme="minorEastAsia"/>
          <w:sz w:val="24"/>
        </w:rPr>
        <w:t>993</w:t>
      </w:r>
      <w:r w:rsidRPr="00EA5294">
        <w:rPr>
          <w:rFonts w:asciiTheme="minorEastAsia" w:hAnsiTheme="minorEastAsia" w:hint="eastAsia"/>
          <w:sz w:val="24"/>
        </w:rPr>
        <w:t>.</w:t>
      </w:r>
      <w:r w:rsidR="00992BB8">
        <w:rPr>
          <w:rFonts w:asciiTheme="minorEastAsia" w:hAnsiTheme="minorEastAsia"/>
          <w:sz w:val="24"/>
        </w:rPr>
        <w:t>8</w:t>
      </w:r>
      <w:r w:rsidR="0023292F">
        <w:rPr>
          <w:rFonts w:asciiTheme="minorEastAsia" w:hAnsiTheme="minorEastAsia"/>
          <w:sz w:val="24"/>
        </w:rPr>
        <w:t>5</w:t>
      </w:r>
      <w:r w:rsidRPr="00EA5294">
        <w:rPr>
          <w:rFonts w:asciiTheme="minorEastAsia" w:hAnsiTheme="minorEastAsia" w:hint="eastAsia"/>
          <w:sz w:val="24"/>
        </w:rPr>
        <w:t>份</w:t>
      </w:r>
    </w:p>
    <w:p w:rsidR="001D5B31" w:rsidRPr="0085769A" w:rsidRDefault="00EA5294" w:rsidP="00EA5294">
      <w:pPr>
        <w:adjustRightInd w:val="0"/>
        <w:snapToGrid w:val="0"/>
        <w:spacing w:line="360" w:lineRule="auto"/>
        <w:ind w:firstLineChars="200" w:firstLine="480"/>
        <w:rPr>
          <w:rFonts w:asciiTheme="minorEastAsia" w:hAnsiTheme="minorEastAsia"/>
          <w:sz w:val="24"/>
        </w:rPr>
      </w:pPr>
      <w:r w:rsidRPr="00EA5294">
        <w:rPr>
          <w:rFonts w:asciiTheme="minorEastAsia" w:hAnsiTheme="minorEastAsia" w:hint="eastAsia"/>
          <w:sz w:val="24"/>
        </w:rPr>
        <w:t>（3）对于基金转换费用优惠（如有）以各销售机构具体公告为准</w:t>
      </w:r>
      <w:r w:rsidR="001D5B31">
        <w:rPr>
          <w:rFonts w:asciiTheme="minorEastAsia" w:hAnsiTheme="minorEastAsia" w:hint="eastAsia"/>
          <w:sz w:val="24"/>
        </w:rPr>
        <w:t>。</w:t>
      </w:r>
    </w:p>
    <w:p w:rsidR="00514470" w:rsidRDefault="00514470" w:rsidP="0085769A">
      <w:pPr>
        <w:adjustRightInd w:val="0"/>
        <w:snapToGrid w:val="0"/>
        <w:spacing w:line="360" w:lineRule="auto"/>
        <w:jc w:val="left"/>
        <w:rPr>
          <w:rFonts w:asciiTheme="minorEastAsia" w:hAnsiTheme="minorEastAsia"/>
          <w:b/>
          <w:sz w:val="24"/>
        </w:rPr>
      </w:pPr>
    </w:p>
    <w:p w:rsidR="0001179E" w:rsidRPr="0001179E" w:rsidRDefault="0001179E" w:rsidP="0001179E">
      <w:pPr>
        <w:adjustRightInd w:val="0"/>
        <w:snapToGrid w:val="0"/>
        <w:spacing w:line="360" w:lineRule="auto"/>
        <w:jc w:val="left"/>
        <w:rPr>
          <w:rFonts w:asciiTheme="minorEastAsia" w:hAnsiTheme="minorEastAsia"/>
          <w:b/>
          <w:sz w:val="24"/>
        </w:rPr>
      </w:pPr>
      <w:r>
        <w:rPr>
          <w:rFonts w:asciiTheme="minorEastAsia" w:hAnsiTheme="minorEastAsia"/>
          <w:b/>
          <w:sz w:val="24"/>
        </w:rPr>
        <w:t>3</w:t>
      </w:r>
      <w:r w:rsidRPr="0001179E">
        <w:rPr>
          <w:rFonts w:asciiTheme="minorEastAsia" w:hAnsiTheme="minorEastAsia" w:hint="eastAsia"/>
          <w:b/>
          <w:sz w:val="24"/>
        </w:rPr>
        <w:t>.2</w:t>
      </w:r>
      <w:r>
        <w:rPr>
          <w:rFonts w:asciiTheme="minorEastAsia" w:hAnsiTheme="minorEastAsia"/>
          <w:b/>
          <w:sz w:val="24"/>
        </w:rPr>
        <w:t xml:space="preserve"> </w:t>
      </w:r>
      <w:r w:rsidRPr="0001179E">
        <w:rPr>
          <w:rFonts w:asciiTheme="minorEastAsia" w:hAnsiTheme="minorEastAsia" w:hint="eastAsia"/>
          <w:b/>
          <w:sz w:val="24"/>
        </w:rPr>
        <w:t>业务办理机构</w:t>
      </w:r>
    </w:p>
    <w:p w:rsidR="0001179E" w:rsidRPr="0001179E" w:rsidRDefault="0001179E" w:rsidP="0001179E">
      <w:pPr>
        <w:adjustRightInd w:val="0"/>
        <w:snapToGrid w:val="0"/>
        <w:spacing w:line="360" w:lineRule="auto"/>
        <w:ind w:firstLineChars="200" w:firstLine="480"/>
        <w:jc w:val="left"/>
        <w:rPr>
          <w:rFonts w:asciiTheme="minorEastAsia" w:hAnsiTheme="minorEastAsia"/>
          <w:bCs/>
          <w:sz w:val="24"/>
        </w:rPr>
      </w:pPr>
      <w:r w:rsidRPr="0001179E">
        <w:rPr>
          <w:rFonts w:asciiTheme="minorEastAsia" w:hAnsiTheme="minorEastAsia" w:hint="eastAsia"/>
          <w:bCs/>
          <w:sz w:val="24"/>
        </w:rPr>
        <w:t>本公司已开通</w:t>
      </w:r>
      <w:r>
        <w:rPr>
          <w:rFonts w:asciiTheme="minorEastAsia" w:hAnsiTheme="minorEastAsia" w:hint="eastAsia"/>
          <w:bCs/>
          <w:sz w:val="24"/>
        </w:rPr>
        <w:t>上述</w:t>
      </w:r>
      <w:r w:rsidRPr="0001179E">
        <w:rPr>
          <w:rFonts w:asciiTheme="minorEastAsia" w:hAnsiTheme="minorEastAsia" w:hint="eastAsia"/>
          <w:bCs/>
          <w:sz w:val="24"/>
        </w:rPr>
        <w:t>基金的转换业务，投资人可通过本公司直销机构办理相关基金转换业务。本基金其他销售机构是否支持办理转换业务及具体转换办法以各销售机构规定为准。</w:t>
      </w:r>
    </w:p>
    <w:p w:rsidR="0001179E" w:rsidRPr="0001179E" w:rsidRDefault="0001179E" w:rsidP="0001179E">
      <w:pPr>
        <w:adjustRightInd w:val="0"/>
        <w:snapToGrid w:val="0"/>
        <w:spacing w:line="360" w:lineRule="auto"/>
        <w:ind w:firstLineChars="200" w:firstLine="480"/>
        <w:jc w:val="left"/>
        <w:rPr>
          <w:rFonts w:asciiTheme="minorEastAsia" w:hAnsiTheme="minorEastAsia"/>
          <w:bCs/>
          <w:sz w:val="24"/>
        </w:rPr>
      </w:pPr>
      <w:r w:rsidRPr="0001179E">
        <w:rPr>
          <w:rFonts w:asciiTheme="minorEastAsia" w:hAnsiTheme="minorEastAsia" w:hint="eastAsia"/>
          <w:bCs/>
          <w:sz w:val="24"/>
        </w:rPr>
        <w:t>投资者须到同时代理拟转出和转入基金的同一销售机构办理基金的转换业务。</w:t>
      </w:r>
    </w:p>
    <w:p w:rsidR="0001179E" w:rsidRDefault="0001179E" w:rsidP="0001179E">
      <w:pPr>
        <w:adjustRightInd w:val="0"/>
        <w:snapToGrid w:val="0"/>
        <w:spacing w:line="360" w:lineRule="auto"/>
        <w:jc w:val="left"/>
        <w:rPr>
          <w:rFonts w:asciiTheme="minorEastAsia" w:hAnsiTheme="minorEastAsia"/>
          <w:b/>
          <w:sz w:val="24"/>
        </w:rPr>
      </w:pPr>
    </w:p>
    <w:p w:rsidR="0001179E" w:rsidRPr="0001179E" w:rsidRDefault="0001179E" w:rsidP="0001179E">
      <w:pPr>
        <w:adjustRightInd w:val="0"/>
        <w:snapToGrid w:val="0"/>
        <w:spacing w:line="360" w:lineRule="auto"/>
        <w:jc w:val="left"/>
        <w:rPr>
          <w:rFonts w:asciiTheme="minorEastAsia" w:hAnsiTheme="minorEastAsia"/>
          <w:b/>
          <w:sz w:val="24"/>
        </w:rPr>
      </w:pPr>
      <w:r>
        <w:rPr>
          <w:rFonts w:asciiTheme="minorEastAsia" w:hAnsiTheme="minorEastAsia"/>
          <w:b/>
          <w:sz w:val="24"/>
        </w:rPr>
        <w:t>3</w:t>
      </w:r>
      <w:r w:rsidRPr="0001179E">
        <w:rPr>
          <w:rFonts w:asciiTheme="minorEastAsia" w:hAnsiTheme="minorEastAsia" w:hint="eastAsia"/>
          <w:b/>
          <w:sz w:val="24"/>
        </w:rPr>
        <w:t>.3 本公司旗下基金的转换业务规则</w:t>
      </w:r>
    </w:p>
    <w:p w:rsidR="0001179E" w:rsidRPr="0001179E" w:rsidRDefault="00C33FC3" w:rsidP="00BD3948">
      <w:pPr>
        <w:adjustRightInd w:val="0"/>
        <w:snapToGrid w:val="0"/>
        <w:spacing w:line="360" w:lineRule="auto"/>
        <w:ind w:firstLineChars="200" w:firstLine="480"/>
        <w:rPr>
          <w:rFonts w:asciiTheme="minorEastAsia" w:hAnsiTheme="minorEastAsia"/>
          <w:bCs/>
          <w:sz w:val="24"/>
        </w:rPr>
      </w:pPr>
      <w:r>
        <w:rPr>
          <w:rFonts w:asciiTheme="minorEastAsia" w:hAnsiTheme="minorEastAsia" w:hint="eastAsia"/>
          <w:bCs/>
          <w:sz w:val="24"/>
        </w:rPr>
        <w:t>（</w:t>
      </w:r>
      <w:r w:rsidR="0001179E" w:rsidRPr="0001179E">
        <w:rPr>
          <w:rFonts w:asciiTheme="minorEastAsia" w:hAnsiTheme="minorEastAsia" w:hint="eastAsia"/>
          <w:bCs/>
          <w:sz w:val="24"/>
        </w:rPr>
        <w:t>1）基金转换是指基金份额持有人在开放期内按照基金合同和基金管理人届时有效公告规定的条件，申请将其持有基金管理人管理的、某一基金的</w:t>
      </w:r>
      <w:r w:rsidR="006473FB">
        <w:rPr>
          <w:rFonts w:asciiTheme="minorEastAsia" w:hAnsiTheme="minorEastAsia" w:hint="eastAsia"/>
          <w:bCs/>
          <w:sz w:val="24"/>
        </w:rPr>
        <w:t>某一类</w:t>
      </w:r>
      <w:r w:rsidR="0001179E" w:rsidRPr="0001179E">
        <w:rPr>
          <w:rFonts w:asciiTheme="minorEastAsia" w:hAnsiTheme="minorEastAsia" w:hint="eastAsia"/>
          <w:bCs/>
          <w:sz w:val="24"/>
        </w:rPr>
        <w:t>基金份额转换为</w:t>
      </w:r>
      <w:r w:rsidR="006473FB">
        <w:rPr>
          <w:rFonts w:asciiTheme="minorEastAsia" w:hAnsiTheme="minorEastAsia" w:hint="eastAsia"/>
          <w:bCs/>
          <w:sz w:val="24"/>
        </w:rPr>
        <w:t>同一基金</w:t>
      </w:r>
      <w:r w:rsidR="008E4C74">
        <w:rPr>
          <w:rFonts w:asciiTheme="minorEastAsia" w:hAnsiTheme="minorEastAsia" w:hint="eastAsia"/>
          <w:bCs/>
          <w:sz w:val="24"/>
        </w:rPr>
        <w:t>的</w:t>
      </w:r>
      <w:r w:rsidR="006473FB">
        <w:rPr>
          <w:rFonts w:asciiTheme="minorEastAsia" w:hAnsiTheme="minorEastAsia" w:hint="eastAsia"/>
          <w:bCs/>
          <w:sz w:val="24"/>
        </w:rPr>
        <w:t>其他类基金份额或</w:t>
      </w:r>
      <w:r w:rsidR="0001179E" w:rsidRPr="0001179E">
        <w:rPr>
          <w:rFonts w:asciiTheme="minorEastAsia" w:hAnsiTheme="minorEastAsia" w:hint="eastAsia"/>
          <w:bCs/>
          <w:sz w:val="24"/>
        </w:rPr>
        <w:t>基金管理人管理的其他基金基金份额的行为。</w:t>
      </w:r>
    </w:p>
    <w:p w:rsidR="0001179E" w:rsidRPr="0001179E" w:rsidRDefault="00C33FC3" w:rsidP="00BD3948">
      <w:pPr>
        <w:adjustRightInd w:val="0"/>
        <w:snapToGrid w:val="0"/>
        <w:spacing w:line="360" w:lineRule="auto"/>
        <w:ind w:firstLineChars="200" w:firstLine="480"/>
        <w:rPr>
          <w:rFonts w:asciiTheme="minorEastAsia" w:hAnsiTheme="minorEastAsia"/>
          <w:bCs/>
          <w:sz w:val="24"/>
        </w:rPr>
      </w:pPr>
      <w:r>
        <w:rPr>
          <w:rFonts w:asciiTheme="minorEastAsia" w:hAnsiTheme="minorEastAsia" w:hint="eastAsia"/>
          <w:bCs/>
          <w:sz w:val="24"/>
        </w:rPr>
        <w:t>（</w:t>
      </w:r>
      <w:r w:rsidR="0001179E" w:rsidRPr="0001179E">
        <w:rPr>
          <w:rFonts w:asciiTheme="minorEastAsia" w:hAnsiTheme="minorEastAsia" w:hint="eastAsia"/>
          <w:bCs/>
          <w:sz w:val="24"/>
        </w:rPr>
        <w:t>2）基金转换只能在同一销售机构进行。转换的两只基金必须都是该销售机构销售的同一基金管理人管理的、在同一注册登记机构注册登记的基金。</w:t>
      </w:r>
    </w:p>
    <w:p w:rsidR="0001179E" w:rsidRPr="0001179E" w:rsidRDefault="00C33FC3" w:rsidP="00BD3948">
      <w:pPr>
        <w:adjustRightInd w:val="0"/>
        <w:snapToGrid w:val="0"/>
        <w:spacing w:line="360" w:lineRule="auto"/>
        <w:ind w:firstLineChars="200" w:firstLine="480"/>
        <w:rPr>
          <w:rFonts w:asciiTheme="minorEastAsia" w:hAnsiTheme="minorEastAsia"/>
          <w:bCs/>
          <w:sz w:val="24"/>
        </w:rPr>
      </w:pPr>
      <w:r>
        <w:rPr>
          <w:rFonts w:asciiTheme="minorEastAsia" w:hAnsiTheme="minorEastAsia" w:hint="eastAsia"/>
          <w:bCs/>
          <w:sz w:val="24"/>
        </w:rPr>
        <w:t>（</w:t>
      </w:r>
      <w:r w:rsidR="0001179E" w:rsidRPr="0001179E">
        <w:rPr>
          <w:rFonts w:asciiTheme="minorEastAsia" w:hAnsiTheme="minorEastAsia" w:hint="eastAsia"/>
          <w:bCs/>
          <w:sz w:val="24"/>
        </w:rPr>
        <w:t>3）基金转换以份额为单位进行申请。投资者可以发起多次基金转换业务基金转换费用按每笔申请单独计算，计算结果按照四舍五入方法，保留小数点后两位。</w:t>
      </w:r>
    </w:p>
    <w:p w:rsidR="0001179E" w:rsidRPr="0001179E" w:rsidRDefault="00C33FC3" w:rsidP="00BD3948">
      <w:pPr>
        <w:adjustRightInd w:val="0"/>
        <w:snapToGrid w:val="0"/>
        <w:spacing w:line="360" w:lineRule="auto"/>
        <w:ind w:firstLineChars="200" w:firstLine="480"/>
        <w:rPr>
          <w:rFonts w:asciiTheme="minorEastAsia" w:hAnsiTheme="minorEastAsia"/>
          <w:bCs/>
          <w:sz w:val="24"/>
        </w:rPr>
      </w:pPr>
      <w:r>
        <w:rPr>
          <w:rFonts w:asciiTheme="minorEastAsia" w:hAnsiTheme="minorEastAsia" w:hint="eastAsia"/>
          <w:bCs/>
          <w:sz w:val="24"/>
        </w:rPr>
        <w:t>（</w:t>
      </w:r>
      <w:r w:rsidR="0001179E" w:rsidRPr="0001179E">
        <w:rPr>
          <w:rFonts w:asciiTheme="minorEastAsia" w:hAnsiTheme="minorEastAsia" w:hint="eastAsia"/>
          <w:bCs/>
          <w:sz w:val="24"/>
        </w:rPr>
        <w:t>4）基金转换采取未知价法，即基金的转换价格以转换申请受理当日各转出、转入基金的份额净值为基准进行计算。</w:t>
      </w:r>
    </w:p>
    <w:p w:rsidR="0001179E" w:rsidRPr="0001179E" w:rsidRDefault="00C33FC3" w:rsidP="00BD3948">
      <w:pPr>
        <w:adjustRightInd w:val="0"/>
        <w:snapToGrid w:val="0"/>
        <w:spacing w:line="360" w:lineRule="auto"/>
        <w:ind w:firstLineChars="200" w:firstLine="480"/>
        <w:rPr>
          <w:rFonts w:asciiTheme="minorEastAsia" w:hAnsiTheme="minorEastAsia"/>
          <w:bCs/>
          <w:sz w:val="24"/>
        </w:rPr>
      </w:pPr>
      <w:r>
        <w:rPr>
          <w:rFonts w:asciiTheme="minorEastAsia" w:hAnsiTheme="minorEastAsia" w:hint="eastAsia"/>
          <w:bCs/>
          <w:sz w:val="24"/>
        </w:rPr>
        <w:t>（</w:t>
      </w:r>
      <w:r w:rsidR="0001179E" w:rsidRPr="0001179E">
        <w:rPr>
          <w:rFonts w:asciiTheme="minorEastAsia" w:hAnsiTheme="minorEastAsia" w:hint="eastAsia"/>
          <w:bCs/>
          <w:sz w:val="24"/>
        </w:rPr>
        <w:t>5）基金转换后，转入的基金份额的持有期将自转入的基金份额被确认之日起重新开始计算。</w:t>
      </w:r>
    </w:p>
    <w:p w:rsidR="0001179E" w:rsidRPr="0001179E" w:rsidRDefault="00C33FC3" w:rsidP="00D1311F">
      <w:pPr>
        <w:adjustRightInd w:val="0"/>
        <w:snapToGrid w:val="0"/>
        <w:spacing w:line="360" w:lineRule="auto"/>
        <w:ind w:firstLineChars="200" w:firstLine="480"/>
        <w:jc w:val="left"/>
        <w:rPr>
          <w:rFonts w:asciiTheme="minorEastAsia" w:hAnsiTheme="minorEastAsia"/>
          <w:bCs/>
          <w:sz w:val="24"/>
        </w:rPr>
      </w:pPr>
      <w:r>
        <w:rPr>
          <w:rFonts w:asciiTheme="minorEastAsia" w:hAnsiTheme="minorEastAsia" w:hint="eastAsia"/>
          <w:bCs/>
          <w:sz w:val="24"/>
        </w:rPr>
        <w:t>（</w:t>
      </w:r>
      <w:r w:rsidR="0001179E" w:rsidRPr="0001179E">
        <w:rPr>
          <w:rFonts w:asciiTheme="minorEastAsia" w:hAnsiTheme="minorEastAsia" w:hint="eastAsia"/>
          <w:bCs/>
          <w:sz w:val="24"/>
        </w:rPr>
        <w:t>6）基金份额持有人可将其全部或部分基金份额转换成另一只基金，每类基金份额单笔转出申请不得少于</w:t>
      </w:r>
      <w:r w:rsidR="007A01FE" w:rsidRPr="007A01FE">
        <w:rPr>
          <w:rFonts w:asciiTheme="minorEastAsia" w:hAnsiTheme="minorEastAsia" w:hint="eastAsia"/>
          <w:bCs/>
          <w:sz w:val="24"/>
        </w:rPr>
        <w:t>在《招募说明书</w:t>
      </w:r>
      <w:r w:rsidR="0023292F">
        <w:rPr>
          <w:rFonts w:asciiTheme="minorEastAsia" w:hAnsiTheme="minorEastAsia" w:hint="eastAsia"/>
          <w:bCs/>
          <w:sz w:val="24"/>
        </w:rPr>
        <w:t>（</w:t>
      </w:r>
      <w:r w:rsidR="0023292F" w:rsidRPr="007A01FE">
        <w:rPr>
          <w:rFonts w:asciiTheme="minorEastAsia" w:hAnsiTheme="minorEastAsia" w:hint="eastAsia"/>
          <w:bCs/>
          <w:sz w:val="24"/>
        </w:rPr>
        <w:t>更新）</w:t>
      </w:r>
      <w:r w:rsidR="007A01FE" w:rsidRPr="007A01FE">
        <w:rPr>
          <w:rFonts w:asciiTheme="minorEastAsia" w:hAnsiTheme="minorEastAsia" w:hint="eastAsia"/>
          <w:bCs/>
          <w:sz w:val="24"/>
        </w:rPr>
        <w:t>》或相关公告中约定的最低</w:t>
      </w:r>
      <w:r w:rsidR="007A01FE">
        <w:rPr>
          <w:rFonts w:asciiTheme="minorEastAsia" w:hAnsiTheme="minorEastAsia" w:hint="eastAsia"/>
          <w:bCs/>
          <w:sz w:val="24"/>
        </w:rPr>
        <w:t>赎回</w:t>
      </w:r>
      <w:r w:rsidR="007A01FE" w:rsidRPr="007A01FE">
        <w:rPr>
          <w:rFonts w:asciiTheme="minorEastAsia" w:hAnsiTheme="minorEastAsia" w:hint="eastAsia"/>
          <w:bCs/>
          <w:sz w:val="24"/>
        </w:rPr>
        <w:t>份额</w:t>
      </w:r>
      <w:r w:rsidR="0001179E" w:rsidRPr="0001179E">
        <w:rPr>
          <w:rFonts w:asciiTheme="minorEastAsia" w:hAnsiTheme="minorEastAsia" w:hint="eastAsia"/>
          <w:bCs/>
          <w:sz w:val="24"/>
        </w:rPr>
        <w:t>（如该账户在该销售机构托管的该类基金份额余额</w:t>
      </w:r>
      <w:r w:rsidR="007A01FE">
        <w:rPr>
          <w:rFonts w:asciiTheme="minorEastAsia" w:hAnsiTheme="minorEastAsia" w:hint="eastAsia"/>
          <w:bCs/>
          <w:sz w:val="24"/>
        </w:rPr>
        <w:t>少于最低赎回份额</w:t>
      </w:r>
      <w:r w:rsidR="0001179E" w:rsidRPr="0001179E">
        <w:rPr>
          <w:rFonts w:asciiTheme="minorEastAsia" w:hAnsiTheme="minorEastAsia" w:hint="eastAsia"/>
          <w:bCs/>
          <w:sz w:val="24"/>
        </w:rPr>
        <w:t>，则必须一次性转出该类基金全部份额）；若某笔转换导致投资者在该销售机构托管的该类基金份额余额低于该类基金份额在《招募说明书</w:t>
      </w:r>
      <w:r w:rsidR="0023292F">
        <w:rPr>
          <w:rFonts w:asciiTheme="minorEastAsia" w:hAnsiTheme="minorEastAsia" w:hint="eastAsia"/>
          <w:bCs/>
          <w:sz w:val="24"/>
        </w:rPr>
        <w:t>（</w:t>
      </w:r>
      <w:r w:rsidR="0023292F" w:rsidRPr="007A01FE">
        <w:rPr>
          <w:rFonts w:asciiTheme="minorEastAsia" w:hAnsiTheme="minorEastAsia" w:hint="eastAsia"/>
          <w:bCs/>
          <w:sz w:val="24"/>
        </w:rPr>
        <w:t>更新）</w:t>
      </w:r>
      <w:r w:rsidR="0001179E" w:rsidRPr="0001179E">
        <w:rPr>
          <w:rFonts w:asciiTheme="minorEastAsia" w:hAnsiTheme="minorEastAsia" w:hint="eastAsia"/>
          <w:bCs/>
          <w:sz w:val="24"/>
        </w:rPr>
        <w:t>》或相关公告中约定的最低保有份额时，基金管理人有权将投资者在该销售机构托管的该类基金份额剩余份额一次性全部赎回。</w:t>
      </w:r>
    </w:p>
    <w:p w:rsidR="0001179E" w:rsidRPr="0001179E" w:rsidRDefault="00D1311F" w:rsidP="00D1311F">
      <w:pPr>
        <w:adjustRightInd w:val="0"/>
        <w:snapToGrid w:val="0"/>
        <w:spacing w:line="360" w:lineRule="auto"/>
        <w:ind w:firstLineChars="200" w:firstLine="480"/>
        <w:jc w:val="left"/>
        <w:rPr>
          <w:rFonts w:asciiTheme="minorEastAsia" w:hAnsiTheme="minorEastAsia"/>
          <w:bCs/>
          <w:sz w:val="24"/>
        </w:rPr>
      </w:pPr>
      <w:r>
        <w:rPr>
          <w:rFonts w:asciiTheme="minorEastAsia" w:hAnsiTheme="minorEastAsia" w:hint="eastAsia"/>
          <w:bCs/>
          <w:sz w:val="24"/>
        </w:rPr>
        <w:t>（</w:t>
      </w:r>
      <w:r w:rsidR="0001179E" w:rsidRPr="0001179E">
        <w:rPr>
          <w:rFonts w:asciiTheme="minorEastAsia" w:hAnsiTheme="minorEastAsia"/>
          <w:bCs/>
          <w:sz w:val="24"/>
        </w:rPr>
        <w:t>7</w:t>
      </w:r>
      <w:r w:rsidR="0001179E" w:rsidRPr="0001179E">
        <w:rPr>
          <w:rFonts w:asciiTheme="minorEastAsia" w:hAnsiTheme="minorEastAsia" w:hint="eastAsia"/>
          <w:bCs/>
          <w:sz w:val="24"/>
        </w:rPr>
        <w:t>）投资者办理基金转换业务时，转出方的基金必须处于可赎回状态，转入方的基金必须处于可申购状态。</w:t>
      </w:r>
    </w:p>
    <w:p w:rsidR="0001179E" w:rsidRPr="0001179E" w:rsidRDefault="00D1311F" w:rsidP="000107AF">
      <w:pPr>
        <w:adjustRightInd w:val="0"/>
        <w:snapToGrid w:val="0"/>
        <w:spacing w:line="360" w:lineRule="auto"/>
        <w:ind w:firstLineChars="200" w:firstLine="480"/>
        <w:jc w:val="left"/>
        <w:rPr>
          <w:rFonts w:asciiTheme="minorEastAsia" w:hAnsiTheme="minorEastAsia"/>
          <w:bCs/>
          <w:sz w:val="24"/>
        </w:rPr>
      </w:pPr>
      <w:r>
        <w:rPr>
          <w:rFonts w:asciiTheme="minorEastAsia" w:hAnsiTheme="minorEastAsia" w:hint="eastAsia"/>
          <w:bCs/>
          <w:sz w:val="24"/>
        </w:rPr>
        <w:t>（</w:t>
      </w:r>
      <w:r w:rsidR="0001179E" w:rsidRPr="0001179E">
        <w:rPr>
          <w:rFonts w:asciiTheme="minorEastAsia" w:hAnsiTheme="minorEastAsia"/>
          <w:bCs/>
          <w:sz w:val="24"/>
        </w:rPr>
        <w:t>8</w:t>
      </w:r>
      <w:r w:rsidR="0001179E" w:rsidRPr="0001179E">
        <w:rPr>
          <w:rFonts w:asciiTheme="minorEastAsia" w:hAnsiTheme="minorEastAsia" w:hint="eastAsia"/>
          <w:bCs/>
          <w:sz w:val="24"/>
        </w:rPr>
        <w:t>）转换结果以注册登记机构的记录为准，转入份额的计算结果保留位数依照各基金的《招募说明书</w:t>
      </w:r>
      <w:r w:rsidR="0023292F">
        <w:rPr>
          <w:rFonts w:asciiTheme="minorEastAsia" w:hAnsiTheme="minorEastAsia" w:hint="eastAsia"/>
          <w:bCs/>
          <w:sz w:val="24"/>
        </w:rPr>
        <w:t>（</w:t>
      </w:r>
      <w:r w:rsidR="0023292F" w:rsidRPr="007A01FE">
        <w:rPr>
          <w:rFonts w:asciiTheme="minorEastAsia" w:hAnsiTheme="minorEastAsia" w:hint="eastAsia"/>
          <w:bCs/>
          <w:sz w:val="24"/>
        </w:rPr>
        <w:t>更新）</w:t>
      </w:r>
      <w:r w:rsidR="0023292F">
        <w:rPr>
          <w:rFonts w:asciiTheme="minorEastAsia" w:hAnsiTheme="minorEastAsia" w:hint="eastAsia"/>
          <w:bCs/>
          <w:sz w:val="24"/>
        </w:rPr>
        <w:t>》</w:t>
      </w:r>
      <w:r w:rsidR="0001179E" w:rsidRPr="0001179E">
        <w:rPr>
          <w:rFonts w:asciiTheme="minorEastAsia" w:hAnsiTheme="minorEastAsia" w:hint="eastAsia"/>
          <w:bCs/>
          <w:sz w:val="24"/>
        </w:rPr>
        <w:t>的规定。其中转入本基金的份额计算结果保留到小数点后两位，小数点后两位以后的部分四舍五入，由此误差产生的损失由基金财产承担，产生的收益归基金财产所有。</w:t>
      </w:r>
    </w:p>
    <w:p w:rsidR="000107AF" w:rsidRDefault="00D1311F" w:rsidP="000107AF">
      <w:pPr>
        <w:adjustRightInd w:val="0"/>
        <w:snapToGrid w:val="0"/>
        <w:spacing w:line="360" w:lineRule="auto"/>
        <w:ind w:firstLineChars="200" w:firstLine="480"/>
        <w:jc w:val="left"/>
        <w:rPr>
          <w:rFonts w:asciiTheme="minorEastAsia" w:hAnsiTheme="minorEastAsia"/>
          <w:bCs/>
          <w:sz w:val="24"/>
        </w:rPr>
      </w:pPr>
      <w:r>
        <w:rPr>
          <w:rFonts w:asciiTheme="minorEastAsia" w:hAnsiTheme="minorEastAsia" w:hint="eastAsia"/>
          <w:bCs/>
          <w:sz w:val="24"/>
        </w:rPr>
        <w:t>（</w:t>
      </w:r>
      <w:r w:rsidR="0001179E" w:rsidRPr="0001179E">
        <w:rPr>
          <w:rFonts w:asciiTheme="minorEastAsia" w:hAnsiTheme="minorEastAsia" w:hint="eastAsia"/>
          <w:bCs/>
          <w:sz w:val="24"/>
        </w:rPr>
        <w:t>9）</w:t>
      </w:r>
      <w:r w:rsidR="000107AF" w:rsidRPr="000107AF">
        <w:rPr>
          <w:rFonts w:asciiTheme="minorEastAsia" w:hAnsiTheme="minorEastAsia" w:hint="eastAsia"/>
          <w:bCs/>
          <w:sz w:val="24"/>
        </w:rPr>
        <w:t>基金转换业务的解释权归基金管理人，基金管理人可以根据市场情况 在不违反有关法律法规和基金合同的规定之前提下调整上述转换的业务规则及有关限制。</w:t>
      </w:r>
    </w:p>
    <w:p w:rsidR="000107AF" w:rsidRDefault="000107AF" w:rsidP="000107AF">
      <w:pPr>
        <w:adjustRightInd w:val="0"/>
        <w:snapToGrid w:val="0"/>
        <w:spacing w:line="360" w:lineRule="auto"/>
        <w:ind w:firstLineChars="200" w:firstLine="480"/>
        <w:jc w:val="left"/>
        <w:rPr>
          <w:rFonts w:asciiTheme="minorEastAsia" w:hAnsiTheme="minorEastAsia"/>
          <w:bCs/>
          <w:sz w:val="24"/>
        </w:rPr>
      </w:pPr>
    </w:p>
    <w:p w:rsidR="0085769A" w:rsidRPr="0085769A" w:rsidRDefault="00C90B1A" w:rsidP="00C90B1A">
      <w:pPr>
        <w:adjustRightInd w:val="0"/>
        <w:snapToGrid w:val="0"/>
        <w:spacing w:line="360" w:lineRule="auto"/>
        <w:jc w:val="left"/>
        <w:rPr>
          <w:rFonts w:asciiTheme="minorEastAsia" w:hAnsiTheme="minorEastAsia"/>
          <w:b/>
          <w:sz w:val="24"/>
        </w:rPr>
      </w:pPr>
      <w:r>
        <w:rPr>
          <w:rFonts w:asciiTheme="minorEastAsia" w:hAnsiTheme="minorEastAsia"/>
          <w:b/>
          <w:sz w:val="24"/>
        </w:rPr>
        <w:t>4.</w:t>
      </w:r>
      <w:r w:rsidR="0085769A" w:rsidRPr="0085769A">
        <w:rPr>
          <w:rFonts w:asciiTheme="minorEastAsia" w:hAnsiTheme="minorEastAsia" w:hint="eastAsia"/>
          <w:b/>
          <w:sz w:val="24"/>
        </w:rPr>
        <w:t>基金销售机构</w:t>
      </w:r>
    </w:p>
    <w:p w:rsidR="0085769A" w:rsidRPr="0085769A" w:rsidRDefault="00C90B1A" w:rsidP="00C90B1A">
      <w:pPr>
        <w:adjustRightInd w:val="0"/>
        <w:snapToGrid w:val="0"/>
        <w:spacing w:line="360" w:lineRule="auto"/>
        <w:jc w:val="left"/>
        <w:rPr>
          <w:rFonts w:asciiTheme="minorEastAsia" w:hAnsiTheme="minorEastAsia"/>
          <w:b/>
          <w:sz w:val="24"/>
        </w:rPr>
      </w:pPr>
      <w:r>
        <w:rPr>
          <w:rFonts w:asciiTheme="minorEastAsia" w:hAnsiTheme="minorEastAsia" w:hint="eastAsia"/>
          <w:b/>
          <w:sz w:val="24"/>
        </w:rPr>
        <w:t>4</w:t>
      </w:r>
      <w:r>
        <w:rPr>
          <w:rFonts w:asciiTheme="minorEastAsia" w:hAnsiTheme="minorEastAsia"/>
          <w:b/>
          <w:sz w:val="24"/>
        </w:rPr>
        <w:t xml:space="preserve">.1 </w:t>
      </w:r>
      <w:r w:rsidR="0085769A" w:rsidRPr="0085769A">
        <w:rPr>
          <w:rFonts w:asciiTheme="minorEastAsia" w:hAnsiTheme="minorEastAsia" w:hint="eastAsia"/>
          <w:b/>
          <w:sz w:val="24"/>
        </w:rPr>
        <w:t>直销机构</w:t>
      </w:r>
    </w:p>
    <w:p w:rsidR="0085769A" w:rsidRPr="0085769A" w:rsidRDefault="0085769A" w:rsidP="0085769A">
      <w:pPr>
        <w:adjustRightInd w:val="0"/>
        <w:snapToGrid w:val="0"/>
        <w:spacing w:line="360" w:lineRule="auto"/>
        <w:ind w:firstLineChars="200" w:firstLine="480"/>
        <w:rPr>
          <w:rFonts w:asciiTheme="minorEastAsia" w:hAnsiTheme="minorEastAsia"/>
          <w:sz w:val="24"/>
        </w:rPr>
      </w:pPr>
      <w:r w:rsidRPr="0085769A">
        <w:rPr>
          <w:rFonts w:asciiTheme="minorEastAsia" w:hAnsiTheme="minorEastAsia" w:hint="eastAsia"/>
          <w:sz w:val="24"/>
        </w:rPr>
        <w:t>（1）直销中心</w:t>
      </w:r>
    </w:p>
    <w:p w:rsidR="0085769A" w:rsidRPr="0085769A" w:rsidRDefault="0085769A" w:rsidP="0085769A">
      <w:pPr>
        <w:adjustRightInd w:val="0"/>
        <w:snapToGrid w:val="0"/>
        <w:spacing w:line="360" w:lineRule="auto"/>
        <w:ind w:firstLineChars="200" w:firstLine="480"/>
        <w:rPr>
          <w:rFonts w:asciiTheme="minorEastAsia" w:hAnsiTheme="minorEastAsia"/>
          <w:sz w:val="24"/>
        </w:rPr>
      </w:pPr>
      <w:r w:rsidRPr="0085769A">
        <w:rPr>
          <w:rFonts w:asciiTheme="minorEastAsia" w:hAnsiTheme="minorEastAsia" w:hint="eastAsia"/>
          <w:sz w:val="24"/>
        </w:rPr>
        <w:t>名称：淳厚基金管理有限公司</w:t>
      </w:r>
    </w:p>
    <w:p w:rsidR="0085769A" w:rsidRPr="0085769A" w:rsidRDefault="0085769A" w:rsidP="0085769A">
      <w:pPr>
        <w:adjustRightInd w:val="0"/>
        <w:snapToGrid w:val="0"/>
        <w:spacing w:line="360" w:lineRule="auto"/>
        <w:ind w:firstLineChars="200" w:firstLine="480"/>
        <w:rPr>
          <w:rFonts w:asciiTheme="minorEastAsia" w:hAnsiTheme="minorEastAsia"/>
          <w:sz w:val="24"/>
        </w:rPr>
      </w:pPr>
      <w:r w:rsidRPr="0085769A">
        <w:rPr>
          <w:rFonts w:asciiTheme="minorEastAsia" w:hAnsiTheme="minorEastAsia" w:hint="eastAsia"/>
          <w:sz w:val="24"/>
        </w:rPr>
        <w:t>注册地址：上海市虹口区临潼路170号607室</w:t>
      </w:r>
    </w:p>
    <w:p w:rsidR="0085769A" w:rsidRPr="0085769A" w:rsidRDefault="0085769A" w:rsidP="0085769A">
      <w:pPr>
        <w:adjustRightInd w:val="0"/>
        <w:snapToGrid w:val="0"/>
        <w:spacing w:line="360" w:lineRule="auto"/>
        <w:ind w:firstLineChars="200" w:firstLine="480"/>
        <w:rPr>
          <w:rFonts w:asciiTheme="minorEastAsia" w:hAnsiTheme="minorEastAsia"/>
          <w:sz w:val="24"/>
        </w:rPr>
      </w:pPr>
      <w:r w:rsidRPr="0085769A">
        <w:rPr>
          <w:rFonts w:asciiTheme="minorEastAsia" w:hAnsiTheme="minorEastAsia" w:hint="eastAsia"/>
          <w:sz w:val="24"/>
        </w:rPr>
        <w:t>办公地址：上海市浦东新区丁香路778号丁香国际</w:t>
      </w:r>
      <w:r w:rsidR="00E76286">
        <w:rPr>
          <w:rFonts w:asciiTheme="minorEastAsia" w:hAnsiTheme="minorEastAsia" w:hint="eastAsia"/>
          <w:sz w:val="24"/>
        </w:rPr>
        <w:t>大厦</w:t>
      </w:r>
      <w:r w:rsidRPr="0085769A">
        <w:rPr>
          <w:rFonts w:asciiTheme="minorEastAsia" w:hAnsiTheme="minorEastAsia" w:hint="eastAsia"/>
          <w:sz w:val="24"/>
        </w:rPr>
        <w:t xml:space="preserve">西塔7楼 </w:t>
      </w:r>
    </w:p>
    <w:p w:rsidR="0085769A" w:rsidRPr="0085769A" w:rsidRDefault="0085769A" w:rsidP="0085769A">
      <w:pPr>
        <w:adjustRightInd w:val="0"/>
        <w:snapToGrid w:val="0"/>
        <w:spacing w:line="360" w:lineRule="auto"/>
        <w:ind w:firstLineChars="200" w:firstLine="480"/>
        <w:rPr>
          <w:rFonts w:asciiTheme="minorEastAsia" w:hAnsiTheme="minorEastAsia"/>
          <w:sz w:val="24"/>
        </w:rPr>
      </w:pPr>
      <w:r w:rsidRPr="0085769A">
        <w:rPr>
          <w:rFonts w:asciiTheme="minorEastAsia" w:hAnsiTheme="minorEastAsia" w:hint="eastAsia"/>
          <w:sz w:val="24"/>
        </w:rPr>
        <w:t>法定代表人：邢媛</w:t>
      </w:r>
    </w:p>
    <w:p w:rsidR="0085769A" w:rsidRPr="0085769A" w:rsidRDefault="0085769A" w:rsidP="0085769A">
      <w:pPr>
        <w:adjustRightInd w:val="0"/>
        <w:snapToGrid w:val="0"/>
        <w:spacing w:line="360" w:lineRule="auto"/>
        <w:ind w:firstLineChars="200" w:firstLine="480"/>
        <w:rPr>
          <w:rFonts w:asciiTheme="minorEastAsia" w:hAnsiTheme="minorEastAsia"/>
          <w:sz w:val="24"/>
        </w:rPr>
      </w:pPr>
      <w:r w:rsidRPr="0085769A">
        <w:rPr>
          <w:rFonts w:asciiTheme="minorEastAsia" w:hAnsiTheme="minorEastAsia" w:hint="eastAsia"/>
          <w:sz w:val="24"/>
        </w:rPr>
        <w:t>全国统一客户服务电话：400-000-9738</w:t>
      </w:r>
    </w:p>
    <w:p w:rsidR="0085769A" w:rsidRPr="0085769A" w:rsidRDefault="0085769A" w:rsidP="0085769A">
      <w:pPr>
        <w:adjustRightInd w:val="0"/>
        <w:snapToGrid w:val="0"/>
        <w:spacing w:line="360" w:lineRule="auto"/>
        <w:ind w:firstLineChars="200" w:firstLine="480"/>
        <w:rPr>
          <w:rFonts w:asciiTheme="minorEastAsia" w:hAnsiTheme="minorEastAsia"/>
          <w:sz w:val="24"/>
        </w:rPr>
      </w:pPr>
      <w:r w:rsidRPr="0085769A">
        <w:rPr>
          <w:rFonts w:asciiTheme="minorEastAsia" w:hAnsiTheme="minorEastAsia" w:hint="eastAsia"/>
          <w:sz w:val="24"/>
        </w:rPr>
        <w:t>传真：021-60607060</w:t>
      </w:r>
    </w:p>
    <w:p w:rsidR="0085769A" w:rsidRPr="0085769A" w:rsidRDefault="0085769A" w:rsidP="0085769A">
      <w:pPr>
        <w:adjustRightInd w:val="0"/>
        <w:snapToGrid w:val="0"/>
        <w:spacing w:line="360" w:lineRule="auto"/>
        <w:ind w:firstLineChars="200" w:firstLine="480"/>
        <w:rPr>
          <w:rFonts w:asciiTheme="minorEastAsia" w:hAnsiTheme="minorEastAsia"/>
          <w:sz w:val="24"/>
        </w:rPr>
      </w:pPr>
      <w:r w:rsidRPr="0085769A">
        <w:rPr>
          <w:rFonts w:asciiTheme="minorEastAsia" w:hAnsiTheme="minorEastAsia" w:hint="eastAsia"/>
          <w:sz w:val="24"/>
        </w:rPr>
        <w:t>网站：www.purekindfund.com</w:t>
      </w:r>
    </w:p>
    <w:p w:rsidR="0085769A" w:rsidRPr="0085769A" w:rsidRDefault="0085769A" w:rsidP="0085769A">
      <w:pPr>
        <w:adjustRightInd w:val="0"/>
        <w:snapToGrid w:val="0"/>
        <w:spacing w:line="360" w:lineRule="auto"/>
        <w:ind w:firstLineChars="200" w:firstLine="480"/>
        <w:rPr>
          <w:rFonts w:asciiTheme="minorEastAsia" w:hAnsiTheme="minorEastAsia"/>
          <w:sz w:val="24"/>
        </w:rPr>
      </w:pPr>
      <w:r w:rsidRPr="0085769A">
        <w:rPr>
          <w:rFonts w:asciiTheme="minorEastAsia" w:hAnsiTheme="minorEastAsia" w:hint="eastAsia"/>
          <w:sz w:val="24"/>
        </w:rPr>
        <w:t>（2）电子直销平台</w:t>
      </w:r>
    </w:p>
    <w:p w:rsidR="0085769A" w:rsidRDefault="0085769A" w:rsidP="0085769A">
      <w:pPr>
        <w:adjustRightInd w:val="0"/>
        <w:snapToGrid w:val="0"/>
        <w:spacing w:line="360" w:lineRule="auto"/>
        <w:ind w:firstLineChars="200" w:firstLine="480"/>
        <w:rPr>
          <w:rFonts w:asciiTheme="minorEastAsia" w:hAnsiTheme="minorEastAsia"/>
          <w:sz w:val="24"/>
        </w:rPr>
      </w:pPr>
      <w:r w:rsidRPr="0085769A">
        <w:rPr>
          <w:rFonts w:asciiTheme="minorEastAsia" w:hAnsiTheme="minorEastAsia" w:hint="eastAsia"/>
          <w:sz w:val="24"/>
        </w:rPr>
        <w:t>本公司电子直销平台包括网站（www.purekindfund.com）、官方微信公众平台（purekindfund）及本公司指定且授权的电子直销平台，个人投资者可登录本公司网站、官方微信公众平台和本公司指定且授权的电子直销平台，在与本公司达成网上交易相关协议、接受本公司有关服务条款、了解基金网上交易的具体业规则后，通过本公司电子直销平台办理开户、认购、申购、赎回、查询等服务。</w:t>
      </w:r>
    </w:p>
    <w:p w:rsidR="006B5C20" w:rsidRDefault="006B5C20" w:rsidP="0085769A">
      <w:pPr>
        <w:adjustRightInd w:val="0"/>
        <w:snapToGrid w:val="0"/>
        <w:spacing w:line="360" w:lineRule="auto"/>
        <w:ind w:firstLineChars="200" w:firstLine="480"/>
        <w:rPr>
          <w:rFonts w:asciiTheme="minorEastAsia" w:hAnsiTheme="minorEastAsia"/>
          <w:sz w:val="24"/>
        </w:rPr>
      </w:pPr>
    </w:p>
    <w:p w:rsidR="0085769A" w:rsidRPr="0085769A" w:rsidRDefault="00C90B1A" w:rsidP="0085769A">
      <w:pPr>
        <w:adjustRightInd w:val="0"/>
        <w:snapToGrid w:val="0"/>
        <w:spacing w:line="360" w:lineRule="auto"/>
        <w:jc w:val="left"/>
        <w:rPr>
          <w:rFonts w:asciiTheme="minorEastAsia" w:hAnsiTheme="minorEastAsia"/>
          <w:b/>
          <w:sz w:val="24"/>
        </w:rPr>
      </w:pPr>
      <w:r>
        <w:rPr>
          <w:rFonts w:asciiTheme="minorEastAsia" w:hAnsiTheme="minorEastAsia"/>
          <w:b/>
          <w:sz w:val="24"/>
        </w:rPr>
        <w:t>4</w:t>
      </w:r>
      <w:r w:rsidR="0085769A" w:rsidRPr="0085769A">
        <w:rPr>
          <w:rFonts w:asciiTheme="minorEastAsia" w:hAnsiTheme="minorEastAsia" w:hint="eastAsia"/>
          <w:b/>
          <w:sz w:val="24"/>
        </w:rPr>
        <w:t xml:space="preserve">.2 代销机构 </w:t>
      </w:r>
    </w:p>
    <w:p w:rsidR="0085769A" w:rsidRPr="0085769A" w:rsidRDefault="00652A25" w:rsidP="0085769A">
      <w:pPr>
        <w:spacing w:line="360" w:lineRule="auto"/>
        <w:ind w:firstLineChars="202" w:firstLine="485"/>
        <w:rPr>
          <w:rFonts w:asciiTheme="minorEastAsia" w:hAnsiTheme="minorEastAsia"/>
          <w:sz w:val="24"/>
        </w:rPr>
      </w:pPr>
      <w:r w:rsidRPr="00652A25">
        <w:rPr>
          <w:rFonts w:asciiTheme="minorEastAsia" w:hAnsiTheme="minorEastAsia" w:hint="eastAsia"/>
          <w:sz w:val="24"/>
        </w:rPr>
        <w:t>本基金销售机构名单及联系方式详见管理人官网（www.purekindfund.com）,基金管理人可根据情况变更或增减销售机构，并在官网公示</w:t>
      </w:r>
      <w:r w:rsidR="0085769A" w:rsidRPr="0085769A">
        <w:rPr>
          <w:rFonts w:asciiTheme="minorEastAsia" w:hAnsiTheme="minorEastAsia" w:hint="eastAsia"/>
          <w:sz w:val="24"/>
        </w:rPr>
        <w:t>。</w:t>
      </w:r>
    </w:p>
    <w:p w:rsidR="0085769A" w:rsidRDefault="0085769A" w:rsidP="0085769A">
      <w:pPr>
        <w:jc w:val="left"/>
        <w:rPr>
          <w:rFonts w:asciiTheme="minorEastAsia" w:hAnsiTheme="minorEastAsia"/>
          <w:sz w:val="24"/>
        </w:rPr>
      </w:pPr>
    </w:p>
    <w:p w:rsidR="0085769A" w:rsidRPr="00C90B1A" w:rsidRDefault="00C90B1A" w:rsidP="00C90B1A">
      <w:pPr>
        <w:adjustRightInd w:val="0"/>
        <w:snapToGrid w:val="0"/>
        <w:spacing w:line="360" w:lineRule="auto"/>
        <w:jc w:val="left"/>
        <w:rPr>
          <w:rFonts w:asciiTheme="minorEastAsia" w:hAnsiTheme="minorEastAsia"/>
          <w:b/>
          <w:sz w:val="24"/>
        </w:rPr>
      </w:pPr>
      <w:r>
        <w:rPr>
          <w:rFonts w:asciiTheme="minorEastAsia" w:hAnsiTheme="minorEastAsia" w:hint="eastAsia"/>
          <w:b/>
          <w:sz w:val="24"/>
        </w:rPr>
        <w:t>5</w:t>
      </w:r>
      <w:r>
        <w:rPr>
          <w:rFonts w:asciiTheme="minorEastAsia" w:hAnsiTheme="minorEastAsia"/>
          <w:b/>
          <w:sz w:val="24"/>
        </w:rPr>
        <w:t>.</w:t>
      </w:r>
      <w:r w:rsidR="0085769A" w:rsidRPr="00C90B1A">
        <w:rPr>
          <w:rFonts w:asciiTheme="minorEastAsia" w:hAnsiTheme="minorEastAsia" w:hint="eastAsia"/>
          <w:b/>
          <w:sz w:val="24"/>
        </w:rPr>
        <w:t>其他需要提示的事项</w:t>
      </w:r>
    </w:p>
    <w:p w:rsidR="0085769A" w:rsidRPr="0085769A" w:rsidRDefault="0085769A" w:rsidP="0085769A">
      <w:pPr>
        <w:adjustRightInd w:val="0"/>
        <w:snapToGrid w:val="0"/>
        <w:spacing w:line="360" w:lineRule="auto"/>
        <w:ind w:firstLineChars="200" w:firstLine="480"/>
        <w:rPr>
          <w:rFonts w:asciiTheme="minorEastAsia" w:hAnsiTheme="minorEastAsia"/>
          <w:sz w:val="24"/>
        </w:rPr>
      </w:pPr>
      <w:r w:rsidRPr="0085769A">
        <w:rPr>
          <w:rFonts w:asciiTheme="minorEastAsia" w:hAnsiTheme="minorEastAsia" w:hint="eastAsia"/>
          <w:sz w:val="24"/>
        </w:rPr>
        <w:t>（1）本公告仅对</w:t>
      </w:r>
      <w:r w:rsidR="00825573">
        <w:rPr>
          <w:rFonts w:asciiTheme="minorEastAsia" w:hAnsiTheme="minorEastAsia" w:hint="eastAsia"/>
          <w:sz w:val="24"/>
        </w:rPr>
        <w:t>上述</w:t>
      </w:r>
      <w:r w:rsidRPr="0085769A">
        <w:rPr>
          <w:rFonts w:asciiTheme="minorEastAsia" w:hAnsiTheme="minorEastAsia" w:hint="eastAsia"/>
          <w:sz w:val="24"/>
        </w:rPr>
        <w:t>基金</w:t>
      </w:r>
      <w:r w:rsidR="00825573">
        <w:rPr>
          <w:rFonts w:asciiTheme="minorEastAsia" w:hAnsiTheme="minorEastAsia" w:hint="eastAsia"/>
          <w:sz w:val="24"/>
        </w:rPr>
        <w:t>转换业务</w:t>
      </w:r>
      <w:r w:rsidRPr="0085769A">
        <w:rPr>
          <w:rFonts w:asciiTheme="minorEastAsia" w:hAnsiTheme="minorEastAsia" w:hint="eastAsia"/>
          <w:sz w:val="24"/>
        </w:rPr>
        <w:t>有关事项予以说明。投资者欲了解</w:t>
      </w:r>
      <w:r w:rsidR="002076A5">
        <w:rPr>
          <w:rFonts w:asciiTheme="minorEastAsia" w:hAnsiTheme="minorEastAsia" w:hint="eastAsia"/>
          <w:sz w:val="24"/>
        </w:rPr>
        <w:t>上述</w:t>
      </w:r>
      <w:r w:rsidRPr="0085769A">
        <w:rPr>
          <w:rFonts w:asciiTheme="minorEastAsia" w:hAnsiTheme="minorEastAsia" w:hint="eastAsia"/>
          <w:sz w:val="24"/>
        </w:rPr>
        <w:t>基金的详细情况，请通过本公司网站</w:t>
      </w:r>
      <w:r w:rsidR="00FC30F6">
        <w:rPr>
          <w:rFonts w:asciiTheme="minorEastAsia" w:hAnsiTheme="minorEastAsia" w:hint="eastAsia"/>
          <w:sz w:val="24"/>
        </w:rPr>
        <w:t>详细阅读</w:t>
      </w:r>
      <w:r w:rsidR="00825573">
        <w:rPr>
          <w:rFonts w:asciiTheme="minorEastAsia" w:hAnsiTheme="minorEastAsia" w:hint="eastAsia"/>
          <w:sz w:val="24"/>
        </w:rPr>
        <w:t>上述基金《</w:t>
      </w:r>
      <w:r w:rsidR="00FC30F6">
        <w:rPr>
          <w:rFonts w:asciiTheme="minorEastAsia" w:hAnsiTheme="minorEastAsia" w:hint="eastAsia"/>
          <w:sz w:val="24"/>
        </w:rPr>
        <w:t>基金合同</w:t>
      </w:r>
      <w:r w:rsidR="00825573">
        <w:rPr>
          <w:rFonts w:asciiTheme="minorEastAsia" w:hAnsiTheme="minorEastAsia" w:hint="eastAsia"/>
          <w:sz w:val="24"/>
        </w:rPr>
        <w:t>》</w:t>
      </w:r>
      <w:r w:rsidRPr="0085769A">
        <w:rPr>
          <w:rFonts w:asciiTheme="minorEastAsia" w:hAnsiTheme="minorEastAsia" w:hint="eastAsia"/>
          <w:sz w:val="24"/>
        </w:rPr>
        <w:t>和</w:t>
      </w:r>
      <w:r w:rsidR="00825573">
        <w:rPr>
          <w:rFonts w:asciiTheme="minorEastAsia" w:hAnsiTheme="minorEastAsia" w:hint="eastAsia"/>
          <w:sz w:val="24"/>
        </w:rPr>
        <w:t>《</w:t>
      </w:r>
      <w:r w:rsidRPr="0085769A">
        <w:rPr>
          <w:rFonts w:asciiTheme="minorEastAsia" w:hAnsiTheme="minorEastAsia" w:hint="eastAsia"/>
          <w:sz w:val="24"/>
        </w:rPr>
        <w:t>招募说明书</w:t>
      </w:r>
      <w:r w:rsidR="0023292F">
        <w:rPr>
          <w:rFonts w:asciiTheme="minorEastAsia" w:hAnsiTheme="minorEastAsia" w:hint="eastAsia"/>
          <w:bCs/>
          <w:sz w:val="24"/>
        </w:rPr>
        <w:t>（</w:t>
      </w:r>
      <w:r w:rsidR="0023292F" w:rsidRPr="007A01FE">
        <w:rPr>
          <w:rFonts w:asciiTheme="minorEastAsia" w:hAnsiTheme="minorEastAsia" w:hint="eastAsia"/>
          <w:bCs/>
          <w:sz w:val="24"/>
        </w:rPr>
        <w:t>更新）</w:t>
      </w:r>
      <w:r w:rsidR="00825573">
        <w:rPr>
          <w:rFonts w:asciiTheme="minorEastAsia" w:hAnsiTheme="minorEastAsia" w:hint="eastAsia"/>
          <w:sz w:val="24"/>
        </w:rPr>
        <w:t>》</w:t>
      </w:r>
      <w:r w:rsidRPr="0085769A">
        <w:rPr>
          <w:rFonts w:asciiTheme="minorEastAsia" w:hAnsiTheme="minorEastAsia" w:hint="eastAsia"/>
          <w:sz w:val="24"/>
        </w:rPr>
        <w:t>等相关资料。</w:t>
      </w:r>
    </w:p>
    <w:p w:rsidR="0085769A" w:rsidRPr="0085769A" w:rsidRDefault="0085769A" w:rsidP="0085769A">
      <w:pPr>
        <w:adjustRightInd w:val="0"/>
        <w:snapToGrid w:val="0"/>
        <w:spacing w:line="360" w:lineRule="auto"/>
        <w:ind w:firstLineChars="200" w:firstLine="480"/>
        <w:rPr>
          <w:rFonts w:asciiTheme="minorEastAsia" w:hAnsiTheme="minorEastAsia"/>
          <w:sz w:val="24"/>
        </w:rPr>
      </w:pPr>
      <w:r w:rsidRPr="0085769A">
        <w:rPr>
          <w:rFonts w:asciiTheme="minorEastAsia" w:hAnsiTheme="minorEastAsia" w:hint="eastAsia"/>
          <w:sz w:val="24"/>
        </w:rPr>
        <w:t>（</w:t>
      </w:r>
      <w:r w:rsidR="00825573">
        <w:rPr>
          <w:rFonts w:asciiTheme="minorEastAsia" w:hAnsiTheme="minorEastAsia"/>
          <w:sz w:val="24"/>
        </w:rPr>
        <w:t>2</w:t>
      </w:r>
      <w:r w:rsidRPr="0085769A">
        <w:rPr>
          <w:rFonts w:asciiTheme="minorEastAsia" w:hAnsiTheme="minorEastAsia" w:hint="eastAsia"/>
          <w:sz w:val="24"/>
        </w:rPr>
        <w:t>）有关</w:t>
      </w:r>
      <w:r w:rsidR="00C90B1A">
        <w:rPr>
          <w:rFonts w:asciiTheme="minorEastAsia" w:hAnsiTheme="minorEastAsia" w:hint="eastAsia"/>
          <w:sz w:val="24"/>
        </w:rPr>
        <w:t>上述</w:t>
      </w:r>
      <w:r w:rsidRPr="0085769A">
        <w:rPr>
          <w:rFonts w:asciiTheme="minorEastAsia" w:hAnsiTheme="minorEastAsia" w:hint="eastAsia"/>
          <w:sz w:val="24"/>
        </w:rPr>
        <w:t>基金</w:t>
      </w:r>
      <w:r w:rsidR="00C90B1A">
        <w:rPr>
          <w:rFonts w:asciiTheme="minorEastAsia" w:hAnsiTheme="minorEastAsia" w:hint="eastAsia"/>
          <w:sz w:val="24"/>
        </w:rPr>
        <w:t>转换业务</w:t>
      </w:r>
      <w:r w:rsidRPr="0085769A">
        <w:rPr>
          <w:rFonts w:asciiTheme="minorEastAsia" w:hAnsiTheme="minorEastAsia" w:hint="eastAsia"/>
          <w:sz w:val="24"/>
        </w:rPr>
        <w:t>的具体规定若有变化，本公司将另行公告。</w:t>
      </w:r>
    </w:p>
    <w:p w:rsidR="0085769A" w:rsidRPr="0085769A" w:rsidRDefault="0085769A" w:rsidP="0085769A">
      <w:pPr>
        <w:adjustRightInd w:val="0"/>
        <w:snapToGrid w:val="0"/>
        <w:spacing w:line="360" w:lineRule="auto"/>
        <w:ind w:firstLineChars="200" w:firstLine="480"/>
        <w:rPr>
          <w:rFonts w:asciiTheme="minorEastAsia" w:hAnsiTheme="minorEastAsia"/>
          <w:sz w:val="24"/>
        </w:rPr>
      </w:pPr>
      <w:r w:rsidRPr="0085769A">
        <w:rPr>
          <w:rFonts w:asciiTheme="minorEastAsia" w:hAnsiTheme="minorEastAsia" w:hint="eastAsia"/>
          <w:sz w:val="24"/>
        </w:rPr>
        <w:t>（</w:t>
      </w:r>
      <w:r w:rsidR="00825573">
        <w:rPr>
          <w:rFonts w:asciiTheme="minorEastAsia" w:hAnsiTheme="minorEastAsia"/>
          <w:sz w:val="24"/>
        </w:rPr>
        <w:t>3</w:t>
      </w:r>
      <w:r w:rsidRPr="0085769A">
        <w:rPr>
          <w:rFonts w:asciiTheme="minorEastAsia" w:hAnsiTheme="minorEastAsia" w:hint="eastAsia"/>
          <w:sz w:val="24"/>
        </w:rPr>
        <w:t>）投资者可以登陆</w:t>
      </w:r>
      <w:r w:rsidR="00FC30F6">
        <w:rPr>
          <w:rFonts w:asciiTheme="minorEastAsia" w:hAnsiTheme="minorEastAsia" w:hint="eastAsia"/>
          <w:sz w:val="24"/>
        </w:rPr>
        <w:t>淳厚</w:t>
      </w:r>
      <w:r w:rsidRPr="0085769A">
        <w:rPr>
          <w:rFonts w:asciiTheme="minorEastAsia" w:hAnsiTheme="minorEastAsia" w:hint="eastAsia"/>
          <w:sz w:val="24"/>
        </w:rPr>
        <w:t>基金管理有限公司网站</w:t>
      </w:r>
      <w:r w:rsidR="00FC30F6">
        <w:rPr>
          <w:rFonts w:asciiTheme="minorEastAsia" w:hAnsiTheme="minorEastAsia" w:hint="eastAsia"/>
          <w:sz w:val="24"/>
        </w:rPr>
        <w:t>www.purekindfund.com</w:t>
      </w:r>
      <w:r w:rsidRPr="0085769A">
        <w:rPr>
          <w:rFonts w:asciiTheme="minorEastAsia" w:hAnsiTheme="minorEastAsia" w:hint="eastAsia"/>
          <w:sz w:val="24"/>
        </w:rPr>
        <w:t>或拨打</w:t>
      </w:r>
      <w:r w:rsidR="00FC30F6">
        <w:rPr>
          <w:rFonts w:asciiTheme="minorEastAsia" w:hAnsiTheme="minorEastAsia" w:hint="eastAsia"/>
          <w:sz w:val="24"/>
        </w:rPr>
        <w:t>淳厚</w:t>
      </w:r>
      <w:r w:rsidRPr="0085769A">
        <w:rPr>
          <w:rFonts w:asciiTheme="minorEastAsia" w:hAnsiTheme="minorEastAsia" w:hint="eastAsia"/>
          <w:sz w:val="24"/>
        </w:rPr>
        <w:t>基金管理有限公司</w:t>
      </w:r>
      <w:r w:rsidR="00FC30F6">
        <w:rPr>
          <w:rFonts w:asciiTheme="minorEastAsia" w:hAnsiTheme="minorEastAsia" w:hint="eastAsia"/>
          <w:sz w:val="24"/>
        </w:rPr>
        <w:t>全国统一客服</w:t>
      </w:r>
      <w:r w:rsidRPr="0085769A">
        <w:rPr>
          <w:rFonts w:asciiTheme="minorEastAsia" w:hAnsiTheme="minorEastAsia" w:hint="eastAsia"/>
          <w:sz w:val="24"/>
        </w:rPr>
        <w:t>热线</w:t>
      </w:r>
      <w:r w:rsidR="00FC30F6">
        <w:rPr>
          <w:rFonts w:asciiTheme="minorEastAsia" w:hAnsiTheme="minorEastAsia" w:hint="eastAsia"/>
          <w:sz w:val="24"/>
        </w:rPr>
        <w:t>400-000-9738</w:t>
      </w:r>
      <w:r w:rsidRPr="0085769A">
        <w:rPr>
          <w:rFonts w:asciiTheme="minorEastAsia" w:hAnsiTheme="minorEastAsia" w:hint="eastAsia"/>
          <w:sz w:val="24"/>
        </w:rPr>
        <w:t>进行相关咨询。</w:t>
      </w:r>
    </w:p>
    <w:p w:rsidR="0085769A" w:rsidRPr="0085769A" w:rsidRDefault="0085769A" w:rsidP="0085769A">
      <w:pPr>
        <w:adjustRightInd w:val="0"/>
        <w:snapToGrid w:val="0"/>
        <w:spacing w:line="360" w:lineRule="auto"/>
        <w:ind w:firstLineChars="200" w:firstLine="480"/>
        <w:rPr>
          <w:rFonts w:asciiTheme="minorEastAsia" w:hAnsiTheme="minorEastAsia"/>
          <w:sz w:val="24"/>
        </w:rPr>
      </w:pPr>
      <w:r w:rsidRPr="0085769A">
        <w:rPr>
          <w:rFonts w:asciiTheme="minorEastAsia" w:hAnsiTheme="minorEastAsia" w:hint="eastAsia"/>
          <w:sz w:val="24"/>
        </w:rPr>
        <w:t>（</w:t>
      </w:r>
      <w:r w:rsidR="00825573">
        <w:rPr>
          <w:rFonts w:asciiTheme="minorEastAsia" w:hAnsiTheme="minorEastAsia"/>
          <w:sz w:val="24"/>
        </w:rPr>
        <w:t>4</w:t>
      </w:r>
      <w:r w:rsidRPr="0085769A">
        <w:rPr>
          <w:rFonts w:asciiTheme="minorEastAsia" w:hAnsiTheme="minorEastAsia" w:hint="eastAsia"/>
          <w:sz w:val="24"/>
        </w:rPr>
        <w:t>）风险提示：基金管理人承诺以诚实信用、勤勉尽责的原则管理和运用基金资产，但不保证基金一定盈利，也不保证最低收益。</w:t>
      </w:r>
      <w:r w:rsidR="00E76286" w:rsidRPr="00E76286">
        <w:rPr>
          <w:rFonts w:asciiTheme="minorEastAsia" w:hAnsiTheme="minorEastAsia" w:hint="eastAsia"/>
          <w:sz w:val="24"/>
        </w:rPr>
        <w:t>投资者投资于本基金前应认真阅读本基金的基金合同、招募说明书（更新）和产品资料概要（更新）等文件</w:t>
      </w:r>
      <w:r w:rsidRPr="0085769A">
        <w:rPr>
          <w:rFonts w:asciiTheme="minorEastAsia" w:hAnsiTheme="minorEastAsia" w:hint="eastAsia"/>
          <w:sz w:val="24"/>
        </w:rPr>
        <w:t>。</w:t>
      </w:r>
    </w:p>
    <w:p w:rsidR="0085769A" w:rsidRPr="0085769A" w:rsidRDefault="0085769A" w:rsidP="0085769A">
      <w:pPr>
        <w:adjustRightInd w:val="0"/>
        <w:snapToGrid w:val="0"/>
        <w:spacing w:line="360" w:lineRule="auto"/>
        <w:ind w:firstLineChars="200" w:firstLine="480"/>
        <w:rPr>
          <w:rFonts w:asciiTheme="minorEastAsia" w:hAnsiTheme="minorEastAsia"/>
          <w:sz w:val="24"/>
        </w:rPr>
      </w:pPr>
    </w:p>
    <w:p w:rsidR="0085769A" w:rsidRPr="0085769A" w:rsidRDefault="0085769A" w:rsidP="0085769A">
      <w:pPr>
        <w:adjustRightInd w:val="0"/>
        <w:snapToGrid w:val="0"/>
        <w:spacing w:line="360" w:lineRule="auto"/>
        <w:ind w:firstLineChars="200" w:firstLine="480"/>
        <w:rPr>
          <w:rFonts w:asciiTheme="minorEastAsia" w:hAnsiTheme="minorEastAsia"/>
          <w:sz w:val="24"/>
        </w:rPr>
      </w:pPr>
      <w:r w:rsidRPr="0085769A">
        <w:rPr>
          <w:rFonts w:asciiTheme="minorEastAsia" w:hAnsiTheme="minorEastAsia" w:hint="eastAsia"/>
          <w:sz w:val="24"/>
        </w:rPr>
        <w:t>特此公告。</w:t>
      </w:r>
    </w:p>
    <w:p w:rsidR="0085769A" w:rsidRPr="0085769A" w:rsidRDefault="0085769A" w:rsidP="0085769A">
      <w:pPr>
        <w:jc w:val="left"/>
        <w:rPr>
          <w:rFonts w:asciiTheme="minorEastAsia" w:hAnsiTheme="minorEastAsia"/>
          <w:sz w:val="24"/>
        </w:rPr>
      </w:pPr>
    </w:p>
    <w:p w:rsidR="0085769A" w:rsidRPr="0085769A" w:rsidRDefault="00FC30F6" w:rsidP="00FC30F6">
      <w:pPr>
        <w:adjustRightInd w:val="0"/>
        <w:snapToGrid w:val="0"/>
        <w:spacing w:line="360" w:lineRule="auto"/>
        <w:ind w:firstLineChars="200" w:firstLine="480"/>
        <w:jc w:val="right"/>
        <w:rPr>
          <w:rFonts w:asciiTheme="minorEastAsia" w:hAnsiTheme="minorEastAsia"/>
          <w:sz w:val="24"/>
        </w:rPr>
      </w:pPr>
      <w:r>
        <w:rPr>
          <w:rFonts w:asciiTheme="minorEastAsia" w:hAnsiTheme="minorEastAsia" w:hint="eastAsia"/>
          <w:sz w:val="24"/>
        </w:rPr>
        <w:t>淳厚</w:t>
      </w:r>
      <w:r w:rsidR="0085769A" w:rsidRPr="0085769A">
        <w:rPr>
          <w:rFonts w:asciiTheme="minorEastAsia" w:hAnsiTheme="minorEastAsia" w:hint="eastAsia"/>
          <w:sz w:val="24"/>
        </w:rPr>
        <w:t>基金管理有限公司</w:t>
      </w:r>
    </w:p>
    <w:p w:rsidR="00A11DD6" w:rsidRPr="00A11DD6" w:rsidRDefault="0085769A" w:rsidP="00FC30F6">
      <w:pPr>
        <w:adjustRightInd w:val="0"/>
        <w:snapToGrid w:val="0"/>
        <w:spacing w:line="360" w:lineRule="auto"/>
        <w:ind w:firstLineChars="200" w:firstLine="480"/>
        <w:jc w:val="right"/>
        <w:rPr>
          <w:rFonts w:asciiTheme="minorEastAsia" w:hAnsiTheme="minorEastAsia"/>
          <w:sz w:val="24"/>
        </w:rPr>
      </w:pPr>
      <w:r w:rsidRPr="0085769A">
        <w:rPr>
          <w:rFonts w:asciiTheme="minorEastAsia" w:hAnsiTheme="minorEastAsia" w:hint="eastAsia"/>
          <w:sz w:val="24"/>
        </w:rPr>
        <w:t>20</w:t>
      </w:r>
      <w:r w:rsidR="00B73EC1">
        <w:rPr>
          <w:rFonts w:asciiTheme="minorEastAsia" w:hAnsiTheme="minorEastAsia"/>
          <w:sz w:val="24"/>
        </w:rPr>
        <w:t>2</w:t>
      </w:r>
      <w:r w:rsidR="00A243BF">
        <w:rPr>
          <w:rFonts w:asciiTheme="minorEastAsia" w:hAnsiTheme="minorEastAsia"/>
          <w:sz w:val="24"/>
        </w:rPr>
        <w:t>3</w:t>
      </w:r>
      <w:r w:rsidRPr="0085769A">
        <w:rPr>
          <w:rFonts w:asciiTheme="minorEastAsia" w:hAnsiTheme="minorEastAsia" w:hint="eastAsia"/>
          <w:sz w:val="24"/>
        </w:rPr>
        <w:t>年</w:t>
      </w:r>
      <w:r w:rsidR="00CB7020">
        <w:rPr>
          <w:rFonts w:asciiTheme="minorEastAsia" w:hAnsiTheme="minorEastAsia"/>
          <w:sz w:val="24"/>
        </w:rPr>
        <w:t>12</w:t>
      </w:r>
      <w:r w:rsidRPr="0085769A">
        <w:rPr>
          <w:rFonts w:asciiTheme="minorEastAsia" w:hAnsiTheme="minorEastAsia" w:hint="eastAsia"/>
          <w:sz w:val="24"/>
        </w:rPr>
        <w:t>月</w:t>
      </w:r>
      <w:r w:rsidR="00E528BC">
        <w:rPr>
          <w:rFonts w:asciiTheme="minorEastAsia" w:hAnsiTheme="minorEastAsia"/>
          <w:sz w:val="24"/>
        </w:rPr>
        <w:t>16</w:t>
      </w:r>
      <w:bookmarkStart w:id="0" w:name="_GoBack"/>
      <w:bookmarkEnd w:id="0"/>
      <w:r w:rsidRPr="0085769A">
        <w:rPr>
          <w:rFonts w:asciiTheme="minorEastAsia" w:hAnsiTheme="minorEastAsia" w:hint="eastAsia"/>
          <w:sz w:val="24"/>
        </w:rPr>
        <w:t>日</w:t>
      </w:r>
    </w:p>
    <w:sectPr w:rsidR="00A11DD6" w:rsidRPr="00A11DD6" w:rsidSect="00CD5C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2D3" w:rsidRDefault="00EB22D3" w:rsidP="00782F6F">
      <w:r>
        <w:separator/>
      </w:r>
    </w:p>
  </w:endnote>
  <w:endnote w:type="continuationSeparator" w:id="0">
    <w:p w:rsidR="00EB22D3" w:rsidRDefault="00EB22D3" w:rsidP="00782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2D3" w:rsidRDefault="00EB22D3" w:rsidP="00782F6F">
      <w:r>
        <w:separator/>
      </w:r>
    </w:p>
  </w:footnote>
  <w:footnote w:type="continuationSeparator" w:id="0">
    <w:p w:rsidR="00EB22D3" w:rsidRDefault="00EB22D3" w:rsidP="00782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F4892"/>
    <w:multiLevelType w:val="hybridMultilevel"/>
    <w:tmpl w:val="755CD0EC"/>
    <w:lvl w:ilvl="0" w:tplc="726639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02E6"/>
    <w:rsid w:val="000107AF"/>
    <w:rsid w:val="0001179E"/>
    <w:rsid w:val="000528A8"/>
    <w:rsid w:val="0005772D"/>
    <w:rsid w:val="000579BD"/>
    <w:rsid w:val="0009484B"/>
    <w:rsid w:val="000F23B4"/>
    <w:rsid w:val="00112AB5"/>
    <w:rsid w:val="001512AC"/>
    <w:rsid w:val="0016211C"/>
    <w:rsid w:val="00197CD6"/>
    <w:rsid w:val="001A6911"/>
    <w:rsid w:val="001C3D75"/>
    <w:rsid w:val="001D5B31"/>
    <w:rsid w:val="001E1747"/>
    <w:rsid w:val="001F142A"/>
    <w:rsid w:val="001F149D"/>
    <w:rsid w:val="002076A5"/>
    <w:rsid w:val="0021216B"/>
    <w:rsid w:val="0023292F"/>
    <w:rsid w:val="00255CA2"/>
    <w:rsid w:val="00256B45"/>
    <w:rsid w:val="00257908"/>
    <w:rsid w:val="002A5142"/>
    <w:rsid w:val="002C6F63"/>
    <w:rsid w:val="002E5E2D"/>
    <w:rsid w:val="00322127"/>
    <w:rsid w:val="003329B5"/>
    <w:rsid w:val="003A0B02"/>
    <w:rsid w:val="003A209C"/>
    <w:rsid w:val="004076AF"/>
    <w:rsid w:val="0044408E"/>
    <w:rsid w:val="004449A6"/>
    <w:rsid w:val="00476E10"/>
    <w:rsid w:val="00497D8E"/>
    <w:rsid w:val="004B21BC"/>
    <w:rsid w:val="004B2AF8"/>
    <w:rsid w:val="00514470"/>
    <w:rsid w:val="00527B7D"/>
    <w:rsid w:val="00535611"/>
    <w:rsid w:val="00573D33"/>
    <w:rsid w:val="00576EAF"/>
    <w:rsid w:val="005A0C6A"/>
    <w:rsid w:val="005B0CC0"/>
    <w:rsid w:val="005B0E8B"/>
    <w:rsid w:val="005C220F"/>
    <w:rsid w:val="005C5E24"/>
    <w:rsid w:val="006447E4"/>
    <w:rsid w:val="006473FB"/>
    <w:rsid w:val="00652A25"/>
    <w:rsid w:val="006710EB"/>
    <w:rsid w:val="00682FC5"/>
    <w:rsid w:val="006A1DE4"/>
    <w:rsid w:val="006B5C20"/>
    <w:rsid w:val="006C1D9A"/>
    <w:rsid w:val="006F02E6"/>
    <w:rsid w:val="006F35B0"/>
    <w:rsid w:val="007155F2"/>
    <w:rsid w:val="00716A0E"/>
    <w:rsid w:val="00740CD1"/>
    <w:rsid w:val="00742A39"/>
    <w:rsid w:val="00746D16"/>
    <w:rsid w:val="00782F6F"/>
    <w:rsid w:val="007A01FE"/>
    <w:rsid w:val="007E06C4"/>
    <w:rsid w:val="00811A21"/>
    <w:rsid w:val="00815615"/>
    <w:rsid w:val="00821687"/>
    <w:rsid w:val="00825573"/>
    <w:rsid w:val="00835906"/>
    <w:rsid w:val="00855F0F"/>
    <w:rsid w:val="0085769A"/>
    <w:rsid w:val="00860517"/>
    <w:rsid w:val="00865714"/>
    <w:rsid w:val="008D2C4E"/>
    <w:rsid w:val="008E1594"/>
    <w:rsid w:val="008E4C74"/>
    <w:rsid w:val="008F5832"/>
    <w:rsid w:val="008F6CBE"/>
    <w:rsid w:val="00914759"/>
    <w:rsid w:val="00920B90"/>
    <w:rsid w:val="00943FA1"/>
    <w:rsid w:val="00946F44"/>
    <w:rsid w:val="0099279F"/>
    <w:rsid w:val="00992BB8"/>
    <w:rsid w:val="009E1235"/>
    <w:rsid w:val="00A00003"/>
    <w:rsid w:val="00A11DD6"/>
    <w:rsid w:val="00A11E9D"/>
    <w:rsid w:val="00A243BF"/>
    <w:rsid w:val="00A8262B"/>
    <w:rsid w:val="00AA29C2"/>
    <w:rsid w:val="00AB3177"/>
    <w:rsid w:val="00AD7E80"/>
    <w:rsid w:val="00AE1752"/>
    <w:rsid w:val="00AF3DBA"/>
    <w:rsid w:val="00AF68B2"/>
    <w:rsid w:val="00B01465"/>
    <w:rsid w:val="00B153B1"/>
    <w:rsid w:val="00B501B3"/>
    <w:rsid w:val="00B73EC1"/>
    <w:rsid w:val="00B82110"/>
    <w:rsid w:val="00B95AB6"/>
    <w:rsid w:val="00B972DE"/>
    <w:rsid w:val="00BD3948"/>
    <w:rsid w:val="00C074ED"/>
    <w:rsid w:val="00C10C0F"/>
    <w:rsid w:val="00C33FC3"/>
    <w:rsid w:val="00C7043B"/>
    <w:rsid w:val="00C90B1A"/>
    <w:rsid w:val="00CB7020"/>
    <w:rsid w:val="00CC0BFF"/>
    <w:rsid w:val="00CD5C9B"/>
    <w:rsid w:val="00CE00AF"/>
    <w:rsid w:val="00D03BE8"/>
    <w:rsid w:val="00D069C0"/>
    <w:rsid w:val="00D1311F"/>
    <w:rsid w:val="00D43F21"/>
    <w:rsid w:val="00D55D11"/>
    <w:rsid w:val="00D5650A"/>
    <w:rsid w:val="00D6038C"/>
    <w:rsid w:val="00D84F2E"/>
    <w:rsid w:val="00D96852"/>
    <w:rsid w:val="00DF7719"/>
    <w:rsid w:val="00E01C79"/>
    <w:rsid w:val="00E16108"/>
    <w:rsid w:val="00E171DD"/>
    <w:rsid w:val="00E23E04"/>
    <w:rsid w:val="00E528BC"/>
    <w:rsid w:val="00E61955"/>
    <w:rsid w:val="00E71B1A"/>
    <w:rsid w:val="00E76286"/>
    <w:rsid w:val="00E87708"/>
    <w:rsid w:val="00EA24FC"/>
    <w:rsid w:val="00EA5294"/>
    <w:rsid w:val="00EB22D3"/>
    <w:rsid w:val="00EE513C"/>
    <w:rsid w:val="00F07ABC"/>
    <w:rsid w:val="00F24836"/>
    <w:rsid w:val="00F4337C"/>
    <w:rsid w:val="00F5455F"/>
    <w:rsid w:val="00F62749"/>
    <w:rsid w:val="00F678C8"/>
    <w:rsid w:val="00F76B42"/>
    <w:rsid w:val="00F92AE3"/>
    <w:rsid w:val="00FA0BC8"/>
    <w:rsid w:val="00FC30F6"/>
    <w:rsid w:val="00FC4879"/>
    <w:rsid w:val="00FC66FE"/>
    <w:rsid w:val="00FE75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C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F02E6"/>
    <w:pPr>
      <w:ind w:leftChars="2500" w:left="100"/>
    </w:pPr>
  </w:style>
  <w:style w:type="character" w:customStyle="1" w:styleId="Char">
    <w:name w:val="日期 Char"/>
    <w:basedOn w:val="a0"/>
    <w:link w:val="a3"/>
    <w:uiPriority w:val="99"/>
    <w:semiHidden/>
    <w:rsid w:val="006F02E6"/>
  </w:style>
  <w:style w:type="paragraph" w:styleId="a4">
    <w:name w:val="List Paragraph"/>
    <w:basedOn w:val="a"/>
    <w:uiPriority w:val="34"/>
    <w:qFormat/>
    <w:rsid w:val="006F02E6"/>
    <w:pPr>
      <w:ind w:firstLineChars="200" w:firstLine="420"/>
    </w:pPr>
  </w:style>
  <w:style w:type="table" w:styleId="a5">
    <w:name w:val="Table Grid"/>
    <w:basedOn w:val="a1"/>
    <w:uiPriority w:val="39"/>
    <w:rsid w:val="006F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1DD6"/>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har21">
    <w:name w:val="Char21"/>
    <w:basedOn w:val="a"/>
    <w:uiPriority w:val="99"/>
    <w:rsid w:val="00A11DD6"/>
    <w:rPr>
      <w:rFonts w:ascii="Times New Roman" w:eastAsia="宋体" w:hAnsi="Times New Roman" w:cs="Times New Roman"/>
      <w:szCs w:val="24"/>
    </w:rPr>
  </w:style>
  <w:style w:type="character" w:styleId="a6">
    <w:name w:val="annotation reference"/>
    <w:basedOn w:val="a0"/>
    <w:uiPriority w:val="99"/>
    <w:semiHidden/>
    <w:unhideWhenUsed/>
    <w:rsid w:val="00B73EC1"/>
    <w:rPr>
      <w:sz w:val="21"/>
      <w:szCs w:val="21"/>
    </w:rPr>
  </w:style>
  <w:style w:type="paragraph" w:styleId="a7">
    <w:name w:val="annotation text"/>
    <w:basedOn w:val="a"/>
    <w:link w:val="Char0"/>
    <w:uiPriority w:val="99"/>
    <w:semiHidden/>
    <w:unhideWhenUsed/>
    <w:rsid w:val="00B73EC1"/>
    <w:pPr>
      <w:jc w:val="left"/>
    </w:pPr>
  </w:style>
  <w:style w:type="character" w:customStyle="1" w:styleId="Char0">
    <w:name w:val="批注文字 Char"/>
    <w:basedOn w:val="a0"/>
    <w:link w:val="a7"/>
    <w:uiPriority w:val="99"/>
    <w:semiHidden/>
    <w:rsid w:val="00B73EC1"/>
  </w:style>
  <w:style w:type="paragraph" w:styleId="a8">
    <w:name w:val="annotation subject"/>
    <w:basedOn w:val="a7"/>
    <w:next w:val="a7"/>
    <w:link w:val="Char1"/>
    <w:uiPriority w:val="99"/>
    <w:semiHidden/>
    <w:unhideWhenUsed/>
    <w:rsid w:val="00B73EC1"/>
    <w:rPr>
      <w:b/>
      <w:bCs/>
    </w:rPr>
  </w:style>
  <w:style w:type="character" w:customStyle="1" w:styleId="Char1">
    <w:name w:val="批注主题 Char"/>
    <w:basedOn w:val="Char0"/>
    <w:link w:val="a8"/>
    <w:uiPriority w:val="99"/>
    <w:semiHidden/>
    <w:rsid w:val="00B73EC1"/>
    <w:rPr>
      <w:b/>
      <w:bCs/>
    </w:rPr>
  </w:style>
  <w:style w:type="paragraph" w:styleId="a9">
    <w:name w:val="Balloon Text"/>
    <w:basedOn w:val="a"/>
    <w:link w:val="Char2"/>
    <w:uiPriority w:val="99"/>
    <w:semiHidden/>
    <w:unhideWhenUsed/>
    <w:rsid w:val="00B73EC1"/>
    <w:rPr>
      <w:sz w:val="18"/>
      <w:szCs w:val="18"/>
    </w:rPr>
  </w:style>
  <w:style w:type="character" w:customStyle="1" w:styleId="Char2">
    <w:name w:val="批注框文本 Char"/>
    <w:basedOn w:val="a0"/>
    <w:link w:val="a9"/>
    <w:uiPriority w:val="99"/>
    <w:semiHidden/>
    <w:rsid w:val="00B73EC1"/>
    <w:rPr>
      <w:sz w:val="18"/>
      <w:szCs w:val="18"/>
    </w:rPr>
  </w:style>
  <w:style w:type="character" w:styleId="aa">
    <w:name w:val="Hyperlink"/>
    <w:basedOn w:val="a0"/>
    <w:uiPriority w:val="99"/>
    <w:unhideWhenUsed/>
    <w:rsid w:val="00F678C8"/>
    <w:rPr>
      <w:color w:val="0563C1" w:themeColor="hyperlink"/>
      <w:u w:val="single"/>
    </w:rPr>
  </w:style>
  <w:style w:type="paragraph" w:styleId="ab">
    <w:name w:val="header"/>
    <w:basedOn w:val="a"/>
    <w:link w:val="Char3"/>
    <w:uiPriority w:val="99"/>
    <w:unhideWhenUsed/>
    <w:rsid w:val="00782F6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rsid w:val="00782F6F"/>
    <w:rPr>
      <w:sz w:val="18"/>
      <w:szCs w:val="18"/>
    </w:rPr>
  </w:style>
  <w:style w:type="paragraph" w:styleId="ac">
    <w:name w:val="footer"/>
    <w:basedOn w:val="a"/>
    <w:link w:val="Char4"/>
    <w:uiPriority w:val="99"/>
    <w:unhideWhenUsed/>
    <w:rsid w:val="00782F6F"/>
    <w:pPr>
      <w:tabs>
        <w:tab w:val="center" w:pos="4153"/>
        <w:tab w:val="right" w:pos="8306"/>
      </w:tabs>
      <w:snapToGrid w:val="0"/>
      <w:jc w:val="left"/>
    </w:pPr>
    <w:rPr>
      <w:sz w:val="18"/>
      <w:szCs w:val="18"/>
    </w:rPr>
  </w:style>
  <w:style w:type="character" w:customStyle="1" w:styleId="Char4">
    <w:name w:val="页脚 Char"/>
    <w:basedOn w:val="a0"/>
    <w:link w:val="ac"/>
    <w:uiPriority w:val="99"/>
    <w:rsid w:val="00782F6F"/>
    <w:rPr>
      <w:sz w:val="18"/>
      <w:szCs w:val="18"/>
    </w:rPr>
  </w:style>
  <w:style w:type="character" w:customStyle="1" w:styleId="1">
    <w:name w:val="未处理的提及1"/>
    <w:basedOn w:val="a0"/>
    <w:uiPriority w:val="99"/>
    <w:semiHidden/>
    <w:unhideWhenUsed/>
    <w:rsid w:val="008E1594"/>
    <w:rPr>
      <w:color w:val="605E5C"/>
      <w:shd w:val="clear" w:color="auto" w:fill="E1DFDD"/>
    </w:rPr>
  </w:style>
  <w:style w:type="paragraph" w:styleId="ad">
    <w:name w:val="Revision"/>
    <w:hidden/>
    <w:uiPriority w:val="99"/>
    <w:semiHidden/>
    <w:rsid w:val="00682FC5"/>
  </w:style>
</w:styles>
</file>

<file path=word/webSettings.xml><?xml version="1.0" encoding="utf-8"?>
<w:webSettings xmlns:r="http://schemas.openxmlformats.org/officeDocument/2006/relationships" xmlns:w="http://schemas.openxmlformats.org/wordprocessingml/2006/main">
  <w:divs>
    <w:div w:id="109197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EC10D-3986-46E1-9A39-A700FEF3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569</Words>
  <Characters>3249</Characters>
  <Application>Microsoft Office Word</Application>
  <DocSecurity>4</DocSecurity>
  <Lines>27</Lines>
  <Paragraphs>7</Paragraphs>
  <ScaleCrop>false</ScaleCrop>
  <Company>Microsoft</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dingyun 丁韵</dc:creator>
  <cp:keywords/>
  <dc:description/>
  <cp:lastModifiedBy>ZHONGM</cp:lastModifiedBy>
  <cp:revision>2</cp:revision>
  <cp:lastPrinted>2020-10-13T08:25:00Z</cp:lastPrinted>
  <dcterms:created xsi:type="dcterms:W3CDTF">2023-12-15T16:01:00Z</dcterms:created>
  <dcterms:modified xsi:type="dcterms:W3CDTF">2023-12-15T16:01:00Z</dcterms:modified>
</cp:coreProperties>
</file>