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57" w:rsidRDefault="00230C4D">
      <w:pPr>
        <w:jc w:val="center"/>
        <w:rPr>
          <w:rFonts w:ascii="宋体" w:eastAsia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z w:val="36"/>
          <w:szCs w:val="36"/>
        </w:rPr>
        <w:t>博时</w:t>
      </w:r>
      <w:r>
        <w:rPr>
          <w:rFonts w:ascii="宋体" w:eastAsia="宋体" w:hAnsi="宋体" w:cs="宋体" w:hint="eastAsia"/>
          <w:b/>
          <w:sz w:val="36"/>
          <w:szCs w:val="36"/>
        </w:rPr>
        <w:t>双季享六个月持有期债券型证券投资基金</w:t>
      </w:r>
      <w:r>
        <w:rPr>
          <w:rFonts w:ascii="宋体" w:eastAsia="宋体" w:hAnsi="宋体" w:cs="宋体" w:hint="eastAsia"/>
          <w:b/>
          <w:sz w:val="36"/>
          <w:szCs w:val="36"/>
        </w:rPr>
        <w:t>限制</w:t>
      </w:r>
      <w:r>
        <w:rPr>
          <w:rFonts w:ascii="宋体" w:eastAsia="宋体" w:hAnsi="宋体" w:cs="宋体" w:hint="eastAsia"/>
          <w:b/>
          <w:sz w:val="36"/>
          <w:szCs w:val="36"/>
        </w:rPr>
        <w:t>大额申购、转换转入、定期定额投资业务的公告</w:t>
      </w:r>
    </w:p>
    <w:p w:rsidR="00546C57" w:rsidRDefault="00230C4D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2023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 w:hint="eastAsia"/>
          <w:b/>
          <w:sz w:val="24"/>
        </w:rPr>
        <w:t>12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 w:hint="eastAsia"/>
          <w:b/>
          <w:sz w:val="24"/>
        </w:rPr>
        <w:t>15</w:t>
      </w:r>
      <w:r>
        <w:rPr>
          <w:rFonts w:ascii="宋体" w:eastAsia="宋体" w:hAnsi="宋体"/>
          <w:b/>
          <w:sz w:val="24"/>
        </w:rPr>
        <w:t>日</w:t>
      </w:r>
    </w:p>
    <w:p w:rsidR="00546C57" w:rsidRDefault="00230C4D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1419"/>
        <w:gridCol w:w="1420"/>
        <w:gridCol w:w="1894"/>
        <w:gridCol w:w="1894"/>
        <w:gridCol w:w="1894"/>
      </w:tblGrid>
      <w:tr w:rsidR="00546C57">
        <w:tc>
          <w:tcPr>
            <w:tcW w:w="2839" w:type="dxa"/>
            <w:gridSpan w:val="2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博时双季享六个月持有期债券型证券投资基金</w:t>
            </w:r>
          </w:p>
        </w:tc>
      </w:tr>
      <w:tr w:rsidR="00546C57">
        <w:tc>
          <w:tcPr>
            <w:tcW w:w="2839" w:type="dxa"/>
            <w:gridSpan w:val="2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博时双季享持有期债券</w:t>
            </w:r>
          </w:p>
        </w:tc>
      </w:tr>
      <w:tr w:rsidR="00546C57">
        <w:tc>
          <w:tcPr>
            <w:tcW w:w="2839" w:type="dxa"/>
            <w:gridSpan w:val="2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010223</w:t>
            </w:r>
          </w:p>
        </w:tc>
      </w:tr>
      <w:tr w:rsidR="00546C57">
        <w:tc>
          <w:tcPr>
            <w:tcW w:w="2839" w:type="dxa"/>
            <w:gridSpan w:val="2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546C57">
        <w:tc>
          <w:tcPr>
            <w:tcW w:w="2839" w:type="dxa"/>
            <w:gridSpan w:val="2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</w:t>
            </w:r>
            <w:r>
              <w:rPr>
                <w:rFonts w:ascii="宋体" w:eastAsia="宋体" w:hAnsi="宋体"/>
                <w:sz w:val="24"/>
              </w:rPr>
              <w:t>博时双季享六个月持有期债券型证券投资基金</w:t>
            </w:r>
            <w:r>
              <w:rPr>
                <w:rFonts w:ascii="宋体" w:eastAsia="宋体" w:hAnsi="宋体" w:hint="eastAsia"/>
                <w:sz w:val="24"/>
              </w:rPr>
              <w:t>基金合同》等的规定</w:t>
            </w:r>
          </w:p>
        </w:tc>
      </w:tr>
      <w:tr w:rsidR="00546C57">
        <w:tc>
          <w:tcPr>
            <w:tcW w:w="1419" w:type="dxa"/>
            <w:vMerge w:val="restart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1420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15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546C57">
        <w:tc>
          <w:tcPr>
            <w:tcW w:w="1419" w:type="dxa"/>
            <w:vMerge/>
            <w:vAlign w:val="center"/>
          </w:tcPr>
          <w:p w:rsidR="00546C57" w:rsidRDefault="00546C57"/>
        </w:tc>
        <w:tc>
          <w:tcPr>
            <w:tcW w:w="1420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15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546C57">
        <w:tc>
          <w:tcPr>
            <w:tcW w:w="1419" w:type="dxa"/>
            <w:vMerge/>
            <w:vAlign w:val="center"/>
          </w:tcPr>
          <w:p w:rsidR="00546C57" w:rsidRDefault="00546C57"/>
        </w:tc>
        <w:tc>
          <w:tcPr>
            <w:tcW w:w="1420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15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546C57">
        <w:tc>
          <w:tcPr>
            <w:tcW w:w="1419" w:type="dxa"/>
            <w:vMerge/>
            <w:vAlign w:val="center"/>
          </w:tcPr>
          <w:p w:rsidR="00546C57" w:rsidRDefault="00546C57"/>
        </w:tc>
        <w:tc>
          <w:tcPr>
            <w:tcW w:w="1420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 w:hint="eastAsia"/>
                <w:sz w:val="24"/>
              </w:rPr>
              <w:t>,000</w:t>
            </w:r>
            <w:r>
              <w:rPr>
                <w:rFonts w:ascii="宋体" w:eastAsia="宋体" w:hAnsi="宋体"/>
                <w:sz w:val="24"/>
              </w:rPr>
              <w:t>.00</w:t>
            </w:r>
          </w:p>
        </w:tc>
      </w:tr>
      <w:tr w:rsidR="00546C57">
        <w:tc>
          <w:tcPr>
            <w:tcW w:w="1419" w:type="dxa"/>
            <w:vMerge/>
            <w:vAlign w:val="center"/>
          </w:tcPr>
          <w:p w:rsidR="00546C57" w:rsidRDefault="00546C57"/>
        </w:tc>
        <w:tc>
          <w:tcPr>
            <w:tcW w:w="1420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>
              <w:rPr>
                <w:rFonts w:ascii="宋体" w:eastAsia="宋体" w:hAnsi="宋体"/>
                <w:sz w:val="24"/>
              </w:rPr>
              <w:t>,000.00</w:t>
            </w:r>
          </w:p>
        </w:tc>
      </w:tr>
      <w:tr w:rsidR="00546C57">
        <w:tc>
          <w:tcPr>
            <w:tcW w:w="1419" w:type="dxa"/>
            <w:vMerge/>
            <w:vAlign w:val="center"/>
          </w:tcPr>
          <w:p w:rsidR="00546C57" w:rsidRDefault="00546C57"/>
        </w:tc>
        <w:tc>
          <w:tcPr>
            <w:tcW w:w="1420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>
              <w:rPr>
                <w:rFonts w:ascii="宋体" w:eastAsia="宋体" w:hAnsi="宋体"/>
                <w:sz w:val="24"/>
              </w:rPr>
              <w:t>,000.00</w:t>
            </w:r>
          </w:p>
        </w:tc>
      </w:tr>
      <w:tr w:rsidR="00546C57">
        <w:tc>
          <w:tcPr>
            <w:tcW w:w="1419" w:type="dxa"/>
            <w:vMerge/>
            <w:vAlign w:val="center"/>
          </w:tcPr>
          <w:p w:rsidR="00546C57" w:rsidRDefault="00546C57"/>
        </w:tc>
        <w:tc>
          <w:tcPr>
            <w:tcW w:w="1420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5682" w:type="dxa"/>
            <w:gridSpan w:val="3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546C57">
        <w:tc>
          <w:tcPr>
            <w:tcW w:w="2839" w:type="dxa"/>
            <w:gridSpan w:val="2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1894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博时双季享持有期债券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1894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博时双季享持有期债券</w:t>
            </w:r>
            <w:r>
              <w:rPr>
                <w:rFonts w:ascii="宋体" w:eastAsia="宋体" w:hAnsi="宋体" w:hint="eastAsia"/>
                <w:sz w:val="24"/>
              </w:rPr>
              <w:t>B</w:t>
            </w:r>
          </w:p>
        </w:tc>
        <w:tc>
          <w:tcPr>
            <w:tcW w:w="1894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博时双季享持有期债券</w:t>
            </w:r>
            <w:r>
              <w:rPr>
                <w:rFonts w:ascii="宋体" w:eastAsia="宋体" w:hAnsi="宋体"/>
                <w:sz w:val="24"/>
              </w:rPr>
              <w:t>C</w:t>
            </w:r>
          </w:p>
        </w:tc>
      </w:tr>
      <w:tr w:rsidR="00546C57">
        <w:tc>
          <w:tcPr>
            <w:tcW w:w="2839" w:type="dxa"/>
            <w:gridSpan w:val="2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1894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010223</w:t>
            </w:r>
          </w:p>
        </w:tc>
        <w:tc>
          <w:tcPr>
            <w:tcW w:w="1894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010226</w:t>
            </w:r>
          </w:p>
        </w:tc>
        <w:tc>
          <w:tcPr>
            <w:tcW w:w="1894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010227</w:t>
            </w:r>
          </w:p>
        </w:tc>
      </w:tr>
      <w:tr w:rsidR="00546C57">
        <w:tc>
          <w:tcPr>
            <w:tcW w:w="2839" w:type="dxa"/>
            <w:gridSpan w:val="2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1894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894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894" w:type="dxa"/>
            <w:vAlign w:val="center"/>
          </w:tcPr>
          <w:p w:rsidR="00546C57" w:rsidRDefault="00230C4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546C57" w:rsidRDefault="00230C4D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546C57" w:rsidRDefault="00230C4D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日起，</w:t>
      </w:r>
      <w:r>
        <w:rPr>
          <w:rFonts w:hint="eastAsia"/>
        </w:rPr>
        <w:t>投资者通过部分渠道单个基金账户单日累计申购、转换转入、定投本基金的申请金额不能超过</w:t>
      </w:r>
      <w:r>
        <w:rPr>
          <w:rFonts w:hint="eastAsia"/>
        </w:rPr>
        <w:t>100000</w:t>
      </w:r>
      <w:r>
        <w:rPr>
          <w:rFonts w:hint="eastAsia"/>
        </w:rPr>
        <w:t>元（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类基金份额的申请金额合并计算，下同）。</w:t>
      </w:r>
      <w:r>
        <w:rPr>
          <w:rFonts w:hint="eastAsia"/>
        </w:rPr>
        <w:t>如本基金</w:t>
      </w:r>
      <w:r>
        <w:rPr>
          <w:rFonts w:hint="eastAsia"/>
        </w:rPr>
        <w:t>单个基金账户单日累计申购、转换转入、定投本基金的申请金额超过</w:t>
      </w:r>
      <w:r>
        <w:rPr>
          <w:rFonts w:hint="eastAsia"/>
        </w:rPr>
        <w:t>100000</w:t>
      </w:r>
      <w:r>
        <w:rPr>
          <w:rFonts w:hint="eastAsia"/>
        </w:rPr>
        <w:t>元</w:t>
      </w:r>
      <w:r>
        <w:rPr>
          <w:rFonts w:hint="eastAsia"/>
        </w:rPr>
        <w:t>，本基金管理人有权拒绝。</w:t>
      </w:r>
    </w:p>
    <w:p w:rsidR="00546C57" w:rsidRDefault="00230C4D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上述单日累计限制金额在部分渠道实施，具体请咨询相关基金销售机构。</w:t>
      </w:r>
      <w:r>
        <w:rPr>
          <w:rFonts w:hint="eastAsia"/>
        </w:rPr>
        <w:t>在本基金暂停大额申购、转换转入、定期定额投资业务期间，其它业</w:t>
      </w:r>
      <w:r>
        <w:rPr>
          <w:rFonts w:hint="eastAsia"/>
        </w:rPr>
        <w:t>务正常办理。本基金恢复办理大额申购、转换转入、定期定额投资业务的时间将另行公告。</w:t>
      </w:r>
      <w:r>
        <w:rPr>
          <w:rFonts w:hint="eastAsia"/>
        </w:rPr>
        <w:t xml:space="preserve"> </w:t>
      </w:r>
    </w:p>
    <w:p w:rsidR="00546C57" w:rsidRDefault="00230C4D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546C57" w:rsidRDefault="00230C4D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546C57" w:rsidRDefault="00546C57">
      <w:pPr>
        <w:pStyle w:val="a3"/>
        <w:spacing w:before="0" w:beforeAutospacing="0" w:after="0" w:afterAutospacing="0" w:line="360" w:lineRule="auto"/>
        <w:ind w:firstLine="420"/>
      </w:pPr>
    </w:p>
    <w:p w:rsidR="00546C57" w:rsidRDefault="00546C57">
      <w:pPr>
        <w:pStyle w:val="a3"/>
        <w:spacing w:before="0" w:beforeAutospacing="0" w:after="0" w:afterAutospacing="0" w:line="360" w:lineRule="auto"/>
        <w:ind w:firstLine="420"/>
      </w:pPr>
    </w:p>
    <w:p w:rsidR="00546C57" w:rsidRDefault="00546C57">
      <w:pPr>
        <w:pStyle w:val="a3"/>
        <w:spacing w:before="0" w:beforeAutospacing="0" w:after="0" w:afterAutospacing="0" w:line="360" w:lineRule="auto"/>
        <w:ind w:firstLine="420"/>
      </w:pPr>
    </w:p>
    <w:p w:rsidR="00546C57" w:rsidRDefault="00230C4D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546C57" w:rsidRDefault="00230C4D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2023</w:t>
      </w:r>
      <w:r>
        <w:t>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15</w:t>
      </w:r>
      <w:r>
        <w:t>日</w:t>
      </w:r>
    </w:p>
    <w:p w:rsidR="00546C57" w:rsidRDefault="00546C57">
      <w:pPr>
        <w:jc w:val="left"/>
        <w:rPr>
          <w:rFonts w:ascii="宋体" w:eastAsia="宋体" w:hAnsi="宋体" w:cs="宋体"/>
          <w:b/>
          <w:sz w:val="36"/>
          <w:szCs w:val="36"/>
        </w:rPr>
      </w:pPr>
    </w:p>
    <w:p w:rsidR="00546C57" w:rsidRDefault="00546C57">
      <w:pPr>
        <w:jc w:val="left"/>
        <w:rPr>
          <w:rFonts w:ascii="宋体" w:eastAsia="宋体" w:hAnsi="宋体" w:cs="宋体"/>
          <w:b/>
          <w:sz w:val="36"/>
          <w:szCs w:val="36"/>
        </w:rPr>
      </w:pPr>
    </w:p>
    <w:p w:rsidR="00546C57" w:rsidRDefault="00546C57">
      <w:pPr>
        <w:jc w:val="left"/>
        <w:rPr>
          <w:rFonts w:ascii="宋体" w:eastAsia="宋体" w:hAnsi="宋体" w:cs="宋体"/>
          <w:b/>
          <w:sz w:val="36"/>
          <w:szCs w:val="36"/>
        </w:rPr>
      </w:pPr>
    </w:p>
    <w:p w:rsidR="00546C57" w:rsidRDefault="00546C57">
      <w:pPr>
        <w:jc w:val="left"/>
        <w:rPr>
          <w:rFonts w:ascii="宋体" w:eastAsia="宋体" w:hAnsi="宋体" w:cs="宋体"/>
          <w:b/>
          <w:sz w:val="36"/>
          <w:szCs w:val="36"/>
        </w:rPr>
      </w:pPr>
    </w:p>
    <w:p w:rsidR="00546C57" w:rsidRDefault="00546C57">
      <w:pPr>
        <w:jc w:val="left"/>
        <w:rPr>
          <w:rFonts w:ascii="宋体" w:eastAsia="宋体" w:hAnsi="宋体" w:cs="宋体"/>
          <w:b/>
          <w:sz w:val="36"/>
          <w:szCs w:val="36"/>
        </w:rPr>
      </w:pPr>
    </w:p>
    <w:p w:rsidR="00546C57" w:rsidRDefault="00546C57">
      <w:pPr>
        <w:jc w:val="left"/>
        <w:rPr>
          <w:rFonts w:ascii="宋体" w:eastAsia="宋体" w:hAnsi="宋体" w:cs="宋体"/>
          <w:b/>
          <w:sz w:val="36"/>
          <w:szCs w:val="36"/>
        </w:rPr>
      </w:pPr>
    </w:p>
    <w:p w:rsidR="00546C57" w:rsidRDefault="00546C57">
      <w:pPr>
        <w:jc w:val="left"/>
        <w:rPr>
          <w:rFonts w:ascii="宋体" w:eastAsia="宋体" w:hAnsi="宋体" w:cs="宋体"/>
          <w:b/>
          <w:sz w:val="36"/>
          <w:szCs w:val="36"/>
        </w:rPr>
      </w:pPr>
    </w:p>
    <w:sectPr w:rsidR="00546C57" w:rsidSect="00546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2B76FB5"/>
    <w:rsid w:val="00230C4D"/>
    <w:rsid w:val="00546C57"/>
    <w:rsid w:val="12B76FB5"/>
    <w:rsid w:val="17191EFC"/>
    <w:rsid w:val="18AA4A36"/>
    <w:rsid w:val="1AF875FB"/>
    <w:rsid w:val="1BE3037A"/>
    <w:rsid w:val="239E638A"/>
    <w:rsid w:val="2886593B"/>
    <w:rsid w:val="521F441A"/>
    <w:rsid w:val="5EFD0DD1"/>
    <w:rsid w:val="77250814"/>
    <w:rsid w:val="7963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C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546C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46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54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4</DocSecurity>
  <Lines>6</Lines>
  <Paragraphs>1</Paragraphs>
  <ScaleCrop>false</ScaleCrop>
  <Company>CNSTOCK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liwc</dc:creator>
  <cp:lastModifiedBy>ZHONGM</cp:lastModifiedBy>
  <cp:revision>2</cp:revision>
  <dcterms:created xsi:type="dcterms:W3CDTF">2023-12-14T16:03:00Z</dcterms:created>
  <dcterms:modified xsi:type="dcterms:W3CDTF">2023-12-14T16:03:00Z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FAC80AE9ED5748D18BCC1ABC7DE36AE5</vt:lpwstr>
  </property>
</Properties>
</file>