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8A" w:rsidRDefault="00D718F5">
      <w:pPr>
        <w:ind w:firstLine="420"/>
        <w:rPr>
          <w:rFonts w:ascii="宋体" w:eastAsia="宋体" w:hAnsi="宋体"/>
          <w:b/>
          <w:sz w:val="28"/>
        </w:rPr>
      </w:pPr>
      <w:r>
        <w:rPr>
          <w:rFonts w:ascii="宋体" w:eastAsia="宋体" w:hAnsi="宋体" w:hint="eastAsia"/>
          <w:b/>
          <w:sz w:val="28"/>
        </w:rPr>
        <w:t>博时富盈一年定期开放债券型发起式证券投资基金分红公告</w:t>
      </w:r>
    </w:p>
    <w:p w:rsidR="00D25A8A" w:rsidRDefault="00D718F5">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9</w:t>
      </w:r>
      <w:r>
        <w:rPr>
          <w:rFonts w:ascii="宋体" w:eastAsia="宋体" w:hAnsi="宋体"/>
          <w:b/>
          <w:sz w:val="24"/>
        </w:rPr>
        <w:t>日</w:t>
      </w:r>
    </w:p>
    <w:p w:rsidR="00D25A8A" w:rsidRDefault="00D25A8A">
      <w:pPr>
        <w:jc w:val="center"/>
        <w:rPr>
          <w:rFonts w:ascii="宋体" w:eastAsia="宋体" w:hAnsi="宋体"/>
          <w:b/>
          <w:sz w:val="24"/>
        </w:rPr>
      </w:pPr>
    </w:p>
    <w:p w:rsidR="00D25A8A" w:rsidRDefault="00D718F5">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D25A8A">
        <w:tc>
          <w:tcPr>
            <w:tcW w:w="2840" w:type="dxa"/>
            <w:vAlign w:val="center"/>
          </w:tcPr>
          <w:p w:rsidR="00D25A8A" w:rsidRDefault="00D718F5">
            <w:pPr>
              <w:rPr>
                <w:rFonts w:ascii="宋体" w:eastAsia="宋体" w:hAnsi="宋体"/>
              </w:rPr>
            </w:pPr>
            <w:r>
              <w:rPr>
                <w:rFonts w:ascii="宋体" w:eastAsia="宋体" w:hAnsi="宋体" w:hint="eastAsia"/>
              </w:rPr>
              <w:t>基金名称</w:t>
            </w:r>
          </w:p>
        </w:tc>
        <w:tc>
          <w:tcPr>
            <w:tcW w:w="5682" w:type="dxa"/>
            <w:gridSpan w:val="2"/>
            <w:vAlign w:val="center"/>
          </w:tcPr>
          <w:p w:rsidR="00D25A8A" w:rsidRDefault="00D718F5">
            <w:pPr>
              <w:rPr>
                <w:rFonts w:ascii="宋体" w:eastAsia="宋体" w:hAnsi="宋体"/>
              </w:rPr>
            </w:pPr>
            <w:r>
              <w:rPr>
                <w:rFonts w:ascii="宋体" w:eastAsia="宋体" w:hAnsi="宋体" w:hint="eastAsia"/>
              </w:rPr>
              <w:t>博时富盈一年定期开放债券型发起式证券投资基金</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基金简称</w:t>
            </w:r>
          </w:p>
        </w:tc>
        <w:tc>
          <w:tcPr>
            <w:tcW w:w="5682" w:type="dxa"/>
            <w:gridSpan w:val="2"/>
            <w:vAlign w:val="center"/>
          </w:tcPr>
          <w:p w:rsidR="00D25A8A" w:rsidRDefault="00D718F5">
            <w:pPr>
              <w:rPr>
                <w:rFonts w:ascii="宋体" w:eastAsia="宋体" w:hAnsi="宋体"/>
              </w:rPr>
            </w:pPr>
            <w:r>
              <w:rPr>
                <w:rFonts w:ascii="宋体" w:eastAsia="宋体" w:hAnsi="宋体" w:hint="eastAsia"/>
              </w:rPr>
              <w:t>博时富盈一年定开债发起式</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基金主代码</w:t>
            </w:r>
          </w:p>
        </w:tc>
        <w:tc>
          <w:tcPr>
            <w:tcW w:w="5682" w:type="dxa"/>
            <w:gridSpan w:val="2"/>
            <w:vAlign w:val="center"/>
          </w:tcPr>
          <w:p w:rsidR="00D25A8A" w:rsidRDefault="00D718F5">
            <w:pPr>
              <w:rPr>
                <w:rFonts w:ascii="宋体" w:eastAsia="宋体" w:hAnsi="宋体"/>
              </w:rPr>
            </w:pPr>
            <w:r>
              <w:rPr>
                <w:rFonts w:ascii="宋体" w:eastAsia="宋体" w:hAnsi="宋体"/>
              </w:rPr>
              <w:t>017514</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基金合同生效日</w:t>
            </w:r>
          </w:p>
        </w:tc>
        <w:tc>
          <w:tcPr>
            <w:tcW w:w="5682" w:type="dxa"/>
            <w:gridSpan w:val="2"/>
            <w:vAlign w:val="center"/>
          </w:tcPr>
          <w:p w:rsidR="00D25A8A" w:rsidRDefault="00D718F5">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7</w:t>
            </w:r>
            <w:r>
              <w:rPr>
                <w:rFonts w:ascii="宋体" w:eastAsia="宋体" w:hAnsi="宋体"/>
              </w:rPr>
              <w:t>月</w:t>
            </w:r>
            <w:r>
              <w:rPr>
                <w:rFonts w:ascii="宋体" w:eastAsia="宋体" w:hAnsi="宋体"/>
              </w:rPr>
              <w:t>20</w:t>
            </w:r>
            <w:r>
              <w:rPr>
                <w:rFonts w:ascii="宋体" w:eastAsia="宋体" w:hAnsi="宋体"/>
              </w:rPr>
              <w:t>日</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基金管理人名称</w:t>
            </w:r>
          </w:p>
        </w:tc>
        <w:tc>
          <w:tcPr>
            <w:tcW w:w="5682" w:type="dxa"/>
            <w:gridSpan w:val="2"/>
            <w:vAlign w:val="center"/>
          </w:tcPr>
          <w:p w:rsidR="00D25A8A" w:rsidRDefault="00D718F5">
            <w:pPr>
              <w:rPr>
                <w:rFonts w:ascii="宋体" w:eastAsia="宋体" w:hAnsi="宋体"/>
              </w:rPr>
            </w:pPr>
            <w:r>
              <w:rPr>
                <w:rFonts w:ascii="宋体" w:eastAsia="宋体" w:hAnsi="宋体" w:hint="eastAsia"/>
              </w:rPr>
              <w:t>博时基金管理有限公司</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基金托管人名称</w:t>
            </w:r>
          </w:p>
        </w:tc>
        <w:tc>
          <w:tcPr>
            <w:tcW w:w="5682" w:type="dxa"/>
            <w:gridSpan w:val="2"/>
            <w:vAlign w:val="center"/>
          </w:tcPr>
          <w:p w:rsidR="00D25A8A" w:rsidRDefault="00D718F5">
            <w:pPr>
              <w:rPr>
                <w:rFonts w:ascii="宋体" w:eastAsia="宋体" w:hAnsi="宋体"/>
              </w:rPr>
            </w:pPr>
            <w:r>
              <w:rPr>
                <w:rFonts w:ascii="宋体" w:eastAsia="宋体" w:hAnsi="宋体" w:hint="eastAsia"/>
              </w:rPr>
              <w:t>渤海银行股份有限公司</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公告依据</w:t>
            </w:r>
          </w:p>
        </w:tc>
        <w:tc>
          <w:tcPr>
            <w:tcW w:w="5682" w:type="dxa"/>
            <w:gridSpan w:val="2"/>
            <w:vAlign w:val="center"/>
          </w:tcPr>
          <w:p w:rsidR="00D25A8A" w:rsidRDefault="00D718F5">
            <w:pPr>
              <w:rPr>
                <w:rFonts w:ascii="宋体" w:eastAsia="宋体" w:hAnsi="宋体"/>
              </w:rPr>
            </w:pPr>
            <w:r>
              <w:rPr>
                <w:rFonts w:ascii="宋体" w:eastAsia="宋体" w:hAnsi="宋体" w:hint="eastAsia"/>
              </w:rPr>
              <w:t>《中华人民共和国证券投资基金法》、《公开募集证券投资基金运作管理办法》、《博时富盈一年定期开放债券型发起式证券投资基金基金合同》、《博时富盈一年定期开放债券型发起式证券投资基金招募说明书》等</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收益分配基准日</w:t>
            </w:r>
          </w:p>
        </w:tc>
        <w:tc>
          <w:tcPr>
            <w:tcW w:w="5682" w:type="dxa"/>
            <w:gridSpan w:val="2"/>
            <w:vAlign w:val="center"/>
          </w:tcPr>
          <w:p w:rsidR="00D25A8A" w:rsidRDefault="00D718F5">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6</w:t>
            </w:r>
            <w:r>
              <w:rPr>
                <w:rFonts w:ascii="宋体" w:eastAsia="宋体" w:hAnsi="宋体"/>
              </w:rPr>
              <w:t>日</w:t>
            </w:r>
          </w:p>
        </w:tc>
      </w:tr>
      <w:tr w:rsidR="00D25A8A">
        <w:tc>
          <w:tcPr>
            <w:tcW w:w="2840" w:type="dxa"/>
            <w:vMerge w:val="restart"/>
            <w:vAlign w:val="center"/>
          </w:tcPr>
          <w:p w:rsidR="00D25A8A" w:rsidRDefault="00D718F5">
            <w:pPr>
              <w:rPr>
                <w:rFonts w:ascii="宋体" w:eastAsia="宋体" w:hAnsi="宋体"/>
              </w:rPr>
            </w:pPr>
            <w:r>
              <w:rPr>
                <w:rFonts w:ascii="宋体" w:eastAsia="宋体" w:hAnsi="宋体" w:hint="eastAsia"/>
              </w:rPr>
              <w:t>截止收益分配基准日的相关指标</w:t>
            </w:r>
          </w:p>
        </w:tc>
        <w:tc>
          <w:tcPr>
            <w:tcW w:w="2841" w:type="dxa"/>
            <w:vAlign w:val="center"/>
          </w:tcPr>
          <w:p w:rsidR="00D25A8A" w:rsidRDefault="00D718F5">
            <w:pPr>
              <w:rPr>
                <w:rFonts w:ascii="宋体" w:eastAsia="宋体" w:hAnsi="宋体"/>
              </w:rPr>
            </w:pPr>
            <w:r>
              <w:rPr>
                <w:rFonts w:ascii="宋体" w:eastAsia="宋体" w:hAnsi="宋体" w:hint="eastAsia"/>
              </w:rPr>
              <w:t>基准日基金份额净值（单位：元）</w:t>
            </w:r>
          </w:p>
        </w:tc>
        <w:tc>
          <w:tcPr>
            <w:tcW w:w="2841" w:type="dxa"/>
            <w:vAlign w:val="center"/>
          </w:tcPr>
          <w:p w:rsidR="00D25A8A" w:rsidRDefault="00D718F5">
            <w:pPr>
              <w:rPr>
                <w:rFonts w:ascii="宋体" w:eastAsia="宋体" w:hAnsi="宋体"/>
              </w:rPr>
            </w:pPr>
            <w:r>
              <w:rPr>
                <w:rFonts w:ascii="宋体" w:eastAsia="宋体" w:hAnsi="宋体"/>
              </w:rPr>
              <w:t>1.0015</w:t>
            </w:r>
          </w:p>
        </w:tc>
      </w:tr>
      <w:tr w:rsidR="00D25A8A">
        <w:tc>
          <w:tcPr>
            <w:tcW w:w="2840" w:type="dxa"/>
            <w:vMerge/>
            <w:vAlign w:val="center"/>
          </w:tcPr>
          <w:p w:rsidR="00D25A8A" w:rsidRDefault="00D25A8A"/>
        </w:tc>
        <w:tc>
          <w:tcPr>
            <w:tcW w:w="2841" w:type="dxa"/>
            <w:vAlign w:val="center"/>
          </w:tcPr>
          <w:p w:rsidR="00D25A8A" w:rsidRDefault="00D718F5">
            <w:pPr>
              <w:rPr>
                <w:rFonts w:ascii="宋体" w:eastAsia="宋体" w:hAnsi="宋体"/>
              </w:rPr>
            </w:pPr>
            <w:r>
              <w:rPr>
                <w:rFonts w:ascii="宋体" w:eastAsia="宋体" w:hAnsi="宋体" w:hint="eastAsia"/>
              </w:rPr>
              <w:t>基准日基金可供分配利润（单位：元）</w:t>
            </w:r>
          </w:p>
        </w:tc>
        <w:tc>
          <w:tcPr>
            <w:tcW w:w="2841" w:type="dxa"/>
            <w:vAlign w:val="center"/>
          </w:tcPr>
          <w:p w:rsidR="00D25A8A" w:rsidRDefault="00D718F5">
            <w:pPr>
              <w:rPr>
                <w:rFonts w:ascii="宋体" w:eastAsia="宋体" w:hAnsi="宋体"/>
              </w:rPr>
            </w:pPr>
            <w:r>
              <w:rPr>
                <w:rFonts w:ascii="宋体" w:eastAsia="宋体" w:hAnsi="宋体"/>
              </w:rPr>
              <w:t>2,932,008.13</w:t>
            </w:r>
          </w:p>
        </w:tc>
      </w:tr>
      <w:tr w:rsidR="00D25A8A">
        <w:tc>
          <w:tcPr>
            <w:tcW w:w="2840" w:type="dxa"/>
            <w:vMerge/>
            <w:vAlign w:val="center"/>
          </w:tcPr>
          <w:p w:rsidR="00D25A8A" w:rsidRDefault="00D25A8A"/>
        </w:tc>
        <w:tc>
          <w:tcPr>
            <w:tcW w:w="2841" w:type="dxa"/>
            <w:vAlign w:val="center"/>
          </w:tcPr>
          <w:p w:rsidR="00D25A8A" w:rsidRDefault="00D718F5">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D25A8A" w:rsidRDefault="00D718F5">
            <w:pPr>
              <w:rPr>
                <w:rFonts w:ascii="宋体" w:eastAsia="宋体" w:hAnsi="宋体"/>
              </w:rPr>
            </w:pPr>
            <w:r>
              <w:rPr>
                <w:rFonts w:ascii="宋体" w:eastAsia="宋体" w:hAnsi="宋体"/>
              </w:rPr>
              <w:t>-</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D25A8A" w:rsidRDefault="00D718F5">
            <w:pPr>
              <w:rPr>
                <w:rFonts w:ascii="宋体" w:eastAsia="宋体" w:hAnsi="宋体"/>
              </w:rPr>
            </w:pPr>
            <w:r>
              <w:rPr>
                <w:rFonts w:ascii="宋体" w:eastAsia="宋体" w:hAnsi="宋体"/>
              </w:rPr>
              <w:t>0.0140</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有关年度分红次数的说明</w:t>
            </w:r>
          </w:p>
        </w:tc>
        <w:tc>
          <w:tcPr>
            <w:tcW w:w="5682" w:type="dxa"/>
            <w:gridSpan w:val="2"/>
            <w:vAlign w:val="center"/>
          </w:tcPr>
          <w:p w:rsidR="00D25A8A" w:rsidRDefault="00D718F5">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1</w:t>
            </w:r>
            <w:r>
              <w:rPr>
                <w:rFonts w:ascii="宋体" w:eastAsia="宋体" w:hAnsi="宋体"/>
              </w:rPr>
              <w:t>次分红</w:t>
            </w:r>
          </w:p>
        </w:tc>
      </w:tr>
    </w:tbl>
    <w:p w:rsidR="00D25A8A" w:rsidRDefault="00D25A8A"/>
    <w:p w:rsidR="00D25A8A" w:rsidRDefault="00D718F5">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0.0140</w:t>
      </w:r>
      <w:r>
        <w:rPr>
          <w:rFonts w:hint="eastAsia"/>
          <w:sz w:val="21"/>
          <w:szCs w:val="21"/>
        </w:rPr>
        <w:t>元人民币。</w:t>
      </w:r>
      <w:r>
        <w:rPr>
          <w:rFonts w:hint="eastAsia"/>
          <w:sz w:val="21"/>
          <w:szCs w:val="21"/>
        </w:rPr>
        <w:t> </w:t>
      </w:r>
    </w:p>
    <w:p w:rsidR="00D25A8A" w:rsidRDefault="00D718F5">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D25A8A">
        <w:tc>
          <w:tcPr>
            <w:tcW w:w="2840" w:type="dxa"/>
            <w:vAlign w:val="center"/>
          </w:tcPr>
          <w:p w:rsidR="00D25A8A" w:rsidRDefault="00D718F5">
            <w:pPr>
              <w:rPr>
                <w:rFonts w:ascii="宋体" w:eastAsia="宋体" w:hAnsi="宋体"/>
              </w:rPr>
            </w:pPr>
            <w:r>
              <w:rPr>
                <w:rFonts w:ascii="宋体" w:eastAsia="宋体" w:hAnsi="宋体" w:hint="eastAsia"/>
              </w:rPr>
              <w:t>权益登记日</w:t>
            </w:r>
          </w:p>
        </w:tc>
        <w:tc>
          <w:tcPr>
            <w:tcW w:w="5682" w:type="dxa"/>
            <w:vAlign w:val="center"/>
          </w:tcPr>
          <w:p w:rsidR="00D25A8A" w:rsidRDefault="00D718F5">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12</w:t>
            </w:r>
            <w:r>
              <w:rPr>
                <w:rFonts w:ascii="宋体" w:eastAsia="宋体" w:hAnsi="宋体"/>
              </w:rPr>
              <w:t>日</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除息日</w:t>
            </w:r>
          </w:p>
        </w:tc>
        <w:tc>
          <w:tcPr>
            <w:tcW w:w="5682" w:type="dxa"/>
            <w:vAlign w:val="center"/>
          </w:tcPr>
          <w:p w:rsidR="00D25A8A" w:rsidRDefault="00D718F5">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12</w:t>
            </w:r>
            <w:r>
              <w:rPr>
                <w:rFonts w:ascii="宋体" w:eastAsia="宋体" w:hAnsi="宋体"/>
              </w:rPr>
              <w:t>日</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现金红利发放日</w:t>
            </w:r>
          </w:p>
        </w:tc>
        <w:tc>
          <w:tcPr>
            <w:tcW w:w="5682" w:type="dxa"/>
            <w:vAlign w:val="center"/>
          </w:tcPr>
          <w:p w:rsidR="00D25A8A" w:rsidRDefault="00D718F5">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14</w:t>
            </w:r>
            <w:r>
              <w:rPr>
                <w:rFonts w:ascii="宋体" w:eastAsia="宋体" w:hAnsi="宋体"/>
              </w:rPr>
              <w:t>日</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分红对象</w:t>
            </w:r>
          </w:p>
        </w:tc>
        <w:tc>
          <w:tcPr>
            <w:tcW w:w="5682" w:type="dxa"/>
            <w:vAlign w:val="center"/>
          </w:tcPr>
          <w:p w:rsidR="00D25A8A" w:rsidRDefault="00D718F5">
            <w:pPr>
              <w:rPr>
                <w:rFonts w:ascii="宋体" w:eastAsia="宋体" w:hAnsi="宋体"/>
              </w:rPr>
            </w:pPr>
            <w:r>
              <w:rPr>
                <w:rFonts w:ascii="宋体" w:eastAsia="宋体" w:hAnsi="宋体" w:hint="eastAsia"/>
              </w:rPr>
              <w:t>权益登记日登记在册的本基金份额持有人</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红利再投资相关事项的说明</w:t>
            </w:r>
          </w:p>
        </w:tc>
        <w:tc>
          <w:tcPr>
            <w:tcW w:w="5682" w:type="dxa"/>
            <w:vAlign w:val="center"/>
          </w:tcPr>
          <w:p w:rsidR="00D25A8A" w:rsidRDefault="00D718F5">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12</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13</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14</w:t>
            </w:r>
            <w:r>
              <w:rPr>
                <w:rFonts w:ascii="宋体" w:eastAsia="宋体" w:hAnsi="宋体"/>
              </w:rPr>
              <w:t>日起投资者可以查询、赎回。</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t>税收相关事项的说明</w:t>
            </w:r>
          </w:p>
        </w:tc>
        <w:tc>
          <w:tcPr>
            <w:tcW w:w="5682" w:type="dxa"/>
            <w:vAlign w:val="center"/>
          </w:tcPr>
          <w:p w:rsidR="00D25A8A" w:rsidRDefault="00D718F5">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D25A8A">
        <w:tc>
          <w:tcPr>
            <w:tcW w:w="2840" w:type="dxa"/>
            <w:vAlign w:val="center"/>
          </w:tcPr>
          <w:p w:rsidR="00D25A8A" w:rsidRDefault="00D718F5">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D25A8A" w:rsidRDefault="00D718F5">
            <w:pPr>
              <w:rPr>
                <w:rFonts w:ascii="宋体" w:eastAsia="宋体" w:hAnsi="宋体"/>
              </w:rPr>
            </w:pPr>
            <w:r>
              <w:rPr>
                <w:rFonts w:ascii="宋体" w:eastAsia="宋体" w:hAnsi="宋体" w:hint="eastAsia"/>
              </w:rPr>
              <w:t>本基金本次分红免收分红手续费。选择红利再投资方式的投资者其红利</w:t>
            </w:r>
            <w:r>
              <w:rPr>
                <w:rFonts w:ascii="宋体" w:eastAsia="宋体" w:hAnsi="宋体" w:hint="eastAsia"/>
              </w:rPr>
              <w:t>所转换的基金份额免收申购费用。</w:t>
            </w:r>
          </w:p>
        </w:tc>
      </w:tr>
    </w:tbl>
    <w:p w:rsidR="00D25A8A" w:rsidRDefault="00D25A8A"/>
    <w:p w:rsidR="00D25A8A" w:rsidRDefault="00D718F5">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D25A8A" w:rsidRDefault="00D718F5">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bookmarkStart w:id="0" w:name="_GoBack"/>
      <w:bookmarkEnd w:id="0"/>
    </w:p>
    <w:p w:rsidR="00D25A8A" w:rsidRDefault="00D718F5">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D25A8A" w:rsidRDefault="00D718F5">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12</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D25A8A" w:rsidRDefault="00D718F5">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D25A8A" w:rsidRDefault="00D718F5">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D25A8A" w:rsidRDefault="00D718F5">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D25A8A" w:rsidRDefault="00D25A8A">
      <w:pPr>
        <w:pStyle w:val="a3"/>
        <w:spacing w:before="0" w:beforeAutospacing="0" w:after="0" w:afterAutospacing="0" w:line="360" w:lineRule="auto"/>
        <w:ind w:firstLine="420"/>
        <w:rPr>
          <w:sz w:val="21"/>
          <w:szCs w:val="21"/>
        </w:rPr>
      </w:pPr>
    </w:p>
    <w:p w:rsidR="00D25A8A" w:rsidRDefault="00D25A8A">
      <w:pPr>
        <w:pStyle w:val="a3"/>
        <w:spacing w:before="0" w:beforeAutospacing="0" w:after="0" w:afterAutospacing="0" w:line="360" w:lineRule="auto"/>
        <w:ind w:firstLine="420"/>
        <w:rPr>
          <w:sz w:val="21"/>
          <w:szCs w:val="21"/>
        </w:rPr>
      </w:pPr>
    </w:p>
    <w:p w:rsidR="00D25A8A" w:rsidRDefault="00D25A8A">
      <w:pPr>
        <w:pStyle w:val="a3"/>
        <w:spacing w:before="0" w:beforeAutospacing="0" w:after="0" w:afterAutospacing="0" w:line="360" w:lineRule="auto"/>
        <w:ind w:firstLine="420"/>
        <w:rPr>
          <w:sz w:val="21"/>
          <w:szCs w:val="21"/>
        </w:rPr>
      </w:pPr>
    </w:p>
    <w:p w:rsidR="00D25A8A" w:rsidRDefault="00D718F5">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D25A8A" w:rsidRDefault="00D718F5">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12</w:t>
      </w:r>
      <w:r>
        <w:rPr>
          <w:sz w:val="21"/>
          <w:szCs w:val="21"/>
        </w:rPr>
        <w:t>月</w:t>
      </w:r>
      <w:r>
        <w:rPr>
          <w:sz w:val="21"/>
          <w:szCs w:val="21"/>
        </w:rPr>
        <w:t>9</w:t>
      </w:r>
      <w:r>
        <w:rPr>
          <w:sz w:val="21"/>
          <w:szCs w:val="21"/>
        </w:rPr>
        <w:t>日</w:t>
      </w:r>
    </w:p>
    <w:p w:rsidR="00D25A8A" w:rsidRDefault="00D25A8A">
      <w:pPr>
        <w:pStyle w:val="a3"/>
        <w:spacing w:before="0" w:beforeAutospacing="0" w:after="0" w:afterAutospacing="0" w:line="360" w:lineRule="auto"/>
        <w:ind w:firstLine="420"/>
        <w:jc w:val="right"/>
        <w:rPr>
          <w:sz w:val="21"/>
          <w:szCs w:val="21"/>
        </w:rPr>
      </w:pPr>
    </w:p>
    <w:sectPr w:rsidR="00D25A8A" w:rsidSect="00D25A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390"/>
    <w:rsid w:val="00495BF4"/>
    <w:rsid w:val="007C2390"/>
    <w:rsid w:val="00D25A8A"/>
    <w:rsid w:val="00D718F5"/>
    <w:rsid w:val="42982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8A"/>
    <w:pPr>
      <w:widowControl w:val="0"/>
      <w:jc w:val="both"/>
    </w:pPr>
    <w:rPr>
      <w:kern w:val="2"/>
      <w:sz w:val="21"/>
      <w:szCs w:val="22"/>
    </w:rPr>
  </w:style>
  <w:style w:type="paragraph" w:styleId="1">
    <w:name w:val="heading 1"/>
    <w:basedOn w:val="a"/>
    <w:next w:val="a"/>
    <w:uiPriority w:val="9"/>
    <w:qFormat/>
    <w:rsid w:val="00D25A8A"/>
    <w:pPr>
      <w:keepNext/>
      <w:keepLines/>
      <w:spacing w:line="576" w:lineRule="auto"/>
      <w:outlineLvl w:val="0"/>
    </w:pPr>
    <w:rPr>
      <w:b/>
      <w:kern w:val="44"/>
      <w:sz w:val="44"/>
    </w:rPr>
  </w:style>
  <w:style w:type="paragraph" w:styleId="3">
    <w:name w:val="heading 3"/>
    <w:basedOn w:val="a"/>
    <w:next w:val="a"/>
    <w:link w:val="3Char"/>
    <w:uiPriority w:val="9"/>
    <w:unhideWhenUsed/>
    <w:qFormat/>
    <w:rsid w:val="00D25A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25A8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D2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D25A8A"/>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4</DocSecurity>
  <Lines>10</Lines>
  <Paragraphs>2</Paragraphs>
  <ScaleCrop>false</ScaleCrop>
  <Company>mycompany</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2023-12-08T16:02:00Z</dcterms:created>
  <dcterms:modified xsi:type="dcterms:W3CDTF">2023-12-08T16:02:00Z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8B7D032F3C94442C86BC1C3CC9B6A261</vt:lpwstr>
  </property>
</Properties>
</file>