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4F" w:rsidRPr="003834D2" w:rsidRDefault="00520C4F" w:rsidP="00520C4F">
      <w:pPr>
        <w:widowControl/>
        <w:spacing w:line="60" w:lineRule="auto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</w:pPr>
      <w:r w:rsidRPr="0046050D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银</w:t>
      </w:r>
      <w:r w:rsidRPr="003834D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河基金管理有限公司关于旗下</w:t>
      </w:r>
      <w:r w:rsidR="00F5009A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部分</w:t>
      </w:r>
      <w:r w:rsidRPr="003160CB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基金</w:t>
      </w:r>
      <w:r w:rsidR="00DE311A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在</w:t>
      </w:r>
      <w:r w:rsidR="00E355DD" w:rsidRPr="00E355DD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中国银河证券股份有限公司</w:t>
      </w:r>
      <w:r w:rsidRPr="003834D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开通转换业务的</w:t>
      </w:r>
      <w:r w:rsidRPr="003834D2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公告</w:t>
      </w:r>
    </w:p>
    <w:p w:rsidR="002B36C4" w:rsidRPr="002B36C4" w:rsidRDefault="00A827C7" w:rsidP="00B041AC">
      <w:pPr>
        <w:widowControl/>
        <w:spacing w:line="312" w:lineRule="auto"/>
        <w:ind w:firstLine="426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2B36C4">
        <w:rPr>
          <w:rFonts w:ascii="宋体" w:eastAsia="宋体" w:hAnsi="宋体" w:cs="Tahoma" w:hint="eastAsia"/>
          <w:color w:val="000000"/>
          <w:kern w:val="0"/>
          <w:szCs w:val="21"/>
        </w:rPr>
        <w:t>为了更好地满足广大投资者的需求，</w:t>
      </w:r>
      <w:r w:rsidR="002B36C4" w:rsidRPr="002B36C4">
        <w:rPr>
          <w:rFonts w:ascii="宋体" w:eastAsia="宋体" w:hAnsi="宋体" w:cs="Tahoma" w:hint="eastAsia"/>
          <w:color w:val="000000"/>
          <w:kern w:val="0"/>
          <w:szCs w:val="21"/>
        </w:rPr>
        <w:t>银河基金管理有限公司（以下简称“本公司”</w:t>
      </w:r>
      <w:r w:rsidR="00045A61">
        <w:rPr>
          <w:rFonts w:ascii="宋体" w:eastAsia="宋体" w:hAnsi="宋体" w:cs="Tahoma" w:hint="eastAsia"/>
          <w:color w:val="000000"/>
          <w:kern w:val="0"/>
          <w:szCs w:val="21"/>
        </w:rPr>
        <w:t>、“基金管理人”</w:t>
      </w:r>
      <w:r w:rsidR="002B36C4" w:rsidRPr="002B36C4">
        <w:rPr>
          <w:rFonts w:ascii="宋体" w:eastAsia="宋体" w:hAnsi="宋体" w:cs="Tahoma" w:hint="eastAsia"/>
          <w:color w:val="000000"/>
          <w:kern w:val="0"/>
          <w:szCs w:val="21"/>
        </w:rPr>
        <w:t>）与</w:t>
      </w:r>
      <w:r w:rsidR="00127CB8">
        <w:rPr>
          <w:rFonts w:ascii="宋体" w:eastAsia="宋体" w:hAnsi="宋体" w:cs="Tahoma" w:hint="eastAsia"/>
          <w:color w:val="000000"/>
          <w:kern w:val="0"/>
          <w:szCs w:val="21"/>
        </w:rPr>
        <w:t>中国</w:t>
      </w:r>
      <w:r w:rsidR="00754B41">
        <w:rPr>
          <w:rFonts w:ascii="Arial" w:hAnsi="Arial" w:cs="Arial" w:hint="eastAsia"/>
          <w:color w:val="000000"/>
          <w:szCs w:val="21"/>
        </w:rPr>
        <w:t>银河证券</w:t>
      </w:r>
      <w:r w:rsidR="009502F2">
        <w:rPr>
          <w:rFonts w:ascii="Arial" w:hAnsi="Arial" w:cs="Arial" w:hint="eastAsia"/>
          <w:color w:val="000000"/>
          <w:szCs w:val="21"/>
        </w:rPr>
        <w:t>股份有限公司</w:t>
      </w:r>
      <w:r w:rsidR="00163F70" w:rsidRPr="00163F70">
        <w:rPr>
          <w:rFonts w:ascii="宋体" w:eastAsia="宋体" w:hAnsi="宋体" w:cs="Tahoma" w:hint="eastAsia"/>
          <w:color w:val="000000"/>
          <w:kern w:val="0"/>
          <w:szCs w:val="21"/>
        </w:rPr>
        <w:t>（以下简称“</w:t>
      </w:r>
      <w:r w:rsidR="00754B41">
        <w:rPr>
          <w:rFonts w:ascii="Arial" w:hAnsi="Arial" w:cs="Arial" w:hint="eastAsia"/>
          <w:color w:val="000000"/>
          <w:szCs w:val="21"/>
        </w:rPr>
        <w:t>银河证券</w:t>
      </w:r>
      <w:r w:rsidR="00163F70" w:rsidRPr="00163F70">
        <w:rPr>
          <w:rFonts w:ascii="宋体" w:eastAsia="宋体" w:hAnsi="宋体" w:cs="Tahoma" w:hint="eastAsia"/>
          <w:color w:val="000000"/>
          <w:kern w:val="0"/>
          <w:szCs w:val="21"/>
        </w:rPr>
        <w:t>”）</w:t>
      </w:r>
      <w:r w:rsidR="002B36C4" w:rsidRPr="002B36C4">
        <w:rPr>
          <w:rFonts w:ascii="宋体" w:eastAsia="宋体" w:hAnsi="宋体" w:cs="Tahoma" w:hint="eastAsia"/>
          <w:color w:val="000000"/>
          <w:kern w:val="0"/>
          <w:szCs w:val="21"/>
        </w:rPr>
        <w:t>协商，自</w:t>
      </w:r>
      <w:r w:rsidR="008E2C94" w:rsidRPr="002B36C4">
        <w:rPr>
          <w:rFonts w:ascii="宋体" w:eastAsia="宋体" w:hAnsi="宋体" w:cs="Tahoma" w:hint="eastAsia"/>
          <w:color w:val="000000"/>
          <w:kern w:val="0"/>
          <w:szCs w:val="21"/>
        </w:rPr>
        <w:t>20</w:t>
      </w:r>
      <w:r w:rsidR="008E2C94">
        <w:rPr>
          <w:rFonts w:ascii="宋体" w:eastAsia="宋体" w:hAnsi="宋体" w:cs="Tahoma"/>
          <w:color w:val="000000"/>
          <w:kern w:val="0"/>
          <w:szCs w:val="21"/>
        </w:rPr>
        <w:t>23</w:t>
      </w:r>
      <w:r w:rsidR="008E2C94" w:rsidRPr="002B36C4">
        <w:rPr>
          <w:rFonts w:ascii="宋体" w:eastAsia="宋体" w:hAnsi="宋体" w:cs="Tahoma" w:hint="eastAsia"/>
          <w:color w:val="000000"/>
          <w:kern w:val="0"/>
          <w:szCs w:val="21"/>
        </w:rPr>
        <w:t>年</w:t>
      </w:r>
      <w:r w:rsidR="00DE311A">
        <w:rPr>
          <w:rFonts w:ascii="宋体" w:eastAsia="宋体" w:hAnsi="宋体" w:cs="Tahoma"/>
          <w:color w:val="000000"/>
          <w:kern w:val="0"/>
          <w:szCs w:val="21"/>
        </w:rPr>
        <w:t>12</w:t>
      </w:r>
      <w:r w:rsidR="002B36C4" w:rsidRPr="002B36C4">
        <w:rPr>
          <w:rFonts w:ascii="宋体" w:eastAsia="宋体" w:hAnsi="宋体" w:cs="Tahoma" w:hint="eastAsia"/>
          <w:color w:val="000000"/>
          <w:kern w:val="0"/>
          <w:szCs w:val="21"/>
        </w:rPr>
        <w:t>月</w:t>
      </w:r>
      <w:r w:rsidR="00DE311A">
        <w:rPr>
          <w:rFonts w:ascii="宋体" w:eastAsia="宋体" w:hAnsi="宋体" w:cs="Tahoma" w:hint="eastAsia"/>
          <w:color w:val="000000"/>
          <w:kern w:val="0"/>
          <w:szCs w:val="21"/>
        </w:rPr>
        <w:t>8</w:t>
      </w:r>
      <w:r w:rsidR="00520C4F">
        <w:rPr>
          <w:rFonts w:ascii="宋体" w:eastAsia="宋体" w:hAnsi="宋体" w:cs="Tahoma" w:hint="eastAsia"/>
          <w:color w:val="000000"/>
          <w:kern w:val="0"/>
          <w:szCs w:val="21"/>
        </w:rPr>
        <w:t>日起，本公司</w:t>
      </w:r>
      <w:r w:rsidR="00520C4F" w:rsidRPr="003834D2">
        <w:rPr>
          <w:rFonts w:ascii="宋体" w:hAnsi="宋体" w:cs="宋体" w:hint="eastAsia"/>
          <w:kern w:val="0"/>
          <w:szCs w:val="21"/>
        </w:rPr>
        <w:t>旗下</w:t>
      </w:r>
      <w:r w:rsidR="00A23957">
        <w:rPr>
          <w:rFonts w:ascii="宋体" w:hAnsi="宋体" w:cs="宋体" w:hint="eastAsia"/>
          <w:kern w:val="0"/>
          <w:szCs w:val="21"/>
        </w:rPr>
        <w:t>部分</w:t>
      </w:r>
      <w:r w:rsidR="00520C4F" w:rsidRPr="00D92F4F">
        <w:rPr>
          <w:rFonts w:hint="eastAsia"/>
          <w:bCs/>
          <w:szCs w:val="21"/>
        </w:rPr>
        <w:t>基金</w:t>
      </w:r>
      <w:r w:rsidR="00DE311A">
        <w:rPr>
          <w:rFonts w:hint="eastAsia"/>
          <w:bCs/>
          <w:szCs w:val="21"/>
        </w:rPr>
        <w:t>在</w:t>
      </w:r>
      <w:r w:rsidR="00754B41">
        <w:rPr>
          <w:rFonts w:ascii="Arial" w:hAnsi="Arial" w:cs="Arial" w:hint="eastAsia"/>
          <w:color w:val="000000"/>
          <w:szCs w:val="21"/>
        </w:rPr>
        <w:t>银河证券</w:t>
      </w:r>
      <w:r w:rsidRPr="00A827C7">
        <w:rPr>
          <w:rFonts w:ascii="宋体" w:hAnsi="宋体" w:cs="宋体" w:hint="eastAsia"/>
          <w:kern w:val="0"/>
          <w:szCs w:val="21"/>
        </w:rPr>
        <w:t>开通转换</w:t>
      </w:r>
      <w:bookmarkStart w:id="0" w:name="_GoBack"/>
      <w:bookmarkEnd w:id="0"/>
      <w:r w:rsidRPr="00A827C7">
        <w:rPr>
          <w:rFonts w:ascii="宋体" w:hAnsi="宋体" w:cs="宋体" w:hint="eastAsia"/>
          <w:kern w:val="0"/>
          <w:szCs w:val="21"/>
        </w:rPr>
        <w:t>。</w:t>
      </w:r>
      <w:r w:rsidR="009502F2">
        <w:rPr>
          <w:rFonts w:ascii="宋体" w:eastAsia="宋体" w:hAnsi="宋体" w:cs="Tahoma" w:hint="eastAsia"/>
          <w:color w:val="000000"/>
          <w:kern w:val="0"/>
          <w:szCs w:val="21"/>
        </w:rPr>
        <w:t>基金能否互转请以本公司具体业务公告为准。</w:t>
      </w:r>
    </w:p>
    <w:p w:rsidR="00DE311A" w:rsidRPr="00DE311A" w:rsidRDefault="00D2628A" w:rsidP="00DE311A">
      <w:pPr>
        <w:pStyle w:val="a8"/>
        <w:widowControl/>
        <w:numPr>
          <w:ilvl w:val="0"/>
          <w:numId w:val="1"/>
        </w:numPr>
        <w:spacing w:line="312" w:lineRule="auto"/>
        <w:ind w:leftChars="-1" w:left="-2" w:firstLineChars="202" w:firstLine="426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56706C">
        <w:rPr>
          <w:rFonts w:ascii="宋体" w:eastAsia="宋体" w:hAnsi="宋体" w:cs="Tahoma" w:hint="eastAsia"/>
          <w:b/>
          <w:color w:val="000000"/>
          <w:kern w:val="0"/>
          <w:szCs w:val="21"/>
        </w:rPr>
        <w:t>适用</w:t>
      </w:r>
      <w:r w:rsidR="002B36C4" w:rsidRPr="0056706C">
        <w:rPr>
          <w:rFonts w:ascii="宋体" w:eastAsia="宋体" w:hAnsi="宋体" w:cs="Tahoma" w:hint="eastAsia"/>
          <w:b/>
          <w:color w:val="000000"/>
          <w:kern w:val="0"/>
          <w:szCs w:val="21"/>
        </w:rPr>
        <w:t>基金</w:t>
      </w:r>
    </w:p>
    <w:tbl>
      <w:tblPr>
        <w:tblW w:w="5038" w:type="pct"/>
        <w:tblLook w:val="04A0"/>
      </w:tblPr>
      <w:tblGrid>
        <w:gridCol w:w="585"/>
        <w:gridCol w:w="1158"/>
        <w:gridCol w:w="4843"/>
        <w:gridCol w:w="2001"/>
      </w:tblGrid>
      <w:tr w:rsidR="00DE311A" w:rsidRPr="00DE311A" w:rsidTr="00DE311A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2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005459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银河嘉谊灵活配置混合型证券投资基金A类份额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银河嘉谊混合A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005460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银河嘉谊灵活配置混合型证券投资基金C类份额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银河嘉谊混合C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013074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银河沪深300价值指数证券投资基金C类份额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银河沪深300价值指数C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银河转型增长主题灵活配置混合型证券投资基金A类份额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银河转型混合A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519652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银河鑫利灵活配置混合型证券投资基金A类份额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银河鑫利混合A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519653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银河鑫利灵活配置混合型证券投资基金C类份额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银河鑫利混合C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519655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银河现代服务主题灵活配置混合型证券投资基金A类份额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银河服务混合A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519656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银河灵活配置混合型证券投资基金A类份额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银河灵活配置混合A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519657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银河灵活配置混合型证券投资基金C类份额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银河灵活配置混合C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519660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银河增利债券型发起式证券投资基金A类份额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银河增利债券A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519661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银河增利债券型发起式证券投资基金C类份额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银河增利债券C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519666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银河银信添利债券型证券投资基金B类份额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银河银信添利债券B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519667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银河银信添利债券型证券投资基金A类份额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银河银信添利债券A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519668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银河竞争优势成长混合型证券投资基金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银河成长混合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519669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银河领先债券型证券投资基金A类份额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银河领先债券A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519670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银河行业优选混合型证券投资基金A类份额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银河行业混合A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519671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银河沪深300价值指数证券投资基金A类份额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银河沪深300价值指数A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519672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银河蓝筹精选混合型证券投资基金A类份额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银河蓝筹混合A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519673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银河康乐股票型证券投资基金A类份额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银河康乐股票A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519674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银河创新成长混合型证券投资基金A类份额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银河创新混合A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519676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银河强化收益债券型证券投资基金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银河强化债券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519677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银河定投宝中证腾讯济安价值100A类份额股指数型发起式证券投资基金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银河定投宝腾讯济安指数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519678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银河消费驱动混合型证券投资基金A类份额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银河消费混合A</w:t>
            </w:r>
          </w:p>
        </w:tc>
      </w:tr>
      <w:tr w:rsidR="00DE311A" w:rsidRPr="00DE311A" w:rsidTr="00DE311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519679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银河主题策略混合型证券投资基金A类份额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1A" w:rsidRPr="00DE311A" w:rsidRDefault="00DE311A" w:rsidP="00DE3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31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银河主题混合A</w:t>
            </w:r>
          </w:p>
        </w:tc>
      </w:tr>
    </w:tbl>
    <w:p w:rsidR="00DE311A" w:rsidRPr="00DE311A" w:rsidRDefault="00DE311A" w:rsidP="00DE311A">
      <w:pPr>
        <w:widowControl/>
        <w:spacing w:line="312" w:lineRule="auto"/>
        <w:jc w:val="left"/>
        <w:rPr>
          <w:rFonts w:ascii="宋体" w:eastAsia="宋体" w:hAnsi="宋体" w:cs="Tahoma"/>
          <w:color w:val="000000"/>
          <w:kern w:val="0"/>
          <w:szCs w:val="21"/>
        </w:rPr>
      </w:pPr>
    </w:p>
    <w:p w:rsidR="002B36C4" w:rsidRPr="002B36C4" w:rsidRDefault="004A64CD" w:rsidP="002B36C4">
      <w:pPr>
        <w:widowControl/>
        <w:spacing w:line="360" w:lineRule="auto"/>
        <w:ind w:firstLine="372"/>
        <w:jc w:val="left"/>
        <w:rPr>
          <w:rFonts w:ascii="宋体" w:eastAsia="宋体" w:hAnsi="宋体" w:cs="Tahoma"/>
          <w:b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b/>
          <w:color w:val="000000"/>
          <w:kern w:val="0"/>
          <w:szCs w:val="21"/>
        </w:rPr>
        <w:t>二</w:t>
      </w:r>
      <w:r w:rsidR="00F35C37">
        <w:rPr>
          <w:rFonts w:ascii="宋体" w:eastAsia="宋体" w:hAnsi="宋体" w:cs="Tahoma" w:hint="eastAsia"/>
          <w:b/>
          <w:color w:val="000000"/>
          <w:kern w:val="0"/>
          <w:szCs w:val="21"/>
        </w:rPr>
        <w:t>、</w:t>
      </w:r>
      <w:r w:rsidR="00734DE7">
        <w:rPr>
          <w:rFonts w:ascii="宋体" w:eastAsia="宋体" w:hAnsi="宋体" w:cs="Tahoma" w:hint="eastAsia"/>
          <w:b/>
          <w:color w:val="000000"/>
          <w:kern w:val="0"/>
          <w:szCs w:val="21"/>
        </w:rPr>
        <w:t>投</w:t>
      </w:r>
      <w:r w:rsidR="002B36C4" w:rsidRPr="002B36C4">
        <w:rPr>
          <w:rFonts w:ascii="宋体" w:eastAsia="宋体" w:hAnsi="宋体" w:cs="Tahoma" w:hint="eastAsia"/>
          <w:b/>
          <w:color w:val="000000"/>
          <w:kern w:val="0"/>
          <w:szCs w:val="21"/>
        </w:rPr>
        <w:t>资者可通过以下途径咨询有关详情</w:t>
      </w:r>
    </w:p>
    <w:p w:rsidR="002B36C4" w:rsidRPr="002B36C4" w:rsidRDefault="002B36C4" w:rsidP="004A64CD">
      <w:pPr>
        <w:widowControl/>
        <w:spacing w:line="312" w:lineRule="auto"/>
        <w:ind w:firstLine="374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2B36C4">
        <w:rPr>
          <w:rFonts w:ascii="宋体" w:eastAsia="宋体" w:hAnsi="宋体" w:cs="Tahoma" w:hint="eastAsia"/>
          <w:color w:val="000000"/>
          <w:kern w:val="0"/>
          <w:szCs w:val="21"/>
        </w:rPr>
        <w:t>1、银河基金管理有限公司</w:t>
      </w:r>
    </w:p>
    <w:p w:rsidR="002B36C4" w:rsidRPr="002B36C4" w:rsidRDefault="002B36C4" w:rsidP="004A64CD">
      <w:pPr>
        <w:widowControl/>
        <w:spacing w:line="312" w:lineRule="auto"/>
        <w:ind w:firstLine="374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2B36C4">
        <w:rPr>
          <w:rFonts w:ascii="宋体" w:eastAsia="宋体" w:hAnsi="宋体" w:cs="Tahoma" w:hint="eastAsia"/>
          <w:color w:val="000000"/>
          <w:kern w:val="0"/>
          <w:szCs w:val="21"/>
        </w:rPr>
        <w:t>客户服务</w:t>
      </w:r>
      <w:r w:rsidR="00045A61">
        <w:rPr>
          <w:rFonts w:ascii="宋体" w:eastAsia="宋体" w:hAnsi="宋体" w:cs="Tahoma" w:hint="eastAsia"/>
          <w:color w:val="000000"/>
          <w:kern w:val="0"/>
          <w:szCs w:val="21"/>
        </w:rPr>
        <w:t>电话</w:t>
      </w:r>
      <w:r w:rsidRPr="002B36C4">
        <w:rPr>
          <w:rFonts w:ascii="宋体" w:eastAsia="宋体" w:hAnsi="宋体" w:cs="Tahoma" w:hint="eastAsia"/>
          <w:color w:val="000000"/>
          <w:kern w:val="0"/>
          <w:szCs w:val="21"/>
        </w:rPr>
        <w:t xml:space="preserve">: 400-820-0860 </w:t>
      </w:r>
    </w:p>
    <w:p w:rsidR="002B36C4" w:rsidRPr="002B36C4" w:rsidRDefault="002B36C4" w:rsidP="004A64CD">
      <w:pPr>
        <w:widowControl/>
        <w:spacing w:line="312" w:lineRule="auto"/>
        <w:ind w:firstLine="374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2B36C4">
        <w:rPr>
          <w:rFonts w:ascii="宋体" w:eastAsia="宋体" w:hAnsi="宋体" w:cs="Tahoma" w:hint="eastAsia"/>
          <w:color w:val="000000"/>
          <w:kern w:val="0"/>
          <w:szCs w:val="21"/>
        </w:rPr>
        <w:t>网站：</w:t>
      </w:r>
      <w:r w:rsidR="001B3F3D" w:rsidRPr="001B3F3D">
        <w:rPr>
          <w:rFonts w:ascii="宋体" w:eastAsia="宋体" w:hAnsi="宋体" w:cs="Tahoma"/>
          <w:color w:val="000000"/>
          <w:kern w:val="0"/>
          <w:szCs w:val="21"/>
        </w:rPr>
        <w:t>www.cgf.cn</w:t>
      </w:r>
    </w:p>
    <w:p w:rsidR="00734DE7" w:rsidRPr="00960F3A" w:rsidRDefault="002B36C4" w:rsidP="00734DE7">
      <w:pPr>
        <w:spacing w:line="288" w:lineRule="auto"/>
        <w:ind w:firstLineChars="177" w:firstLine="372"/>
        <w:rPr>
          <w:rFonts w:asciiTheme="minorEastAsia" w:hAnsiTheme="minorEastAsia" w:cs="Tahoma"/>
          <w:color w:val="000000"/>
          <w:kern w:val="0"/>
          <w:szCs w:val="21"/>
        </w:rPr>
      </w:pPr>
      <w:r w:rsidRPr="002B36C4">
        <w:rPr>
          <w:rFonts w:ascii="宋体" w:eastAsia="宋体" w:hAnsi="宋体" w:cs="Tahoma" w:hint="eastAsia"/>
          <w:color w:val="000000"/>
          <w:kern w:val="0"/>
          <w:szCs w:val="21"/>
        </w:rPr>
        <w:t>2</w:t>
      </w:r>
      <w:r w:rsidR="00855C3D" w:rsidRPr="00855C3D">
        <w:rPr>
          <w:rFonts w:ascii="宋体" w:eastAsia="宋体" w:hAnsi="宋体" w:cs="Tahoma" w:hint="eastAsia"/>
          <w:color w:val="000000"/>
          <w:kern w:val="0"/>
          <w:szCs w:val="21"/>
        </w:rPr>
        <w:t>、</w:t>
      </w:r>
      <w:r w:rsidR="00E355DD" w:rsidRPr="00E355DD">
        <w:rPr>
          <w:rFonts w:asciiTheme="minorEastAsia" w:hAnsiTheme="minorEastAsia" w:cs="Tahoma" w:hint="eastAsia"/>
          <w:color w:val="000000"/>
          <w:kern w:val="0"/>
          <w:szCs w:val="21"/>
        </w:rPr>
        <w:t>中国银河证券股份有限公司</w:t>
      </w:r>
    </w:p>
    <w:p w:rsidR="00734DE7" w:rsidRPr="00754B41" w:rsidRDefault="00734DE7" w:rsidP="00734DE7">
      <w:pPr>
        <w:spacing w:line="288" w:lineRule="auto"/>
        <w:ind w:firstLineChars="177" w:firstLine="372"/>
        <w:rPr>
          <w:rFonts w:ascii="宋体" w:eastAsia="宋体" w:hAnsi="宋体" w:cs="Tahoma"/>
          <w:color w:val="000000"/>
          <w:kern w:val="0"/>
          <w:szCs w:val="21"/>
        </w:rPr>
      </w:pPr>
      <w:r w:rsidRPr="004F1B70">
        <w:rPr>
          <w:rFonts w:asciiTheme="minorEastAsia" w:hAnsiTheme="minorEastAsia" w:cs="Tahoma" w:hint="eastAsia"/>
          <w:color w:val="000000"/>
          <w:kern w:val="0"/>
          <w:szCs w:val="21"/>
        </w:rPr>
        <w:t>客户服务电话：</w:t>
      </w:r>
      <w:r w:rsidR="00754B41" w:rsidRPr="00754B41">
        <w:rPr>
          <w:rFonts w:ascii="宋体" w:eastAsia="宋体" w:hAnsi="宋体" w:cs="Tahoma" w:hint="eastAsia"/>
          <w:color w:val="000000"/>
          <w:kern w:val="0"/>
          <w:szCs w:val="21"/>
        </w:rPr>
        <w:t>95551或4008-888-888</w:t>
      </w:r>
    </w:p>
    <w:p w:rsidR="002B36C4" w:rsidRPr="002E5FBB" w:rsidRDefault="00734DE7" w:rsidP="00734DE7">
      <w:pPr>
        <w:spacing w:line="288" w:lineRule="auto"/>
        <w:ind w:firstLineChars="177" w:firstLine="372"/>
        <w:rPr>
          <w:rFonts w:ascii="宋体" w:eastAsia="宋体" w:hAnsi="宋体" w:cs="Tahoma"/>
          <w:color w:val="000000"/>
          <w:kern w:val="0"/>
          <w:szCs w:val="21"/>
        </w:rPr>
      </w:pPr>
      <w:r w:rsidRPr="004F1B70">
        <w:rPr>
          <w:rFonts w:asciiTheme="minorEastAsia" w:hAnsiTheme="minorEastAsia" w:cs="Tahoma" w:hint="eastAsia"/>
          <w:color w:val="000000"/>
          <w:kern w:val="0"/>
          <w:szCs w:val="21"/>
        </w:rPr>
        <w:t>网址：</w:t>
      </w:r>
      <w:r w:rsidR="00754B41" w:rsidRPr="00754B41">
        <w:rPr>
          <w:rFonts w:ascii="宋体" w:eastAsia="宋体" w:hAnsi="宋体" w:cs="Tahoma"/>
          <w:color w:val="000000"/>
          <w:kern w:val="0"/>
          <w:szCs w:val="21"/>
        </w:rPr>
        <w:t>www.chinastock.com.cn</w:t>
      </w:r>
    </w:p>
    <w:p w:rsidR="00E334BA" w:rsidRDefault="00754B41" w:rsidP="00E334BA">
      <w:pPr>
        <w:widowControl/>
        <w:spacing w:line="312" w:lineRule="auto"/>
        <w:ind w:firstLine="374"/>
        <w:jc w:val="left"/>
        <w:rPr>
          <w:rFonts w:asciiTheme="minorEastAsia" w:hAnsiTheme="minorEastAsia" w:cs="Tahoma"/>
          <w:color w:val="000000"/>
          <w:kern w:val="0"/>
          <w:szCs w:val="21"/>
        </w:rPr>
      </w:pPr>
      <w:r>
        <w:rPr>
          <w:rFonts w:asciiTheme="minorEastAsia" w:hAnsiTheme="minorEastAsia" w:cs="Tahoma" w:hint="eastAsia"/>
          <w:color w:val="000000"/>
          <w:kern w:val="0"/>
          <w:szCs w:val="21"/>
        </w:rPr>
        <w:t>银河证券</w:t>
      </w:r>
      <w:r w:rsidR="00A10F23" w:rsidRPr="007D2F2E">
        <w:rPr>
          <w:rFonts w:asciiTheme="minorEastAsia" w:hAnsiTheme="minorEastAsia" w:cs="Tahoma" w:hint="eastAsia"/>
          <w:color w:val="000000"/>
          <w:kern w:val="0"/>
          <w:szCs w:val="21"/>
        </w:rPr>
        <w:t>保留对上述业务的最终解释权。</w:t>
      </w:r>
    </w:p>
    <w:p w:rsidR="002E5FBB" w:rsidRDefault="002E5FBB" w:rsidP="00E334BA">
      <w:pPr>
        <w:widowControl/>
        <w:spacing w:line="312" w:lineRule="auto"/>
        <w:ind w:firstLine="374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B36C4" w:rsidRDefault="004A64CD" w:rsidP="00AE7205">
      <w:pPr>
        <w:widowControl/>
        <w:spacing w:line="360" w:lineRule="auto"/>
        <w:ind w:firstLine="372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三</w:t>
      </w:r>
      <w:r w:rsidR="00F35C37">
        <w:rPr>
          <w:rFonts w:ascii="宋体" w:hAnsi="宋体" w:cs="宋体" w:hint="eastAsia"/>
          <w:b/>
          <w:color w:val="000000"/>
          <w:kern w:val="0"/>
          <w:szCs w:val="21"/>
        </w:rPr>
        <w:t>、</w:t>
      </w:r>
      <w:r w:rsidR="00035E14">
        <w:rPr>
          <w:rFonts w:ascii="宋体" w:hAnsi="宋体" w:cs="宋体" w:hint="eastAsia"/>
          <w:b/>
          <w:color w:val="000000"/>
          <w:kern w:val="0"/>
          <w:szCs w:val="21"/>
        </w:rPr>
        <w:t>风</w:t>
      </w:r>
      <w:r w:rsidR="00AE7205" w:rsidRPr="00AE7205">
        <w:rPr>
          <w:rFonts w:ascii="宋体" w:hAnsi="宋体" w:cs="宋体" w:hint="eastAsia"/>
          <w:b/>
          <w:color w:val="000000"/>
          <w:kern w:val="0"/>
          <w:szCs w:val="21"/>
        </w:rPr>
        <w:t>险提示</w:t>
      </w:r>
    </w:p>
    <w:p w:rsidR="00A654CE" w:rsidRPr="00C76DBE" w:rsidRDefault="00A654CE" w:rsidP="004A64CD">
      <w:pPr>
        <w:widowControl/>
        <w:spacing w:line="312" w:lineRule="auto"/>
        <w:ind w:firstLine="372"/>
        <w:jc w:val="left"/>
        <w:rPr>
          <w:rFonts w:ascii="宋体" w:hAnsi="宋体" w:cs="宋体"/>
          <w:color w:val="000000"/>
          <w:kern w:val="0"/>
          <w:szCs w:val="21"/>
        </w:rPr>
      </w:pPr>
      <w:r w:rsidRPr="00C76DBE">
        <w:rPr>
          <w:rFonts w:ascii="宋体" w:hAnsi="宋体" w:cs="宋体" w:hint="eastAsia"/>
          <w:color w:val="000000"/>
          <w:kern w:val="0"/>
          <w:szCs w:val="21"/>
        </w:rPr>
        <w:t>基金管理人承诺以诚实信用、勤勉尽责的原则管理和运用基金财产，但不保证基金一定盈利，也不保证最低收益。投资者做出投资决策之前，请仔细阅读基金合同、基金招募说明书和基金产品资料概要等产品法律文件，充分认识基金的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基金管理人提醒投资者基金投资的“买者自负”原则，在做出投资决策后，基金运营状况与基金净值变化引致的投资风险，由投资者自行负担。基金管理人、基金托管人、基金销售机构及相关机构不对基金投资收益做出任何承诺或保证。</w:t>
      </w:r>
    </w:p>
    <w:p w:rsidR="002B36C4" w:rsidRDefault="002B36C4" w:rsidP="006F4F05">
      <w:pPr>
        <w:spacing w:line="360" w:lineRule="auto"/>
        <w:ind w:firstLineChars="200" w:firstLine="48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9F178D" w:rsidRPr="00B041AC" w:rsidRDefault="009F178D" w:rsidP="00C30A63">
      <w:pPr>
        <w:spacing w:line="312" w:lineRule="auto"/>
        <w:ind w:firstLineChars="200" w:firstLine="420"/>
        <w:jc w:val="right"/>
        <w:rPr>
          <w:rFonts w:ascii="宋体" w:hAnsi="宋体" w:cs="宋体"/>
          <w:color w:val="000000"/>
          <w:kern w:val="0"/>
          <w:szCs w:val="21"/>
        </w:rPr>
      </w:pPr>
      <w:r w:rsidRPr="00B041AC">
        <w:rPr>
          <w:rFonts w:ascii="宋体" w:hAnsi="宋体" w:cs="宋体" w:hint="eastAsia"/>
          <w:color w:val="000000"/>
          <w:kern w:val="0"/>
          <w:szCs w:val="21"/>
        </w:rPr>
        <w:t>银河基金管理有限公司</w:t>
      </w:r>
    </w:p>
    <w:p w:rsidR="002322F7" w:rsidRPr="00B041AC" w:rsidRDefault="002E5FBB" w:rsidP="00C30A63">
      <w:pPr>
        <w:spacing w:line="312" w:lineRule="auto"/>
        <w:ind w:firstLineChars="200" w:firstLine="420"/>
        <w:jc w:val="right"/>
        <w:rPr>
          <w:szCs w:val="21"/>
        </w:rPr>
      </w:pPr>
      <w:r w:rsidRPr="00B041AC">
        <w:rPr>
          <w:rFonts w:ascii="宋体" w:hAnsi="宋体" w:cs="宋体" w:hint="eastAsia"/>
          <w:color w:val="000000"/>
          <w:kern w:val="0"/>
          <w:szCs w:val="21"/>
        </w:rPr>
        <w:t>20</w:t>
      </w:r>
      <w:r w:rsidRPr="00B041AC">
        <w:rPr>
          <w:rFonts w:ascii="宋体" w:hAnsi="宋体" w:cs="宋体"/>
          <w:color w:val="000000"/>
          <w:kern w:val="0"/>
          <w:szCs w:val="21"/>
        </w:rPr>
        <w:t>23</w:t>
      </w:r>
      <w:r w:rsidRPr="00B041AC">
        <w:rPr>
          <w:rFonts w:ascii="宋体" w:hAnsi="宋体" w:cs="宋体" w:hint="eastAsia"/>
          <w:color w:val="000000"/>
          <w:kern w:val="0"/>
          <w:szCs w:val="21"/>
        </w:rPr>
        <w:t>年</w:t>
      </w:r>
      <w:r w:rsidR="00754B41">
        <w:rPr>
          <w:rFonts w:ascii="宋体" w:hAnsi="宋体" w:cs="宋体"/>
          <w:color w:val="000000"/>
          <w:kern w:val="0"/>
          <w:szCs w:val="21"/>
        </w:rPr>
        <w:t>1</w:t>
      </w:r>
      <w:r w:rsidR="00DE311A">
        <w:rPr>
          <w:rFonts w:ascii="宋体" w:hAnsi="宋体" w:cs="宋体"/>
          <w:color w:val="000000"/>
          <w:kern w:val="0"/>
          <w:szCs w:val="21"/>
        </w:rPr>
        <w:t>2</w:t>
      </w:r>
      <w:r w:rsidR="00C2526B" w:rsidRPr="00B041AC">
        <w:rPr>
          <w:rFonts w:ascii="宋体" w:hAnsi="宋体" w:cs="宋体" w:hint="eastAsia"/>
          <w:color w:val="000000"/>
          <w:kern w:val="0"/>
          <w:szCs w:val="21"/>
        </w:rPr>
        <w:t>月</w:t>
      </w:r>
      <w:r w:rsidR="00DE311A">
        <w:rPr>
          <w:rFonts w:ascii="宋体" w:hAnsi="宋体" w:cs="宋体"/>
          <w:color w:val="000000"/>
          <w:kern w:val="0"/>
          <w:szCs w:val="21"/>
        </w:rPr>
        <w:t>8</w:t>
      </w:r>
      <w:r w:rsidR="009F178D" w:rsidRPr="00B041AC">
        <w:rPr>
          <w:rFonts w:ascii="宋体" w:hAnsi="宋体" w:cs="宋体" w:hint="eastAsia"/>
          <w:color w:val="000000"/>
          <w:kern w:val="0"/>
          <w:szCs w:val="21"/>
        </w:rPr>
        <w:t>日</w:t>
      </w:r>
    </w:p>
    <w:sectPr w:rsidR="002322F7" w:rsidRPr="00B041AC" w:rsidSect="009C4E36">
      <w:footerReference w:type="default" r:id="rId8"/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E9" w:rsidRDefault="00701BE9" w:rsidP="00D262DE">
      <w:r>
        <w:separator/>
      </w:r>
    </w:p>
  </w:endnote>
  <w:endnote w:type="continuationSeparator" w:id="0">
    <w:p w:rsidR="00701BE9" w:rsidRDefault="00701BE9" w:rsidP="00D2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1056147"/>
      <w:docPartObj>
        <w:docPartGallery w:val="Page Numbers (Bottom of Page)"/>
        <w:docPartUnique/>
      </w:docPartObj>
    </w:sdtPr>
    <w:sdtContent>
      <w:p w:rsidR="008069CD" w:rsidRDefault="005A7E7E">
        <w:pPr>
          <w:pStyle w:val="a6"/>
          <w:jc w:val="center"/>
        </w:pPr>
        <w:r>
          <w:fldChar w:fldCharType="begin"/>
        </w:r>
        <w:r w:rsidR="008069CD">
          <w:instrText>PAGE   \* MERGEFORMAT</w:instrText>
        </w:r>
        <w:r>
          <w:fldChar w:fldCharType="separate"/>
        </w:r>
        <w:r w:rsidR="00F114B1" w:rsidRPr="00F114B1">
          <w:rPr>
            <w:noProof/>
            <w:lang w:val="zh-CN"/>
          </w:rPr>
          <w:t>1</w:t>
        </w:r>
        <w:r>
          <w:fldChar w:fldCharType="end"/>
        </w:r>
      </w:p>
    </w:sdtContent>
  </w:sdt>
  <w:p w:rsidR="008069CD" w:rsidRDefault="008069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E9" w:rsidRDefault="00701BE9" w:rsidP="00D262DE">
      <w:r>
        <w:separator/>
      </w:r>
    </w:p>
  </w:footnote>
  <w:footnote w:type="continuationSeparator" w:id="0">
    <w:p w:rsidR="00701BE9" w:rsidRDefault="00701BE9" w:rsidP="00D26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D9"/>
    <w:multiLevelType w:val="hybridMultilevel"/>
    <w:tmpl w:val="39D4F264"/>
    <w:lvl w:ilvl="0" w:tplc="9EFE1796">
      <w:start w:val="1"/>
      <w:numFmt w:val="japaneseCounting"/>
      <w:lvlText w:val="%1、"/>
      <w:lvlJc w:val="left"/>
      <w:pPr>
        <w:ind w:left="867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2" w:hanging="420"/>
      </w:pPr>
    </w:lvl>
    <w:lvl w:ilvl="2" w:tplc="0409001B" w:tentative="1">
      <w:start w:val="1"/>
      <w:numFmt w:val="lowerRoman"/>
      <w:lvlText w:val="%3."/>
      <w:lvlJc w:val="righ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9" w:tentative="1">
      <w:start w:val="1"/>
      <w:numFmt w:val="lowerLetter"/>
      <w:lvlText w:val="%5)"/>
      <w:lvlJc w:val="left"/>
      <w:pPr>
        <w:ind w:left="2472" w:hanging="420"/>
      </w:pPr>
    </w:lvl>
    <w:lvl w:ilvl="5" w:tplc="0409001B" w:tentative="1">
      <w:start w:val="1"/>
      <w:numFmt w:val="lowerRoman"/>
      <w:lvlText w:val="%6."/>
      <w:lvlJc w:val="righ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9" w:tentative="1">
      <w:start w:val="1"/>
      <w:numFmt w:val="lowerLetter"/>
      <w:lvlText w:val="%8)"/>
      <w:lvlJc w:val="left"/>
      <w:pPr>
        <w:ind w:left="3732" w:hanging="420"/>
      </w:pPr>
    </w:lvl>
    <w:lvl w:ilvl="8" w:tplc="0409001B" w:tentative="1">
      <w:start w:val="1"/>
      <w:numFmt w:val="lowerRoman"/>
      <w:lvlText w:val="%9."/>
      <w:lvlJc w:val="right"/>
      <w:pPr>
        <w:ind w:left="415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BE8"/>
    <w:rsid w:val="00001C04"/>
    <w:rsid w:val="00002961"/>
    <w:rsid w:val="000139F4"/>
    <w:rsid w:val="00022627"/>
    <w:rsid w:val="00022964"/>
    <w:rsid w:val="00025131"/>
    <w:rsid w:val="000312FC"/>
    <w:rsid w:val="00033354"/>
    <w:rsid w:val="00035E14"/>
    <w:rsid w:val="00045A61"/>
    <w:rsid w:val="0006773F"/>
    <w:rsid w:val="0007554C"/>
    <w:rsid w:val="0008137D"/>
    <w:rsid w:val="00081C8E"/>
    <w:rsid w:val="0008279C"/>
    <w:rsid w:val="0008520D"/>
    <w:rsid w:val="000A3A57"/>
    <w:rsid w:val="000A5065"/>
    <w:rsid w:val="000D02DE"/>
    <w:rsid w:val="000D04E0"/>
    <w:rsid w:val="000D1F7F"/>
    <w:rsid w:val="000D3A8D"/>
    <w:rsid w:val="000D5CF9"/>
    <w:rsid w:val="000D689A"/>
    <w:rsid w:val="000E4D01"/>
    <w:rsid w:val="000F1CD2"/>
    <w:rsid w:val="0010360A"/>
    <w:rsid w:val="0010671D"/>
    <w:rsid w:val="001120C1"/>
    <w:rsid w:val="00122753"/>
    <w:rsid w:val="00127CB8"/>
    <w:rsid w:val="00135BE8"/>
    <w:rsid w:val="00141412"/>
    <w:rsid w:val="00146E56"/>
    <w:rsid w:val="001631A7"/>
    <w:rsid w:val="0016380C"/>
    <w:rsid w:val="00163F70"/>
    <w:rsid w:val="00166CA6"/>
    <w:rsid w:val="00166CEF"/>
    <w:rsid w:val="001B2E38"/>
    <w:rsid w:val="001B3DB8"/>
    <w:rsid w:val="001B3F3D"/>
    <w:rsid w:val="001B481F"/>
    <w:rsid w:val="001B755F"/>
    <w:rsid w:val="001C0E78"/>
    <w:rsid w:val="001C20DB"/>
    <w:rsid w:val="001D0B61"/>
    <w:rsid w:val="001D3169"/>
    <w:rsid w:val="001D6E1E"/>
    <w:rsid w:val="001D7B7C"/>
    <w:rsid w:val="001D7F1A"/>
    <w:rsid w:val="001E26A1"/>
    <w:rsid w:val="001F594C"/>
    <w:rsid w:val="001F6817"/>
    <w:rsid w:val="00201AEB"/>
    <w:rsid w:val="00205CD5"/>
    <w:rsid w:val="0021406F"/>
    <w:rsid w:val="00220451"/>
    <w:rsid w:val="002235E9"/>
    <w:rsid w:val="00226CAA"/>
    <w:rsid w:val="002322F7"/>
    <w:rsid w:val="00234A6C"/>
    <w:rsid w:val="00243BAE"/>
    <w:rsid w:val="00262D0B"/>
    <w:rsid w:val="002639DA"/>
    <w:rsid w:val="00263AF2"/>
    <w:rsid w:val="00284B60"/>
    <w:rsid w:val="0029315E"/>
    <w:rsid w:val="0029365D"/>
    <w:rsid w:val="002945CB"/>
    <w:rsid w:val="002A2A34"/>
    <w:rsid w:val="002B36C4"/>
    <w:rsid w:val="002D14D3"/>
    <w:rsid w:val="002D273D"/>
    <w:rsid w:val="002D57DE"/>
    <w:rsid w:val="002D6E34"/>
    <w:rsid w:val="002E5FBB"/>
    <w:rsid w:val="002F404F"/>
    <w:rsid w:val="002F43B3"/>
    <w:rsid w:val="003375C2"/>
    <w:rsid w:val="00344EDF"/>
    <w:rsid w:val="00354882"/>
    <w:rsid w:val="00363823"/>
    <w:rsid w:val="00367F5D"/>
    <w:rsid w:val="00384346"/>
    <w:rsid w:val="00384F29"/>
    <w:rsid w:val="003943C4"/>
    <w:rsid w:val="003A3613"/>
    <w:rsid w:val="003A3953"/>
    <w:rsid w:val="003A7011"/>
    <w:rsid w:val="003B1311"/>
    <w:rsid w:val="003B2964"/>
    <w:rsid w:val="003C379B"/>
    <w:rsid w:val="003E34CA"/>
    <w:rsid w:val="0040091E"/>
    <w:rsid w:val="0041191A"/>
    <w:rsid w:val="00417736"/>
    <w:rsid w:val="004237A3"/>
    <w:rsid w:val="00424159"/>
    <w:rsid w:val="00435517"/>
    <w:rsid w:val="00436FE6"/>
    <w:rsid w:val="004444CA"/>
    <w:rsid w:val="004509A2"/>
    <w:rsid w:val="00451432"/>
    <w:rsid w:val="00465E65"/>
    <w:rsid w:val="004721D9"/>
    <w:rsid w:val="00473007"/>
    <w:rsid w:val="004752BF"/>
    <w:rsid w:val="00475CE4"/>
    <w:rsid w:val="00495192"/>
    <w:rsid w:val="004A64CD"/>
    <w:rsid w:val="004B299D"/>
    <w:rsid w:val="004B658A"/>
    <w:rsid w:val="004D3FF4"/>
    <w:rsid w:val="004D5897"/>
    <w:rsid w:val="004E2F03"/>
    <w:rsid w:val="004E4013"/>
    <w:rsid w:val="00500987"/>
    <w:rsid w:val="00504212"/>
    <w:rsid w:val="00506D33"/>
    <w:rsid w:val="00507D2E"/>
    <w:rsid w:val="0051295A"/>
    <w:rsid w:val="00520C4F"/>
    <w:rsid w:val="00521EBF"/>
    <w:rsid w:val="005236A8"/>
    <w:rsid w:val="00525017"/>
    <w:rsid w:val="00543438"/>
    <w:rsid w:val="0054680D"/>
    <w:rsid w:val="00552401"/>
    <w:rsid w:val="005542C6"/>
    <w:rsid w:val="00560478"/>
    <w:rsid w:val="00564BB1"/>
    <w:rsid w:val="0056706C"/>
    <w:rsid w:val="005735BE"/>
    <w:rsid w:val="005A06A6"/>
    <w:rsid w:val="005A7E7E"/>
    <w:rsid w:val="005B2122"/>
    <w:rsid w:val="005B49DD"/>
    <w:rsid w:val="005B56CF"/>
    <w:rsid w:val="005C5736"/>
    <w:rsid w:val="005D7431"/>
    <w:rsid w:val="005E6F7C"/>
    <w:rsid w:val="005F389B"/>
    <w:rsid w:val="00601B24"/>
    <w:rsid w:val="00612327"/>
    <w:rsid w:val="00613267"/>
    <w:rsid w:val="0061704D"/>
    <w:rsid w:val="00621463"/>
    <w:rsid w:val="00631C3A"/>
    <w:rsid w:val="006506CE"/>
    <w:rsid w:val="006515E2"/>
    <w:rsid w:val="0066343E"/>
    <w:rsid w:val="006652F7"/>
    <w:rsid w:val="00673FAA"/>
    <w:rsid w:val="006769BD"/>
    <w:rsid w:val="00682967"/>
    <w:rsid w:val="00690278"/>
    <w:rsid w:val="0069286A"/>
    <w:rsid w:val="0069495F"/>
    <w:rsid w:val="006A2D69"/>
    <w:rsid w:val="006A72C4"/>
    <w:rsid w:val="006C1B60"/>
    <w:rsid w:val="006C50C3"/>
    <w:rsid w:val="006D57D8"/>
    <w:rsid w:val="006E11B1"/>
    <w:rsid w:val="006E5A32"/>
    <w:rsid w:val="006F1CB2"/>
    <w:rsid w:val="006F4F05"/>
    <w:rsid w:val="00701BE9"/>
    <w:rsid w:val="00703E82"/>
    <w:rsid w:val="00707157"/>
    <w:rsid w:val="0071001F"/>
    <w:rsid w:val="007114EC"/>
    <w:rsid w:val="0071510F"/>
    <w:rsid w:val="007165B9"/>
    <w:rsid w:val="00716C90"/>
    <w:rsid w:val="00726A76"/>
    <w:rsid w:val="00734DE7"/>
    <w:rsid w:val="00752175"/>
    <w:rsid w:val="00754B41"/>
    <w:rsid w:val="00761759"/>
    <w:rsid w:val="00770EDD"/>
    <w:rsid w:val="00792172"/>
    <w:rsid w:val="007A1886"/>
    <w:rsid w:val="007A1D3B"/>
    <w:rsid w:val="007A4039"/>
    <w:rsid w:val="007C68DC"/>
    <w:rsid w:val="007C735A"/>
    <w:rsid w:val="007D07CC"/>
    <w:rsid w:val="007D2CDE"/>
    <w:rsid w:val="007D4362"/>
    <w:rsid w:val="007D6912"/>
    <w:rsid w:val="007E3BD7"/>
    <w:rsid w:val="007E50C1"/>
    <w:rsid w:val="007E5F35"/>
    <w:rsid w:val="00801CE8"/>
    <w:rsid w:val="0080311C"/>
    <w:rsid w:val="008069CD"/>
    <w:rsid w:val="00810C4F"/>
    <w:rsid w:val="00824ACE"/>
    <w:rsid w:val="00825828"/>
    <w:rsid w:val="00844B80"/>
    <w:rsid w:val="00844FF7"/>
    <w:rsid w:val="00855C3D"/>
    <w:rsid w:val="00865AC2"/>
    <w:rsid w:val="0088196D"/>
    <w:rsid w:val="00885674"/>
    <w:rsid w:val="0089299E"/>
    <w:rsid w:val="00895123"/>
    <w:rsid w:val="008A0805"/>
    <w:rsid w:val="008A08AC"/>
    <w:rsid w:val="008B2BE0"/>
    <w:rsid w:val="008B3C5E"/>
    <w:rsid w:val="008C1A60"/>
    <w:rsid w:val="008D7E90"/>
    <w:rsid w:val="008E268C"/>
    <w:rsid w:val="008E2C94"/>
    <w:rsid w:val="008F0CAD"/>
    <w:rsid w:val="008F4697"/>
    <w:rsid w:val="008F6575"/>
    <w:rsid w:val="00904D41"/>
    <w:rsid w:val="009236B1"/>
    <w:rsid w:val="00930509"/>
    <w:rsid w:val="00931429"/>
    <w:rsid w:val="00936B76"/>
    <w:rsid w:val="0094130E"/>
    <w:rsid w:val="009437E2"/>
    <w:rsid w:val="00944B17"/>
    <w:rsid w:val="009455FB"/>
    <w:rsid w:val="009502F2"/>
    <w:rsid w:val="00952BDB"/>
    <w:rsid w:val="0095549E"/>
    <w:rsid w:val="009677EA"/>
    <w:rsid w:val="009704C5"/>
    <w:rsid w:val="00975054"/>
    <w:rsid w:val="00976A66"/>
    <w:rsid w:val="009809B3"/>
    <w:rsid w:val="00984533"/>
    <w:rsid w:val="00991667"/>
    <w:rsid w:val="009A6E2F"/>
    <w:rsid w:val="009B5E1D"/>
    <w:rsid w:val="009C2BE1"/>
    <w:rsid w:val="009C4E36"/>
    <w:rsid w:val="009D7EF0"/>
    <w:rsid w:val="009F0BB4"/>
    <w:rsid w:val="009F178D"/>
    <w:rsid w:val="009F6AD3"/>
    <w:rsid w:val="00A01953"/>
    <w:rsid w:val="00A10F23"/>
    <w:rsid w:val="00A23957"/>
    <w:rsid w:val="00A37596"/>
    <w:rsid w:val="00A43F54"/>
    <w:rsid w:val="00A44572"/>
    <w:rsid w:val="00A654CE"/>
    <w:rsid w:val="00A661E0"/>
    <w:rsid w:val="00A70337"/>
    <w:rsid w:val="00A76CA4"/>
    <w:rsid w:val="00A77B1E"/>
    <w:rsid w:val="00A827C7"/>
    <w:rsid w:val="00AA4F35"/>
    <w:rsid w:val="00AB7480"/>
    <w:rsid w:val="00AC09DA"/>
    <w:rsid w:val="00AC5952"/>
    <w:rsid w:val="00AE4B94"/>
    <w:rsid w:val="00AE7205"/>
    <w:rsid w:val="00AF59C6"/>
    <w:rsid w:val="00B041AC"/>
    <w:rsid w:val="00B066E0"/>
    <w:rsid w:val="00B2297B"/>
    <w:rsid w:val="00B255A4"/>
    <w:rsid w:val="00B27691"/>
    <w:rsid w:val="00B458E1"/>
    <w:rsid w:val="00B46793"/>
    <w:rsid w:val="00B64561"/>
    <w:rsid w:val="00B72398"/>
    <w:rsid w:val="00B738D3"/>
    <w:rsid w:val="00B779A3"/>
    <w:rsid w:val="00B93CAE"/>
    <w:rsid w:val="00B976AF"/>
    <w:rsid w:val="00BA4C3E"/>
    <w:rsid w:val="00BC1988"/>
    <w:rsid w:val="00BC2112"/>
    <w:rsid w:val="00BC4BCC"/>
    <w:rsid w:val="00BC544A"/>
    <w:rsid w:val="00BD1668"/>
    <w:rsid w:val="00BE5620"/>
    <w:rsid w:val="00BE7A4F"/>
    <w:rsid w:val="00BF0B2F"/>
    <w:rsid w:val="00BF3FDB"/>
    <w:rsid w:val="00C215DE"/>
    <w:rsid w:val="00C2526B"/>
    <w:rsid w:val="00C30A63"/>
    <w:rsid w:val="00C36049"/>
    <w:rsid w:val="00C411BE"/>
    <w:rsid w:val="00C45C9F"/>
    <w:rsid w:val="00C507B2"/>
    <w:rsid w:val="00C57EBF"/>
    <w:rsid w:val="00C7445A"/>
    <w:rsid w:val="00C9748C"/>
    <w:rsid w:val="00C979E2"/>
    <w:rsid w:val="00CA3690"/>
    <w:rsid w:val="00CA6C09"/>
    <w:rsid w:val="00CD6E8C"/>
    <w:rsid w:val="00D20C52"/>
    <w:rsid w:val="00D2628A"/>
    <w:rsid w:val="00D262DE"/>
    <w:rsid w:val="00D41DCE"/>
    <w:rsid w:val="00D45CA5"/>
    <w:rsid w:val="00D57EC4"/>
    <w:rsid w:val="00D70BBD"/>
    <w:rsid w:val="00D82C79"/>
    <w:rsid w:val="00D84135"/>
    <w:rsid w:val="00D910D7"/>
    <w:rsid w:val="00D91835"/>
    <w:rsid w:val="00D94D8F"/>
    <w:rsid w:val="00DA22A7"/>
    <w:rsid w:val="00DA61F9"/>
    <w:rsid w:val="00DC70F9"/>
    <w:rsid w:val="00DD0BC9"/>
    <w:rsid w:val="00DE0F68"/>
    <w:rsid w:val="00DE311A"/>
    <w:rsid w:val="00DE6CF9"/>
    <w:rsid w:val="00E00DB6"/>
    <w:rsid w:val="00E00EA7"/>
    <w:rsid w:val="00E10972"/>
    <w:rsid w:val="00E11810"/>
    <w:rsid w:val="00E15290"/>
    <w:rsid w:val="00E15DA3"/>
    <w:rsid w:val="00E21FAB"/>
    <w:rsid w:val="00E2240C"/>
    <w:rsid w:val="00E334BA"/>
    <w:rsid w:val="00E34BC6"/>
    <w:rsid w:val="00E355DD"/>
    <w:rsid w:val="00E36B7E"/>
    <w:rsid w:val="00E44F6C"/>
    <w:rsid w:val="00E47399"/>
    <w:rsid w:val="00E47A36"/>
    <w:rsid w:val="00E60A58"/>
    <w:rsid w:val="00E624CE"/>
    <w:rsid w:val="00E7697A"/>
    <w:rsid w:val="00E81F65"/>
    <w:rsid w:val="00E84AF6"/>
    <w:rsid w:val="00EA55F8"/>
    <w:rsid w:val="00EA58A7"/>
    <w:rsid w:val="00EB6E8B"/>
    <w:rsid w:val="00EB7DEF"/>
    <w:rsid w:val="00EC4EA4"/>
    <w:rsid w:val="00ED2A4F"/>
    <w:rsid w:val="00ED636A"/>
    <w:rsid w:val="00EF293B"/>
    <w:rsid w:val="00F114B1"/>
    <w:rsid w:val="00F15BBB"/>
    <w:rsid w:val="00F20913"/>
    <w:rsid w:val="00F3024D"/>
    <w:rsid w:val="00F35C37"/>
    <w:rsid w:val="00F421C3"/>
    <w:rsid w:val="00F4477A"/>
    <w:rsid w:val="00F5009A"/>
    <w:rsid w:val="00F50CF5"/>
    <w:rsid w:val="00F52A67"/>
    <w:rsid w:val="00F77D56"/>
    <w:rsid w:val="00F95C73"/>
    <w:rsid w:val="00FA0645"/>
    <w:rsid w:val="00FA57C6"/>
    <w:rsid w:val="00FB7B36"/>
    <w:rsid w:val="00FC6FF2"/>
    <w:rsid w:val="00FE1C7E"/>
    <w:rsid w:val="00FE7239"/>
    <w:rsid w:val="00FF1C36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C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5BE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35BE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135B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35BE8"/>
  </w:style>
  <w:style w:type="paragraph" w:styleId="a5">
    <w:name w:val="header"/>
    <w:basedOn w:val="a"/>
    <w:link w:val="Char"/>
    <w:uiPriority w:val="99"/>
    <w:unhideWhenUsed/>
    <w:rsid w:val="00D26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262D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26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262D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262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62DE"/>
    <w:rPr>
      <w:sz w:val="18"/>
      <w:szCs w:val="18"/>
    </w:rPr>
  </w:style>
  <w:style w:type="character" w:customStyle="1" w:styleId="val9">
    <w:name w:val="val9"/>
    <w:basedOn w:val="a0"/>
    <w:rsid w:val="003A3953"/>
  </w:style>
  <w:style w:type="character" w:customStyle="1" w:styleId="1">
    <w:name w:val="未处理的提及1"/>
    <w:basedOn w:val="a0"/>
    <w:uiPriority w:val="99"/>
    <w:semiHidden/>
    <w:unhideWhenUsed/>
    <w:rsid w:val="0050421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10671D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E36B7E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36B7E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36B7E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36B7E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36B7E"/>
    <w:rPr>
      <w:b/>
      <w:bCs/>
    </w:rPr>
  </w:style>
  <w:style w:type="paragraph" w:styleId="ac">
    <w:name w:val="Revision"/>
    <w:hidden/>
    <w:uiPriority w:val="99"/>
    <w:semiHidden/>
    <w:rsid w:val="00EB6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453">
          <w:marLeft w:val="0"/>
          <w:marRight w:val="-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66">
          <w:marLeft w:val="0"/>
          <w:marRight w:val="-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178">
          <w:marLeft w:val="0"/>
          <w:marRight w:val="-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1824-3F00-47EF-AD6E-6EC8E4F6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4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</dc:creator>
  <cp:lastModifiedBy>ZHONGM</cp:lastModifiedBy>
  <cp:revision>2</cp:revision>
  <cp:lastPrinted>2020-09-03T01:53:00Z</cp:lastPrinted>
  <dcterms:created xsi:type="dcterms:W3CDTF">2023-12-07T16:01:00Z</dcterms:created>
  <dcterms:modified xsi:type="dcterms:W3CDTF">2023-12-07T16:01:00Z</dcterms:modified>
</cp:coreProperties>
</file>