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E" w:rsidRPr="00194C93" w:rsidRDefault="00755516" w:rsidP="00194C93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关于</w:t>
      </w:r>
      <w:r w:rsidR="00194C93" w:rsidRPr="00194C93">
        <w:rPr>
          <w:rFonts w:ascii="宋体" w:eastAsia="宋体" w:hAnsi="宋体" w:hint="eastAsia"/>
          <w:b/>
          <w:bCs/>
          <w:sz w:val="30"/>
          <w:szCs w:val="30"/>
        </w:rPr>
        <w:t>海富通瑞祥一年定期开放债券型证券投资基金延长开放期的公告</w:t>
      </w:r>
    </w:p>
    <w:p w:rsidR="00194C93" w:rsidRPr="00194C93" w:rsidRDefault="00194C93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94C93" w:rsidRPr="00194C93" w:rsidRDefault="00194C93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4C93">
        <w:rPr>
          <w:rFonts w:ascii="宋体" w:eastAsia="宋体" w:hAnsi="宋体" w:hint="eastAsia"/>
          <w:sz w:val="24"/>
          <w:szCs w:val="24"/>
        </w:rPr>
        <w:t>根据海富通基金管理有限公司（以下简称“本公司”）2023年</w:t>
      </w:r>
      <w:r w:rsidRPr="00194C93">
        <w:rPr>
          <w:rFonts w:ascii="宋体" w:eastAsia="宋体" w:hAnsi="宋体"/>
          <w:sz w:val="24"/>
          <w:szCs w:val="24"/>
        </w:rPr>
        <w:t>11</w:t>
      </w:r>
      <w:r w:rsidRPr="00194C93">
        <w:rPr>
          <w:rFonts w:ascii="宋体" w:eastAsia="宋体" w:hAnsi="宋体" w:hint="eastAsia"/>
          <w:sz w:val="24"/>
          <w:szCs w:val="24"/>
        </w:rPr>
        <w:t>月</w:t>
      </w:r>
      <w:r w:rsidRPr="00194C93">
        <w:rPr>
          <w:rFonts w:ascii="宋体" w:eastAsia="宋体" w:hAnsi="宋体"/>
          <w:sz w:val="24"/>
          <w:szCs w:val="24"/>
        </w:rPr>
        <w:t>24</w:t>
      </w:r>
      <w:r w:rsidRPr="00194C93">
        <w:rPr>
          <w:rFonts w:ascii="宋体" w:eastAsia="宋体" w:hAnsi="宋体" w:hint="eastAsia"/>
          <w:sz w:val="24"/>
          <w:szCs w:val="24"/>
        </w:rPr>
        <w:t>日发布的《海富通瑞祥一年定期开放债券型证券投资基金开放申购、赎回和转换业务的公告》，海富通瑞祥一年定期开放债券型证券投资基金（基金代码：</w:t>
      </w:r>
      <w:r w:rsidRPr="00194C93">
        <w:rPr>
          <w:rFonts w:ascii="宋体" w:eastAsia="宋体" w:hAnsi="宋体"/>
          <w:sz w:val="24"/>
          <w:szCs w:val="24"/>
        </w:rPr>
        <w:t>519138</w:t>
      </w:r>
      <w:r w:rsidRPr="00194C93">
        <w:rPr>
          <w:rFonts w:ascii="宋体" w:eastAsia="宋体" w:hAnsi="宋体" w:hint="eastAsia"/>
          <w:sz w:val="24"/>
          <w:szCs w:val="24"/>
        </w:rPr>
        <w:t>，以下简称“本基金”）原定2023年11月27日起（含该日）至2023年12月8日（含该日）为开放期。现因本基金运作需要，根据《海富通瑞祥一年定期开放债券型证券投资基金基金合同》《海富通瑞祥一年定期开放债券型证券投资基金招募说明书》相关约定，本公司决定延长本基金本次开放期至2023年</w:t>
      </w:r>
      <w:r w:rsidRPr="00194C93">
        <w:rPr>
          <w:rFonts w:ascii="宋体" w:eastAsia="宋体" w:hAnsi="宋体"/>
          <w:sz w:val="24"/>
          <w:szCs w:val="24"/>
        </w:rPr>
        <w:t>12</w:t>
      </w:r>
      <w:r w:rsidRPr="00194C93">
        <w:rPr>
          <w:rFonts w:ascii="宋体" w:eastAsia="宋体" w:hAnsi="宋体" w:hint="eastAsia"/>
          <w:sz w:val="24"/>
          <w:szCs w:val="24"/>
        </w:rPr>
        <w:t>月2</w:t>
      </w:r>
      <w:r w:rsidRPr="00194C93">
        <w:rPr>
          <w:rFonts w:ascii="宋体" w:eastAsia="宋体" w:hAnsi="宋体"/>
          <w:sz w:val="24"/>
          <w:szCs w:val="24"/>
        </w:rPr>
        <w:t>2</w:t>
      </w:r>
      <w:r w:rsidRPr="00194C93">
        <w:rPr>
          <w:rFonts w:ascii="宋体" w:eastAsia="宋体" w:hAnsi="宋体" w:hint="eastAsia"/>
          <w:sz w:val="24"/>
          <w:szCs w:val="24"/>
        </w:rPr>
        <w:t>日（含该日）。</w:t>
      </w:r>
    </w:p>
    <w:p w:rsidR="005C7132" w:rsidRPr="00937D43" w:rsidRDefault="005C7132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C7132" w:rsidRDefault="00194C93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4C93">
        <w:rPr>
          <w:rFonts w:ascii="宋体" w:eastAsia="宋体" w:hAnsi="宋体" w:hint="eastAsia"/>
          <w:sz w:val="24"/>
          <w:szCs w:val="24"/>
        </w:rPr>
        <w:t>重要提示：</w:t>
      </w:r>
    </w:p>
    <w:p w:rsidR="00194C93" w:rsidRPr="00194C93" w:rsidRDefault="005C7132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194C93" w:rsidRPr="00194C93">
        <w:rPr>
          <w:rFonts w:ascii="宋体" w:eastAsia="宋体" w:hAnsi="宋体" w:hint="eastAsia"/>
          <w:sz w:val="24"/>
          <w:szCs w:val="24"/>
        </w:rPr>
        <w:t>投资者可以在</w:t>
      </w:r>
      <w:r w:rsidR="00160DCA" w:rsidRPr="00194C93">
        <w:rPr>
          <w:rFonts w:ascii="宋体" w:eastAsia="宋体" w:hAnsi="宋体" w:hint="eastAsia"/>
          <w:sz w:val="24"/>
          <w:szCs w:val="24"/>
        </w:rPr>
        <w:t>2023年11月27日（含该日）</w:t>
      </w:r>
      <w:r w:rsidR="00160DCA">
        <w:rPr>
          <w:rFonts w:ascii="宋体" w:eastAsia="宋体" w:hAnsi="宋体" w:hint="eastAsia"/>
          <w:sz w:val="24"/>
          <w:szCs w:val="24"/>
        </w:rPr>
        <w:t>至</w:t>
      </w:r>
      <w:r w:rsidR="00194C93" w:rsidRPr="00194C93">
        <w:rPr>
          <w:rFonts w:ascii="宋体" w:eastAsia="宋体" w:hAnsi="宋体" w:hint="eastAsia"/>
          <w:sz w:val="24"/>
          <w:szCs w:val="24"/>
        </w:rPr>
        <w:t>2023年12月22日（含该日）办理本基金的申购、赎回和转换业务，自2023年12月2</w:t>
      </w:r>
      <w:r w:rsidR="00194C93" w:rsidRPr="00194C93">
        <w:rPr>
          <w:rFonts w:ascii="宋体" w:eastAsia="宋体" w:hAnsi="宋体"/>
          <w:sz w:val="24"/>
          <w:szCs w:val="24"/>
        </w:rPr>
        <w:t>3</w:t>
      </w:r>
      <w:r w:rsidR="00194C93" w:rsidRPr="00194C93">
        <w:rPr>
          <w:rFonts w:ascii="宋体" w:eastAsia="宋体" w:hAnsi="宋体" w:hint="eastAsia"/>
          <w:sz w:val="24"/>
          <w:szCs w:val="24"/>
        </w:rPr>
        <w:t>日（含该日）本基金进入封闭运作期，即2023年1</w:t>
      </w:r>
      <w:r w:rsidR="00194C93" w:rsidRPr="00194C93">
        <w:rPr>
          <w:rFonts w:ascii="宋体" w:eastAsia="宋体" w:hAnsi="宋体"/>
          <w:sz w:val="24"/>
          <w:szCs w:val="24"/>
        </w:rPr>
        <w:t>2</w:t>
      </w:r>
      <w:r w:rsidR="00194C93" w:rsidRPr="00194C93">
        <w:rPr>
          <w:rFonts w:ascii="宋体" w:eastAsia="宋体" w:hAnsi="宋体" w:hint="eastAsia"/>
          <w:sz w:val="24"/>
          <w:szCs w:val="24"/>
        </w:rPr>
        <w:t>月</w:t>
      </w:r>
      <w:r w:rsidR="00194C93" w:rsidRPr="00194C93">
        <w:rPr>
          <w:rFonts w:ascii="宋体" w:eastAsia="宋体" w:hAnsi="宋体"/>
          <w:sz w:val="24"/>
          <w:szCs w:val="24"/>
        </w:rPr>
        <w:t>23</w:t>
      </w:r>
      <w:r w:rsidR="00194C93" w:rsidRPr="00194C93">
        <w:rPr>
          <w:rFonts w:ascii="宋体" w:eastAsia="宋体" w:hAnsi="宋体" w:hint="eastAsia"/>
          <w:sz w:val="24"/>
          <w:szCs w:val="24"/>
        </w:rPr>
        <w:t>日至2024年1</w:t>
      </w:r>
      <w:r w:rsidR="00194C93" w:rsidRPr="00194C93">
        <w:rPr>
          <w:rFonts w:ascii="宋体" w:eastAsia="宋体" w:hAnsi="宋体"/>
          <w:sz w:val="24"/>
          <w:szCs w:val="24"/>
        </w:rPr>
        <w:t>2</w:t>
      </w:r>
      <w:r w:rsidR="00194C93" w:rsidRPr="00194C93">
        <w:rPr>
          <w:rFonts w:ascii="宋体" w:eastAsia="宋体" w:hAnsi="宋体" w:hint="eastAsia"/>
          <w:sz w:val="24"/>
          <w:szCs w:val="24"/>
        </w:rPr>
        <w:t>月</w:t>
      </w:r>
      <w:r w:rsidR="00194C93" w:rsidRPr="00194C93">
        <w:rPr>
          <w:rFonts w:ascii="宋体" w:eastAsia="宋体" w:hAnsi="宋体"/>
          <w:sz w:val="24"/>
          <w:szCs w:val="24"/>
        </w:rPr>
        <w:t>22</w:t>
      </w:r>
      <w:r w:rsidR="00194C93" w:rsidRPr="00194C93">
        <w:rPr>
          <w:rFonts w:ascii="宋体" w:eastAsia="宋体" w:hAnsi="宋体" w:hint="eastAsia"/>
          <w:sz w:val="24"/>
          <w:szCs w:val="24"/>
        </w:rPr>
        <w:t>日（含该日）为本基金的第七个封闭期，封闭期内本基金不办理申购、赎回、转换或其他业务，届时将不再另行公告</w:t>
      </w:r>
    </w:p>
    <w:p w:rsidR="00194C93" w:rsidRPr="00194C93" w:rsidRDefault="005C7132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194C93" w:rsidRPr="00194C93">
        <w:rPr>
          <w:rFonts w:ascii="宋体" w:eastAsia="宋体" w:hAnsi="宋体" w:hint="eastAsia"/>
          <w:sz w:val="24"/>
          <w:szCs w:val="24"/>
        </w:rPr>
        <w:t>除本次开放期时间变化外，其他具体事项详见</w:t>
      </w:r>
      <w:r w:rsidR="00160DCA">
        <w:rPr>
          <w:rFonts w:ascii="宋体" w:eastAsia="宋体" w:hAnsi="宋体" w:hint="eastAsia"/>
          <w:sz w:val="24"/>
          <w:szCs w:val="24"/>
        </w:rPr>
        <w:t>2</w:t>
      </w:r>
      <w:r w:rsidR="00160DCA">
        <w:rPr>
          <w:rFonts w:ascii="宋体" w:eastAsia="宋体" w:hAnsi="宋体"/>
          <w:sz w:val="24"/>
          <w:szCs w:val="24"/>
        </w:rPr>
        <w:t>023</w:t>
      </w:r>
      <w:r w:rsidR="00160DCA">
        <w:rPr>
          <w:rFonts w:ascii="宋体" w:eastAsia="宋体" w:hAnsi="宋体" w:hint="eastAsia"/>
          <w:sz w:val="24"/>
          <w:szCs w:val="24"/>
        </w:rPr>
        <w:t>年</w:t>
      </w:r>
      <w:r w:rsidR="00194C93" w:rsidRPr="00194C93">
        <w:rPr>
          <w:rFonts w:ascii="宋体" w:eastAsia="宋体" w:hAnsi="宋体" w:hint="eastAsia"/>
          <w:sz w:val="24"/>
          <w:szCs w:val="24"/>
        </w:rPr>
        <w:t>11月24日发布的《海富通瑞祥一年定期开放债券型证券投资基金开放申购、赎回和转换业务的公告》。</w:t>
      </w:r>
    </w:p>
    <w:p w:rsidR="00194C93" w:rsidRPr="00194C93" w:rsidRDefault="005C7132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194C93" w:rsidRPr="00194C93">
        <w:rPr>
          <w:rFonts w:ascii="宋体" w:eastAsia="宋体" w:hAnsi="宋体" w:hint="eastAsia"/>
          <w:sz w:val="24"/>
          <w:szCs w:val="24"/>
        </w:rPr>
        <w:t>本公告仅对本基金本次延长开放期的有关事项予以说明。投资者欲了解本基金的详细情况，请详细阅读刊登在本公司网站（www.hftfund.com）的本基金《基金合同》和《招募说明书》等资料。投资者亦可拨打本公司的客户服务电话（40088-40099）垂询相关事宜。</w:t>
      </w:r>
    </w:p>
    <w:p w:rsidR="00194C93" w:rsidRPr="00194C93" w:rsidRDefault="005C7132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194C93" w:rsidRPr="00194C93">
        <w:rPr>
          <w:rFonts w:ascii="宋体" w:eastAsia="宋体" w:hAnsi="宋体" w:hint="eastAsia"/>
          <w:sz w:val="24"/>
          <w:szCs w:val="24"/>
        </w:rPr>
        <w:t>风险提示：本基金管理人承诺以诚实信用、勤勉尽责的原则管理和运用基金资产，但不保证基金一定盈利，也不保证最低收益。敬请投资者于投资前认真阅读本基金的基金合同、招募说明书、基金产品资料概要等信息披露文件，全面认识本基金的风险收益特征和产品特性，并充分考虑自身的风险承受能力，</w:t>
      </w:r>
      <w:r w:rsidR="00194C93" w:rsidRPr="00194C93">
        <w:rPr>
          <w:rFonts w:ascii="宋体" w:eastAsia="宋体" w:hAnsi="宋体" w:hint="eastAsia"/>
          <w:sz w:val="24"/>
          <w:szCs w:val="24"/>
        </w:rPr>
        <w:lastRenderedPageBreak/>
        <w:t>理性判断市场，谨慎做出投资决策。</w:t>
      </w:r>
    </w:p>
    <w:p w:rsidR="00194C93" w:rsidRPr="00194C93" w:rsidRDefault="00194C93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94C93" w:rsidRPr="00194C93" w:rsidRDefault="00194C93" w:rsidP="00194C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4C93">
        <w:rPr>
          <w:rFonts w:ascii="宋体" w:eastAsia="宋体" w:hAnsi="宋体" w:hint="eastAsia"/>
          <w:sz w:val="24"/>
          <w:szCs w:val="24"/>
        </w:rPr>
        <w:t>特此公告。</w:t>
      </w:r>
    </w:p>
    <w:p w:rsidR="00194C93" w:rsidRDefault="00194C93" w:rsidP="005C71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392AB5" w:rsidRPr="005C7132" w:rsidRDefault="00392AB5" w:rsidP="005C71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5C7132" w:rsidRDefault="005C7132" w:rsidP="005C71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C7132">
        <w:rPr>
          <w:rFonts w:asciiTheme="minorEastAsia" w:hAnsiTheme="minorEastAsia" w:hint="eastAsia"/>
          <w:sz w:val="24"/>
          <w:szCs w:val="24"/>
        </w:rPr>
        <w:t>海富通基金管理有限公司</w:t>
      </w:r>
    </w:p>
    <w:p w:rsidR="00194C93" w:rsidRPr="005C7132" w:rsidRDefault="00194C93" w:rsidP="005C713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C7132">
        <w:rPr>
          <w:rFonts w:asciiTheme="minorEastAsia" w:hAnsiTheme="minorEastAsia" w:hint="eastAsia"/>
          <w:sz w:val="24"/>
          <w:szCs w:val="24"/>
        </w:rPr>
        <w:t>2023年</w:t>
      </w:r>
      <w:r w:rsidRPr="005C7132">
        <w:rPr>
          <w:rFonts w:asciiTheme="minorEastAsia" w:hAnsiTheme="minorEastAsia"/>
          <w:sz w:val="24"/>
          <w:szCs w:val="24"/>
        </w:rPr>
        <w:t>12</w:t>
      </w:r>
      <w:r w:rsidRPr="005C7132">
        <w:rPr>
          <w:rFonts w:asciiTheme="minorEastAsia" w:hAnsiTheme="minorEastAsia" w:hint="eastAsia"/>
          <w:sz w:val="24"/>
          <w:szCs w:val="24"/>
        </w:rPr>
        <w:t>月</w:t>
      </w:r>
      <w:r w:rsidRPr="005C7132">
        <w:rPr>
          <w:rFonts w:asciiTheme="minorEastAsia" w:hAnsiTheme="minorEastAsia"/>
          <w:sz w:val="24"/>
          <w:szCs w:val="24"/>
        </w:rPr>
        <w:t>8</w:t>
      </w:r>
      <w:r w:rsidRPr="005C7132">
        <w:rPr>
          <w:rFonts w:asciiTheme="minorEastAsia" w:hAnsiTheme="minorEastAsia" w:hint="eastAsia"/>
          <w:sz w:val="24"/>
          <w:szCs w:val="24"/>
        </w:rPr>
        <w:t>日</w:t>
      </w:r>
    </w:p>
    <w:sectPr w:rsidR="00194C93" w:rsidRPr="005C7132" w:rsidSect="000D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82" w:rsidRDefault="003B4D82" w:rsidP="00CC024C">
      <w:r>
        <w:separator/>
      </w:r>
    </w:p>
  </w:endnote>
  <w:endnote w:type="continuationSeparator" w:id="0">
    <w:p w:rsidR="003B4D82" w:rsidRDefault="003B4D82" w:rsidP="00CC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82" w:rsidRDefault="003B4D82" w:rsidP="00CC024C">
      <w:r>
        <w:separator/>
      </w:r>
    </w:p>
  </w:footnote>
  <w:footnote w:type="continuationSeparator" w:id="0">
    <w:p w:rsidR="003B4D82" w:rsidRDefault="003B4D82" w:rsidP="00CC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99"/>
    <w:rsid w:val="000D14F2"/>
    <w:rsid w:val="00160DCA"/>
    <w:rsid w:val="00194C93"/>
    <w:rsid w:val="001C322B"/>
    <w:rsid w:val="00247A8F"/>
    <w:rsid w:val="00392AB5"/>
    <w:rsid w:val="003B4D82"/>
    <w:rsid w:val="004663BE"/>
    <w:rsid w:val="00505DAE"/>
    <w:rsid w:val="005C7132"/>
    <w:rsid w:val="00755516"/>
    <w:rsid w:val="007A6299"/>
    <w:rsid w:val="00937D43"/>
    <w:rsid w:val="00C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2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C322B"/>
    <w:pPr>
      <w:keepNext/>
      <w:keepLines/>
      <w:spacing w:before="260" w:after="260" w:line="416" w:lineRule="auto"/>
      <w:outlineLvl w:val="1"/>
    </w:pPr>
    <w:rPr>
      <w:rFonts w:asciiTheme="majorHAnsi" w:eastAsia="华文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C322B"/>
    <w:pPr>
      <w:keepNext/>
      <w:keepLines/>
      <w:spacing w:before="260" w:after="260" w:line="416" w:lineRule="auto"/>
      <w:jc w:val="left"/>
      <w:outlineLvl w:val="2"/>
    </w:pPr>
    <w:rPr>
      <w:rFonts w:eastAsia="华文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322B"/>
    <w:rPr>
      <w:rFonts w:asciiTheme="majorHAnsi" w:eastAsia="华文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1C322B"/>
    <w:rPr>
      <w:rFonts w:eastAsia="华文宋体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CC02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4C"/>
    <w:rPr>
      <w:sz w:val="18"/>
      <w:szCs w:val="18"/>
    </w:rPr>
  </w:style>
  <w:style w:type="paragraph" w:styleId="a5">
    <w:name w:val="Revision"/>
    <w:hidden/>
    <w:uiPriority w:val="99"/>
    <w:semiHidden/>
    <w:rsid w:val="00CC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沈思成</dc:creator>
  <cp:keywords/>
  <dc:description/>
  <cp:lastModifiedBy>ZHONGM</cp:lastModifiedBy>
  <cp:revision>2</cp:revision>
  <dcterms:created xsi:type="dcterms:W3CDTF">2023-12-07T16:01:00Z</dcterms:created>
  <dcterms:modified xsi:type="dcterms:W3CDTF">2023-12-07T16:01:00Z</dcterms:modified>
</cp:coreProperties>
</file>