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46" w:rsidRDefault="003A7C73" w:rsidP="002158A9">
      <w:pPr>
        <w:widowControl/>
        <w:shd w:val="clear" w:color="auto" w:fill="FFFFFF"/>
        <w:spacing w:before="240"/>
        <w:jc w:val="center"/>
        <w:rPr>
          <w:rFonts w:ascii="微软雅黑" w:eastAsia="微软雅黑" w:hAnsi="微软雅黑" w:cs="宋体"/>
          <w:b/>
          <w:bCs/>
          <w:color w:val="333333"/>
          <w:kern w:val="0"/>
          <w:sz w:val="29"/>
          <w:szCs w:val="29"/>
        </w:rPr>
      </w:pPr>
      <w:r>
        <w:rPr>
          <w:rFonts w:ascii="微软雅黑" w:eastAsia="微软雅黑" w:hAnsi="微软雅黑" w:cs="宋体" w:hint="eastAsia"/>
          <w:b/>
          <w:bCs/>
          <w:color w:val="333333"/>
          <w:kern w:val="0"/>
          <w:sz w:val="29"/>
          <w:szCs w:val="29"/>
        </w:rPr>
        <w:t>前海开源基金管理有限公司关于调整旗下基金在直销柜台的单笔最低申购金额的公告</w:t>
      </w:r>
    </w:p>
    <w:p w:rsidR="00463C46" w:rsidRDefault="003A7C73">
      <w:pPr>
        <w:widowControl/>
        <w:shd w:val="clear" w:color="auto" w:fill="FFFFFF"/>
        <w:spacing w:before="480" w:line="420" w:lineRule="atLeast"/>
        <w:ind w:firstLineChars="300" w:firstLine="72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为更好</w:t>
      </w:r>
      <w:r w:rsidR="004A62EF">
        <w:rPr>
          <w:rFonts w:ascii="微软雅黑" w:eastAsia="微软雅黑" w:hAnsi="微软雅黑" w:cs="宋体" w:hint="eastAsia"/>
          <w:color w:val="333333"/>
          <w:kern w:val="0"/>
          <w:sz w:val="24"/>
          <w:szCs w:val="24"/>
        </w:rPr>
        <w:t>地</w:t>
      </w:r>
      <w:r>
        <w:rPr>
          <w:rFonts w:ascii="微软雅黑" w:eastAsia="微软雅黑" w:hAnsi="微软雅黑" w:cs="宋体" w:hint="eastAsia"/>
          <w:color w:val="333333"/>
          <w:kern w:val="0"/>
          <w:sz w:val="24"/>
          <w:szCs w:val="24"/>
        </w:rPr>
        <w:t>满足投资者的理财需求，前海开源基金管理有限公司（以下简称“本公司”）决定自</w:t>
      </w:r>
      <w:r w:rsidR="00FB629B">
        <w:rPr>
          <w:rFonts w:ascii="微软雅黑" w:eastAsia="微软雅黑" w:hAnsi="微软雅黑" w:cs="宋体" w:hint="eastAsia"/>
          <w:color w:val="333333"/>
          <w:kern w:val="0"/>
          <w:sz w:val="24"/>
          <w:szCs w:val="24"/>
        </w:rPr>
        <w:t>202</w:t>
      </w:r>
      <w:r w:rsidR="00FB629B">
        <w:rPr>
          <w:rFonts w:ascii="微软雅黑" w:eastAsia="微软雅黑" w:hAnsi="微软雅黑" w:cs="宋体"/>
          <w:color w:val="333333"/>
          <w:kern w:val="0"/>
          <w:sz w:val="24"/>
          <w:szCs w:val="24"/>
        </w:rPr>
        <w:t>3</w:t>
      </w:r>
      <w:r w:rsidR="00FB629B">
        <w:rPr>
          <w:rFonts w:ascii="微软雅黑" w:eastAsia="微软雅黑" w:hAnsi="微软雅黑" w:cs="宋体" w:hint="eastAsia"/>
          <w:color w:val="333333"/>
          <w:kern w:val="0"/>
          <w:sz w:val="24"/>
          <w:szCs w:val="24"/>
        </w:rPr>
        <w:t>年</w:t>
      </w:r>
      <w:r w:rsidR="00FB629B">
        <w:rPr>
          <w:rFonts w:ascii="微软雅黑" w:eastAsia="微软雅黑" w:hAnsi="微软雅黑" w:cs="宋体"/>
          <w:color w:val="333333"/>
          <w:kern w:val="0"/>
          <w:sz w:val="24"/>
          <w:szCs w:val="24"/>
        </w:rPr>
        <w:t>12</w:t>
      </w:r>
      <w:r w:rsidR="00C54F89">
        <w:rPr>
          <w:rFonts w:ascii="微软雅黑" w:eastAsia="微软雅黑" w:hAnsi="微软雅黑" w:cs="宋体" w:hint="eastAsia"/>
          <w:color w:val="333333"/>
          <w:kern w:val="0"/>
          <w:sz w:val="24"/>
          <w:szCs w:val="24"/>
        </w:rPr>
        <w:t>月</w:t>
      </w:r>
      <w:r w:rsidR="00FB629B">
        <w:rPr>
          <w:rFonts w:ascii="微软雅黑" w:eastAsia="微软雅黑" w:hAnsi="微软雅黑" w:cs="宋体"/>
          <w:color w:val="333333"/>
          <w:kern w:val="0"/>
          <w:sz w:val="24"/>
          <w:szCs w:val="24"/>
        </w:rPr>
        <w:t>7</w:t>
      </w:r>
      <w:r>
        <w:rPr>
          <w:rFonts w:ascii="微软雅黑" w:eastAsia="微软雅黑" w:hAnsi="微软雅黑" w:cs="宋体" w:hint="eastAsia"/>
          <w:color w:val="333333"/>
          <w:kern w:val="0"/>
          <w:sz w:val="24"/>
          <w:szCs w:val="24"/>
        </w:rPr>
        <w:t>日起，调整本公司旗下基金在直销柜台的单笔最低</w:t>
      </w:r>
      <w:r w:rsidR="002A48A6">
        <w:rPr>
          <w:rFonts w:ascii="微软雅黑" w:eastAsia="微软雅黑" w:hAnsi="微软雅黑" w:cs="宋体" w:hint="eastAsia"/>
          <w:color w:val="333333"/>
          <w:kern w:val="0"/>
          <w:sz w:val="24"/>
          <w:szCs w:val="24"/>
        </w:rPr>
        <w:t>认/</w:t>
      </w:r>
      <w:r>
        <w:rPr>
          <w:rFonts w:ascii="微软雅黑" w:eastAsia="微软雅黑" w:hAnsi="微软雅黑" w:cs="宋体" w:hint="eastAsia"/>
          <w:color w:val="333333"/>
          <w:kern w:val="0"/>
          <w:sz w:val="24"/>
          <w:szCs w:val="24"/>
        </w:rPr>
        <w:t>申购金额。详情如下：</w:t>
      </w:r>
    </w:p>
    <w:p w:rsidR="00463C46" w:rsidRDefault="003A7C73">
      <w:pPr>
        <w:pStyle w:val="a8"/>
        <w:widowControl/>
        <w:numPr>
          <w:ilvl w:val="0"/>
          <w:numId w:val="1"/>
        </w:numPr>
        <w:shd w:val="clear" w:color="auto" w:fill="FFFFFF"/>
        <w:ind w:firstLineChars="0"/>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适用基金</w:t>
      </w:r>
    </w:p>
    <w:p w:rsidR="002A48A6" w:rsidRPr="0001343F" w:rsidRDefault="002A48A6" w:rsidP="0001343F">
      <w:pPr>
        <w:pStyle w:val="a8"/>
        <w:widowControl/>
        <w:shd w:val="clear" w:color="auto" w:fill="FFFFFF"/>
        <w:ind w:left="720" w:firstLineChars="0" w:firstLine="0"/>
        <w:jc w:val="left"/>
        <w:outlineLvl w:val="4"/>
        <w:rPr>
          <w:rFonts w:ascii="微软雅黑" w:eastAsia="微软雅黑" w:hAnsi="微软雅黑" w:cs="宋体"/>
          <w:color w:val="333333"/>
          <w:kern w:val="0"/>
          <w:sz w:val="24"/>
          <w:szCs w:val="24"/>
        </w:rPr>
      </w:pPr>
      <w:r w:rsidRPr="0001343F">
        <w:rPr>
          <w:rFonts w:ascii="微软雅黑" w:eastAsia="微软雅黑" w:hAnsi="微软雅黑" w:cs="宋体"/>
          <w:color w:val="333333"/>
          <w:kern w:val="0"/>
          <w:sz w:val="24"/>
          <w:szCs w:val="24"/>
        </w:rPr>
        <w:t>本公司旗下所有基金产品及本公司今后发行</w:t>
      </w:r>
      <w:r w:rsidRPr="0001343F">
        <w:rPr>
          <w:rFonts w:ascii="微软雅黑" w:eastAsia="微软雅黑" w:hAnsi="微软雅黑" w:cs="宋体" w:hint="eastAsia"/>
          <w:color w:val="333333"/>
          <w:kern w:val="0"/>
          <w:sz w:val="24"/>
          <w:szCs w:val="24"/>
        </w:rPr>
        <w:t>和</w:t>
      </w:r>
      <w:r w:rsidRPr="0001343F">
        <w:rPr>
          <w:rFonts w:ascii="微软雅黑" w:eastAsia="微软雅黑" w:hAnsi="微软雅黑" w:cs="宋体"/>
          <w:color w:val="333333"/>
          <w:kern w:val="0"/>
          <w:sz w:val="24"/>
          <w:szCs w:val="24"/>
        </w:rPr>
        <w:t>管理的基金产品。</w:t>
      </w:r>
    </w:p>
    <w:p w:rsidR="00463C46" w:rsidRDefault="003A7C73">
      <w:pPr>
        <w:widowControl/>
        <w:shd w:val="clear" w:color="auto" w:fill="FFFFFF"/>
        <w:spacing w:before="435"/>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二、调整方案</w:t>
      </w:r>
    </w:p>
    <w:p w:rsidR="00463C46" w:rsidRDefault="003A7C73">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自</w:t>
      </w:r>
      <w:r w:rsidR="00FB629B">
        <w:rPr>
          <w:rFonts w:ascii="微软雅黑" w:eastAsia="微软雅黑" w:hAnsi="微软雅黑" w:cs="宋体" w:hint="eastAsia"/>
          <w:color w:val="333333"/>
          <w:kern w:val="0"/>
          <w:sz w:val="24"/>
          <w:szCs w:val="24"/>
        </w:rPr>
        <w:t>202</w:t>
      </w:r>
      <w:r w:rsidR="00FB629B">
        <w:rPr>
          <w:rFonts w:ascii="微软雅黑" w:eastAsia="微软雅黑" w:hAnsi="微软雅黑" w:cs="宋体"/>
          <w:color w:val="333333"/>
          <w:kern w:val="0"/>
          <w:sz w:val="24"/>
          <w:szCs w:val="24"/>
        </w:rPr>
        <w:t>3</w:t>
      </w:r>
      <w:r w:rsidR="00FB629B">
        <w:rPr>
          <w:rFonts w:ascii="微软雅黑" w:eastAsia="微软雅黑" w:hAnsi="微软雅黑" w:cs="宋体" w:hint="eastAsia"/>
          <w:color w:val="333333"/>
          <w:kern w:val="0"/>
          <w:sz w:val="24"/>
          <w:szCs w:val="24"/>
        </w:rPr>
        <w:t>年</w:t>
      </w:r>
      <w:r w:rsidR="00FB629B">
        <w:rPr>
          <w:rFonts w:ascii="微软雅黑" w:eastAsia="微软雅黑" w:hAnsi="微软雅黑" w:cs="宋体"/>
          <w:color w:val="333333"/>
          <w:kern w:val="0"/>
          <w:sz w:val="24"/>
          <w:szCs w:val="24"/>
        </w:rPr>
        <w:t>12</w:t>
      </w:r>
      <w:r w:rsidR="00C54F89">
        <w:rPr>
          <w:rFonts w:ascii="微软雅黑" w:eastAsia="微软雅黑" w:hAnsi="微软雅黑" w:cs="宋体" w:hint="eastAsia"/>
          <w:color w:val="333333"/>
          <w:kern w:val="0"/>
          <w:sz w:val="24"/>
          <w:szCs w:val="24"/>
        </w:rPr>
        <w:t>月</w:t>
      </w:r>
      <w:r w:rsidR="00FB629B">
        <w:rPr>
          <w:rFonts w:ascii="微软雅黑" w:eastAsia="微软雅黑" w:hAnsi="微软雅黑" w:cs="宋体" w:hint="eastAsia"/>
          <w:color w:val="333333"/>
          <w:kern w:val="0"/>
          <w:sz w:val="24"/>
          <w:szCs w:val="24"/>
        </w:rPr>
        <w:t>7</w:t>
      </w:r>
      <w:r>
        <w:rPr>
          <w:rFonts w:ascii="微软雅黑" w:eastAsia="微软雅黑" w:hAnsi="微软雅黑" w:cs="宋体" w:hint="eastAsia"/>
          <w:color w:val="333333"/>
          <w:kern w:val="0"/>
          <w:sz w:val="24"/>
          <w:szCs w:val="24"/>
        </w:rPr>
        <w:t>日起，投资者通过直销柜台首次</w:t>
      </w:r>
      <w:r w:rsidR="002A48A6">
        <w:rPr>
          <w:rFonts w:ascii="微软雅黑" w:eastAsia="微软雅黑" w:hAnsi="微软雅黑" w:cs="宋体" w:hint="eastAsia"/>
          <w:color w:val="333333"/>
          <w:kern w:val="0"/>
          <w:sz w:val="24"/>
          <w:szCs w:val="24"/>
        </w:rPr>
        <w:t>认/</w:t>
      </w:r>
      <w:r>
        <w:rPr>
          <w:rFonts w:ascii="微软雅黑" w:eastAsia="微软雅黑" w:hAnsi="微软雅黑" w:cs="宋体" w:hint="eastAsia"/>
          <w:color w:val="333333"/>
          <w:kern w:val="0"/>
          <w:sz w:val="24"/>
          <w:szCs w:val="24"/>
        </w:rPr>
        <w:t>申购</w:t>
      </w:r>
      <w:r w:rsidR="004C4E20">
        <w:rPr>
          <w:rFonts w:ascii="微软雅黑" w:eastAsia="微软雅黑" w:hAnsi="微软雅黑" w:cs="宋体" w:hint="eastAsia"/>
          <w:color w:val="333333"/>
          <w:kern w:val="0"/>
          <w:sz w:val="24"/>
          <w:szCs w:val="24"/>
        </w:rPr>
        <w:t>上述基金的</w:t>
      </w:r>
      <w:r>
        <w:rPr>
          <w:rFonts w:ascii="微软雅黑" w:eastAsia="微软雅黑" w:hAnsi="微软雅黑" w:cs="宋体" w:hint="eastAsia"/>
          <w:color w:val="333333"/>
          <w:kern w:val="0"/>
          <w:sz w:val="24"/>
          <w:szCs w:val="24"/>
        </w:rPr>
        <w:t>单笔最低金额为人民币10.00元（含</w:t>
      </w:r>
      <w:r w:rsidR="000B26D3">
        <w:rPr>
          <w:rFonts w:ascii="微软雅黑" w:eastAsia="微软雅黑" w:hAnsi="微软雅黑" w:cs="宋体" w:hint="eastAsia"/>
          <w:color w:val="333333"/>
          <w:kern w:val="0"/>
          <w:sz w:val="24"/>
          <w:szCs w:val="24"/>
        </w:rPr>
        <w:t>认/申购费</w:t>
      </w:r>
      <w:r>
        <w:rPr>
          <w:rFonts w:ascii="微软雅黑" w:eastAsia="微软雅黑" w:hAnsi="微软雅黑" w:cs="宋体" w:hint="eastAsia"/>
          <w:color w:val="333333"/>
          <w:kern w:val="0"/>
          <w:sz w:val="24"/>
          <w:szCs w:val="24"/>
        </w:rPr>
        <w:t>），追加</w:t>
      </w:r>
      <w:r w:rsidR="004C4E20">
        <w:rPr>
          <w:rFonts w:ascii="微软雅黑" w:eastAsia="微软雅黑" w:hAnsi="微软雅黑" w:cs="宋体" w:hint="eastAsia"/>
          <w:color w:val="333333"/>
          <w:kern w:val="0"/>
          <w:sz w:val="24"/>
          <w:szCs w:val="24"/>
        </w:rPr>
        <w:t>认/</w:t>
      </w:r>
      <w:r>
        <w:rPr>
          <w:rFonts w:ascii="微软雅黑" w:eastAsia="微软雅黑" w:hAnsi="微软雅黑" w:cs="宋体" w:hint="eastAsia"/>
          <w:color w:val="333333"/>
          <w:kern w:val="0"/>
          <w:sz w:val="24"/>
          <w:szCs w:val="24"/>
        </w:rPr>
        <w:t>申购</w:t>
      </w:r>
      <w:r w:rsidR="004C4E20">
        <w:rPr>
          <w:rFonts w:ascii="微软雅黑" w:eastAsia="微软雅黑" w:hAnsi="微软雅黑" w:cs="宋体" w:hint="eastAsia"/>
          <w:color w:val="333333"/>
          <w:kern w:val="0"/>
          <w:sz w:val="24"/>
          <w:szCs w:val="24"/>
        </w:rPr>
        <w:t>上述基金</w:t>
      </w:r>
      <w:r>
        <w:rPr>
          <w:rFonts w:ascii="微软雅黑" w:eastAsia="微软雅黑" w:hAnsi="微软雅黑" w:cs="宋体" w:hint="eastAsia"/>
          <w:color w:val="333333"/>
          <w:kern w:val="0"/>
          <w:sz w:val="24"/>
          <w:szCs w:val="24"/>
        </w:rPr>
        <w:t>的单笔最低金额为人民币</w:t>
      </w:r>
      <w:r w:rsidR="004C4E20">
        <w:rPr>
          <w:rFonts w:ascii="微软雅黑" w:eastAsia="微软雅黑" w:hAnsi="微软雅黑" w:cs="宋体"/>
          <w:color w:val="333333"/>
          <w:kern w:val="0"/>
          <w:sz w:val="24"/>
          <w:szCs w:val="24"/>
        </w:rPr>
        <w:t>10</w:t>
      </w:r>
      <w:r w:rsidR="00966B6A">
        <w:rPr>
          <w:rFonts w:ascii="微软雅黑" w:eastAsia="微软雅黑" w:hAnsi="微软雅黑" w:cs="宋体"/>
          <w:color w:val="333333"/>
          <w:kern w:val="0"/>
          <w:sz w:val="24"/>
          <w:szCs w:val="24"/>
        </w:rPr>
        <w:t>.00</w:t>
      </w:r>
      <w:r>
        <w:rPr>
          <w:rFonts w:ascii="微软雅黑" w:eastAsia="微软雅黑" w:hAnsi="微软雅黑" w:cs="宋体" w:hint="eastAsia"/>
          <w:color w:val="333333"/>
          <w:kern w:val="0"/>
          <w:sz w:val="24"/>
          <w:szCs w:val="24"/>
        </w:rPr>
        <w:t>元（</w:t>
      </w:r>
      <w:r w:rsidR="009C2C28">
        <w:rPr>
          <w:rFonts w:ascii="微软雅黑" w:eastAsia="微软雅黑" w:hAnsi="微软雅黑" w:cs="宋体" w:hint="eastAsia"/>
          <w:color w:val="333333"/>
          <w:kern w:val="0"/>
          <w:sz w:val="24"/>
          <w:szCs w:val="24"/>
        </w:rPr>
        <w:t>含</w:t>
      </w:r>
      <w:r w:rsidR="000B26D3">
        <w:rPr>
          <w:rFonts w:ascii="微软雅黑" w:eastAsia="微软雅黑" w:hAnsi="微软雅黑" w:cs="宋体" w:hint="eastAsia"/>
          <w:color w:val="333333"/>
          <w:kern w:val="0"/>
          <w:sz w:val="24"/>
          <w:szCs w:val="24"/>
        </w:rPr>
        <w:t>认/申购费</w:t>
      </w:r>
      <w:r>
        <w:rPr>
          <w:rFonts w:ascii="微软雅黑" w:eastAsia="微软雅黑" w:hAnsi="微软雅黑" w:cs="宋体" w:hint="eastAsia"/>
          <w:color w:val="333333"/>
          <w:kern w:val="0"/>
          <w:sz w:val="24"/>
          <w:szCs w:val="24"/>
        </w:rPr>
        <w:t>）。</w:t>
      </w:r>
      <w:r w:rsidR="00E83E8C" w:rsidRPr="00984A31">
        <w:rPr>
          <w:rFonts w:ascii="微软雅黑" w:eastAsia="微软雅黑" w:hAnsi="微软雅黑" w:cs="宋体" w:hint="eastAsia"/>
          <w:color w:val="333333"/>
          <w:kern w:val="0"/>
          <w:sz w:val="24"/>
          <w:szCs w:val="24"/>
        </w:rPr>
        <w:t>基金</w:t>
      </w:r>
      <w:r w:rsidR="00122711" w:rsidRPr="00984A31">
        <w:rPr>
          <w:rFonts w:ascii="微软雅黑" w:eastAsia="微软雅黑" w:hAnsi="微软雅黑" w:cs="宋体" w:hint="eastAsia"/>
          <w:color w:val="333333"/>
          <w:kern w:val="0"/>
          <w:sz w:val="24"/>
          <w:szCs w:val="24"/>
        </w:rPr>
        <w:t>法律文件或基金公告中有特殊规定的除外。</w:t>
      </w:r>
    </w:p>
    <w:p w:rsidR="00463C46" w:rsidRDefault="003A7C73">
      <w:pPr>
        <w:widowControl/>
        <w:shd w:val="clear" w:color="auto" w:fill="FFFFFF"/>
        <w:jc w:val="left"/>
        <w:outlineLvl w:val="4"/>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三、重要提示</w:t>
      </w:r>
    </w:p>
    <w:p w:rsidR="00463C46" w:rsidRDefault="000C60C5" w:rsidP="002158A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w:t>
      </w:r>
      <w:r>
        <w:rPr>
          <w:rFonts w:ascii="微软雅黑" w:eastAsia="微软雅黑" w:hAnsi="微软雅黑" w:cs="宋体" w:hint="eastAsia"/>
          <w:color w:val="333333"/>
          <w:kern w:val="0"/>
          <w:sz w:val="24"/>
          <w:szCs w:val="24"/>
        </w:rPr>
        <w:t>、</w:t>
      </w:r>
      <w:r w:rsidR="003A7C73">
        <w:rPr>
          <w:rFonts w:ascii="微软雅黑" w:eastAsia="微软雅黑" w:hAnsi="微软雅黑" w:cs="宋体" w:hint="eastAsia"/>
          <w:color w:val="333333"/>
          <w:kern w:val="0"/>
          <w:sz w:val="24"/>
          <w:szCs w:val="24"/>
        </w:rPr>
        <w:t>本公告仅对调整在直销柜台的</w:t>
      </w:r>
      <w:r w:rsidR="002A48A6">
        <w:rPr>
          <w:rFonts w:ascii="微软雅黑" w:eastAsia="微软雅黑" w:hAnsi="微软雅黑" w:cs="宋体" w:hint="eastAsia"/>
          <w:color w:val="333333"/>
          <w:kern w:val="0"/>
          <w:sz w:val="24"/>
          <w:szCs w:val="24"/>
        </w:rPr>
        <w:t>认/</w:t>
      </w:r>
      <w:r w:rsidR="003A7C73">
        <w:rPr>
          <w:rFonts w:ascii="微软雅黑" w:eastAsia="微软雅黑" w:hAnsi="微软雅黑" w:cs="宋体" w:hint="eastAsia"/>
          <w:color w:val="333333"/>
          <w:kern w:val="0"/>
          <w:sz w:val="24"/>
          <w:szCs w:val="24"/>
        </w:rPr>
        <w:t>申购单笔最低金额有关事项予以说明，投资者欲了解基金产品的详细情况，请仔细阅读上述基金的基金合同、招募说明书、基金产品资料概要</w:t>
      </w:r>
      <w:r w:rsidR="00E67CDF">
        <w:rPr>
          <w:rFonts w:ascii="微软雅黑" w:eastAsia="微软雅黑" w:hAnsi="微软雅黑" w:cs="宋体" w:hint="eastAsia"/>
          <w:color w:val="333333"/>
          <w:kern w:val="0"/>
          <w:sz w:val="24"/>
          <w:szCs w:val="24"/>
        </w:rPr>
        <w:t>及其更新</w:t>
      </w:r>
      <w:r w:rsidR="003A7C73">
        <w:rPr>
          <w:rFonts w:ascii="微软雅黑" w:eastAsia="微软雅黑" w:hAnsi="微软雅黑" w:cs="宋体" w:hint="eastAsia"/>
          <w:color w:val="333333"/>
          <w:kern w:val="0"/>
          <w:sz w:val="24"/>
          <w:szCs w:val="24"/>
        </w:rPr>
        <w:t>等法律文件</w:t>
      </w:r>
      <w:r w:rsidRPr="000C60C5">
        <w:rPr>
          <w:rFonts w:ascii="微软雅黑" w:eastAsia="微软雅黑" w:hAnsi="微软雅黑" w:cs="宋体" w:hint="eastAsia"/>
          <w:color w:val="333333"/>
          <w:kern w:val="0"/>
          <w:sz w:val="24"/>
          <w:szCs w:val="24"/>
        </w:rPr>
        <w:t>及本公司发布的最新业务公告</w:t>
      </w:r>
      <w:r w:rsidR="003A7C73">
        <w:rPr>
          <w:rFonts w:ascii="微软雅黑" w:eastAsia="微软雅黑" w:hAnsi="微软雅黑" w:cs="宋体" w:hint="eastAsia"/>
          <w:color w:val="333333"/>
          <w:kern w:val="0"/>
          <w:sz w:val="24"/>
          <w:szCs w:val="24"/>
        </w:rPr>
        <w:t>。</w:t>
      </w:r>
    </w:p>
    <w:p w:rsidR="009C2C28" w:rsidRDefault="009C2C28">
      <w:pPr>
        <w:widowControl/>
        <w:shd w:val="clear" w:color="auto" w:fill="FFFFFF"/>
        <w:spacing w:before="240" w:line="420" w:lineRule="atLeast"/>
        <w:ind w:firstLineChars="150" w:firstLine="36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 xml:space="preserve"> </w:t>
      </w:r>
      <w:r w:rsidR="000C60C5">
        <w:rPr>
          <w:rFonts w:ascii="微软雅黑" w:eastAsia="微软雅黑" w:hAnsi="微软雅黑" w:cs="宋体"/>
          <w:color w:val="333333"/>
          <w:kern w:val="0"/>
          <w:sz w:val="24"/>
          <w:szCs w:val="24"/>
        </w:rPr>
        <w:t>2</w:t>
      </w:r>
      <w:r w:rsidR="000C60C5">
        <w:rPr>
          <w:rFonts w:ascii="微软雅黑" w:eastAsia="微软雅黑" w:hAnsi="微软雅黑" w:cs="宋体" w:hint="eastAsia"/>
          <w:color w:val="333333"/>
          <w:kern w:val="0"/>
          <w:sz w:val="24"/>
          <w:szCs w:val="24"/>
        </w:rPr>
        <w:t>、</w:t>
      </w:r>
      <w:r>
        <w:rPr>
          <w:rFonts w:ascii="微软雅黑" w:eastAsia="微软雅黑" w:hAnsi="微软雅黑" w:cs="宋体" w:hint="eastAsia"/>
          <w:color w:val="333333"/>
          <w:kern w:val="0"/>
          <w:sz w:val="24"/>
          <w:szCs w:val="24"/>
        </w:rPr>
        <w:t>对于</w:t>
      </w:r>
      <w:r>
        <w:rPr>
          <w:rFonts w:ascii="微软雅黑" w:eastAsia="微软雅黑" w:hAnsi="微软雅黑" w:cs="宋体"/>
          <w:color w:val="333333"/>
          <w:kern w:val="0"/>
          <w:sz w:val="24"/>
          <w:szCs w:val="24"/>
        </w:rPr>
        <w:t>定期开放式运作基金，在封闭期内不接受基金的申购、赎回等业务，也不上市交易，投资者投资前请仔细阅读相关法律文件及公告。</w:t>
      </w:r>
    </w:p>
    <w:p w:rsidR="000C60C5" w:rsidRDefault="000C60C5" w:rsidP="002158A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w:t>
      </w:r>
      <w:r w:rsidRPr="000C60C5">
        <w:rPr>
          <w:rFonts w:ascii="微软雅黑" w:eastAsia="微软雅黑" w:hAnsi="微软雅黑" w:cs="宋体" w:hint="eastAsia"/>
          <w:color w:val="333333"/>
          <w:kern w:val="0"/>
          <w:sz w:val="24"/>
          <w:szCs w:val="24"/>
        </w:rPr>
        <w:t>本公告的解释权归本公司所有。</w:t>
      </w:r>
    </w:p>
    <w:p w:rsidR="00463C46" w:rsidRDefault="000C60C5" w:rsidP="002158A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lastRenderedPageBreak/>
        <w:t>4</w:t>
      </w:r>
      <w:r>
        <w:rPr>
          <w:rFonts w:ascii="微软雅黑" w:eastAsia="微软雅黑" w:hAnsi="微软雅黑" w:cs="宋体" w:hint="eastAsia"/>
          <w:color w:val="333333"/>
          <w:kern w:val="0"/>
          <w:sz w:val="24"/>
          <w:szCs w:val="24"/>
        </w:rPr>
        <w:t>、</w:t>
      </w:r>
      <w:r w:rsidR="003A7C73">
        <w:rPr>
          <w:rFonts w:ascii="微软雅黑" w:eastAsia="微软雅黑" w:hAnsi="微软雅黑" w:cs="宋体" w:hint="eastAsia"/>
          <w:color w:val="333333"/>
          <w:kern w:val="0"/>
          <w:sz w:val="24"/>
          <w:szCs w:val="24"/>
        </w:rPr>
        <w:t>投资者可以通过以下途径咨询有关情况：</w:t>
      </w:r>
    </w:p>
    <w:p w:rsidR="00463C46" w:rsidRDefault="003A7C73" w:rsidP="002158A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前海开源基金管理有限公司</w:t>
      </w:r>
    </w:p>
    <w:p w:rsidR="00463C46" w:rsidRDefault="003A7C73" w:rsidP="002158A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客服热线：4001-666-998</w:t>
      </w:r>
    </w:p>
    <w:p w:rsidR="00463C46" w:rsidRDefault="003A7C73" w:rsidP="002158A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网站：</w:t>
      </w:r>
      <w:r>
        <w:rPr>
          <w:rFonts w:ascii="微软雅黑" w:eastAsia="微软雅黑" w:hAnsi="微软雅黑" w:cs="宋体"/>
          <w:color w:val="333333"/>
          <w:kern w:val="0"/>
          <w:sz w:val="24"/>
          <w:szCs w:val="24"/>
        </w:rPr>
        <w:t>http:</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www.qhkyfund.com</w:t>
      </w:r>
    </w:p>
    <w:p w:rsidR="00463C46" w:rsidRDefault="003A7C73" w:rsidP="002158A9">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风险提示：本公司承诺以诚实信用、勤勉尽责的原则管理和运用基金资产，但不保证基金一定盈利，也不保证最低收益。投资者投资本公司管理的基金时，应认真阅读基金合同、招募说明书、产品资料概要</w:t>
      </w:r>
      <w:r w:rsidR="00E67CDF">
        <w:rPr>
          <w:rFonts w:ascii="微软雅黑" w:eastAsia="微软雅黑" w:hAnsi="微软雅黑" w:cs="宋体" w:hint="eastAsia"/>
          <w:color w:val="333333"/>
          <w:kern w:val="0"/>
          <w:sz w:val="24"/>
          <w:szCs w:val="24"/>
        </w:rPr>
        <w:t>及其更新</w:t>
      </w:r>
      <w:r>
        <w:rPr>
          <w:rFonts w:ascii="微软雅黑" w:eastAsia="微软雅黑" w:hAnsi="微软雅黑" w:cs="宋体" w:hint="eastAsia"/>
          <w:color w:val="333333"/>
          <w:kern w:val="0"/>
          <w:sz w:val="24"/>
          <w:szCs w:val="24"/>
        </w:rPr>
        <w:t>等法律文件，</w:t>
      </w:r>
      <w:r w:rsidR="00E67CDF" w:rsidRPr="00E67CDF">
        <w:rPr>
          <w:rFonts w:ascii="微软雅黑" w:eastAsia="微软雅黑" w:hAnsi="微软雅黑" w:cs="宋体" w:hint="eastAsia"/>
          <w:color w:val="333333"/>
          <w:kern w:val="0"/>
          <w:sz w:val="24"/>
          <w:szCs w:val="24"/>
        </w:rPr>
        <w:t>了解所投资基金的风险收益特征，并根据自身情况购买与本人风险承受能力相匹配的产品。敬请投资者注意投资风险。</w:t>
      </w:r>
    </w:p>
    <w:p w:rsidR="00463C46" w:rsidRDefault="003A7C73" w:rsidP="002158A9">
      <w:pPr>
        <w:widowControl/>
        <w:shd w:val="clear" w:color="auto" w:fill="FFFFFF"/>
        <w:spacing w:before="5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特此公告。</w:t>
      </w:r>
    </w:p>
    <w:p w:rsidR="00463C46" w:rsidRDefault="003A7C73">
      <w:pPr>
        <w:widowControl/>
        <w:shd w:val="clear" w:color="auto" w:fill="FFFFFF"/>
        <w:spacing w:before="240" w:line="420" w:lineRule="atLeast"/>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前海开源基金管理有限公司</w:t>
      </w:r>
    </w:p>
    <w:p w:rsidR="00463C46" w:rsidRDefault="003A7C73">
      <w:pPr>
        <w:widowControl/>
        <w:shd w:val="clear" w:color="auto" w:fill="FFFFFF"/>
        <w:spacing w:before="240" w:line="420" w:lineRule="atLeast"/>
        <w:jc w:val="righ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二〇二三年</w:t>
      </w:r>
      <w:r w:rsidR="000973CB">
        <w:rPr>
          <w:rFonts w:ascii="微软雅黑" w:eastAsia="微软雅黑" w:hAnsi="微软雅黑" w:cs="宋体" w:hint="eastAsia"/>
          <w:color w:val="333333"/>
          <w:kern w:val="0"/>
          <w:sz w:val="24"/>
          <w:szCs w:val="24"/>
        </w:rPr>
        <w:t>十二</w:t>
      </w:r>
      <w:r>
        <w:rPr>
          <w:rFonts w:ascii="微软雅黑" w:eastAsia="微软雅黑" w:hAnsi="微软雅黑" w:cs="宋体" w:hint="eastAsia"/>
          <w:color w:val="333333"/>
          <w:kern w:val="0"/>
          <w:sz w:val="24"/>
          <w:szCs w:val="24"/>
        </w:rPr>
        <w:t>月</w:t>
      </w:r>
      <w:r w:rsidR="000973CB">
        <w:rPr>
          <w:rFonts w:ascii="微软雅黑" w:eastAsia="微软雅黑" w:hAnsi="微软雅黑" w:cs="宋体"/>
          <w:color w:val="333333"/>
          <w:kern w:val="0"/>
          <w:sz w:val="24"/>
          <w:szCs w:val="24"/>
        </w:rPr>
        <w:t>七</w:t>
      </w:r>
      <w:r>
        <w:rPr>
          <w:rFonts w:ascii="微软雅黑" w:eastAsia="微软雅黑" w:hAnsi="微软雅黑" w:cs="宋体" w:hint="eastAsia"/>
          <w:color w:val="333333"/>
          <w:kern w:val="0"/>
          <w:sz w:val="24"/>
          <w:szCs w:val="24"/>
        </w:rPr>
        <w:t>日</w:t>
      </w:r>
    </w:p>
    <w:p w:rsidR="00463C46" w:rsidRDefault="00463C46">
      <w:bookmarkStart w:id="0" w:name="_GoBack"/>
      <w:bookmarkEnd w:id="0"/>
    </w:p>
    <w:sectPr w:rsidR="00463C46" w:rsidSect="00CB291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A867" w16cex:dateUtc="2023-06-09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0A022" w16cid:durableId="282DA7A3"/>
  <w16cid:commentId w16cid:paraId="64D7B37F" w16cid:durableId="282DA86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C8" w:rsidRDefault="00837FC8" w:rsidP="004C4E20">
      <w:r>
        <w:separator/>
      </w:r>
    </w:p>
  </w:endnote>
  <w:endnote w:type="continuationSeparator" w:id="0">
    <w:p w:rsidR="00837FC8" w:rsidRDefault="00837FC8" w:rsidP="004C4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C8" w:rsidRDefault="00837FC8" w:rsidP="004C4E20">
      <w:r>
        <w:separator/>
      </w:r>
    </w:p>
  </w:footnote>
  <w:footnote w:type="continuationSeparator" w:id="0">
    <w:p w:rsidR="00837FC8" w:rsidRDefault="00837FC8" w:rsidP="004C4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20BFB"/>
    <w:multiLevelType w:val="multilevel"/>
    <w:tmpl w:val="5FA20BF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AyOTA0NjcxMTk3NWU1OTYzNjdlMjViNzFlNjIyZDgifQ=="/>
  </w:docVars>
  <w:rsids>
    <w:rsidRoot w:val="002177CF"/>
    <w:rsid w:val="000009FE"/>
    <w:rsid w:val="0001343F"/>
    <w:rsid w:val="00051387"/>
    <w:rsid w:val="000973CB"/>
    <w:rsid w:val="000B26D3"/>
    <w:rsid w:val="000C60C5"/>
    <w:rsid w:val="000E0521"/>
    <w:rsid w:val="0012149C"/>
    <w:rsid w:val="00122711"/>
    <w:rsid w:val="001578BA"/>
    <w:rsid w:val="00172E16"/>
    <w:rsid w:val="00174E9E"/>
    <w:rsid w:val="001822FA"/>
    <w:rsid w:val="00193863"/>
    <w:rsid w:val="00196E0D"/>
    <w:rsid w:val="001A3AA9"/>
    <w:rsid w:val="001B29E8"/>
    <w:rsid w:val="001C0F14"/>
    <w:rsid w:val="001E1739"/>
    <w:rsid w:val="001F18BF"/>
    <w:rsid w:val="00205B03"/>
    <w:rsid w:val="002158A9"/>
    <w:rsid w:val="0021679E"/>
    <w:rsid w:val="002177CF"/>
    <w:rsid w:val="0027218E"/>
    <w:rsid w:val="002A4371"/>
    <w:rsid w:val="002A48A6"/>
    <w:rsid w:val="002B0FD0"/>
    <w:rsid w:val="002D1704"/>
    <w:rsid w:val="003057AE"/>
    <w:rsid w:val="0030789C"/>
    <w:rsid w:val="00322D60"/>
    <w:rsid w:val="00331186"/>
    <w:rsid w:val="00331C6F"/>
    <w:rsid w:val="003635C7"/>
    <w:rsid w:val="00375207"/>
    <w:rsid w:val="003812E8"/>
    <w:rsid w:val="00384F3A"/>
    <w:rsid w:val="003A7C73"/>
    <w:rsid w:val="003D7652"/>
    <w:rsid w:val="003F218B"/>
    <w:rsid w:val="00410460"/>
    <w:rsid w:val="00417F27"/>
    <w:rsid w:val="00455B94"/>
    <w:rsid w:val="0046147C"/>
    <w:rsid w:val="00463C46"/>
    <w:rsid w:val="004A21B0"/>
    <w:rsid w:val="004A62EF"/>
    <w:rsid w:val="004C4E20"/>
    <w:rsid w:val="004F6DC4"/>
    <w:rsid w:val="00513F34"/>
    <w:rsid w:val="005513D4"/>
    <w:rsid w:val="00585333"/>
    <w:rsid w:val="005A2F12"/>
    <w:rsid w:val="005C62B9"/>
    <w:rsid w:val="005D4540"/>
    <w:rsid w:val="005F21C2"/>
    <w:rsid w:val="006476D6"/>
    <w:rsid w:val="0069589C"/>
    <w:rsid w:val="006F137E"/>
    <w:rsid w:val="00702197"/>
    <w:rsid w:val="00707EFB"/>
    <w:rsid w:val="0071317F"/>
    <w:rsid w:val="00745982"/>
    <w:rsid w:val="00746644"/>
    <w:rsid w:val="00777983"/>
    <w:rsid w:val="00792920"/>
    <w:rsid w:val="007C454D"/>
    <w:rsid w:val="00801827"/>
    <w:rsid w:val="0081121A"/>
    <w:rsid w:val="00817E03"/>
    <w:rsid w:val="00821E2C"/>
    <w:rsid w:val="00824A43"/>
    <w:rsid w:val="008332AD"/>
    <w:rsid w:val="0083396C"/>
    <w:rsid w:val="00837FC8"/>
    <w:rsid w:val="00843C3B"/>
    <w:rsid w:val="0085323B"/>
    <w:rsid w:val="008602E4"/>
    <w:rsid w:val="00885B1B"/>
    <w:rsid w:val="008B76CA"/>
    <w:rsid w:val="008C6A37"/>
    <w:rsid w:val="008F6EF3"/>
    <w:rsid w:val="0090626A"/>
    <w:rsid w:val="00946400"/>
    <w:rsid w:val="00966B6A"/>
    <w:rsid w:val="00973204"/>
    <w:rsid w:val="00984A31"/>
    <w:rsid w:val="00985F92"/>
    <w:rsid w:val="00994458"/>
    <w:rsid w:val="009B04E9"/>
    <w:rsid w:val="009C2C28"/>
    <w:rsid w:val="009D5DBE"/>
    <w:rsid w:val="00A14325"/>
    <w:rsid w:val="00A96838"/>
    <w:rsid w:val="00AF1C71"/>
    <w:rsid w:val="00B36894"/>
    <w:rsid w:val="00B474E0"/>
    <w:rsid w:val="00B83240"/>
    <w:rsid w:val="00B93C07"/>
    <w:rsid w:val="00B97B54"/>
    <w:rsid w:val="00BA21FA"/>
    <w:rsid w:val="00BD2BD2"/>
    <w:rsid w:val="00BF7060"/>
    <w:rsid w:val="00C07A45"/>
    <w:rsid w:val="00C36BC1"/>
    <w:rsid w:val="00C46133"/>
    <w:rsid w:val="00C54F89"/>
    <w:rsid w:val="00CA3B12"/>
    <w:rsid w:val="00CB2919"/>
    <w:rsid w:val="00CC3411"/>
    <w:rsid w:val="00CC637A"/>
    <w:rsid w:val="00CD10D6"/>
    <w:rsid w:val="00CD1B1E"/>
    <w:rsid w:val="00CF62E8"/>
    <w:rsid w:val="00D006EE"/>
    <w:rsid w:val="00D02030"/>
    <w:rsid w:val="00D367C4"/>
    <w:rsid w:val="00D4683A"/>
    <w:rsid w:val="00D83124"/>
    <w:rsid w:val="00DA28B7"/>
    <w:rsid w:val="00DA67C3"/>
    <w:rsid w:val="00DF61D0"/>
    <w:rsid w:val="00E0056B"/>
    <w:rsid w:val="00E03B1B"/>
    <w:rsid w:val="00E23E7C"/>
    <w:rsid w:val="00E41304"/>
    <w:rsid w:val="00E67CDF"/>
    <w:rsid w:val="00E71F1E"/>
    <w:rsid w:val="00E77BB3"/>
    <w:rsid w:val="00E82A81"/>
    <w:rsid w:val="00E83E8C"/>
    <w:rsid w:val="00EA584F"/>
    <w:rsid w:val="00EE7727"/>
    <w:rsid w:val="00F206DF"/>
    <w:rsid w:val="00F37353"/>
    <w:rsid w:val="00F56850"/>
    <w:rsid w:val="00F63515"/>
    <w:rsid w:val="00FB3834"/>
    <w:rsid w:val="00FB5901"/>
    <w:rsid w:val="00FB629B"/>
    <w:rsid w:val="00FB6916"/>
    <w:rsid w:val="00FF4632"/>
    <w:rsid w:val="1BC7740B"/>
    <w:rsid w:val="50B21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19"/>
    <w:pPr>
      <w:widowControl w:val="0"/>
      <w:jc w:val="both"/>
    </w:pPr>
    <w:rPr>
      <w:kern w:val="2"/>
      <w:sz w:val="21"/>
      <w:szCs w:val="22"/>
    </w:rPr>
  </w:style>
  <w:style w:type="paragraph" w:styleId="4">
    <w:name w:val="heading 4"/>
    <w:basedOn w:val="a"/>
    <w:next w:val="a"/>
    <w:link w:val="4Char"/>
    <w:uiPriority w:val="9"/>
    <w:semiHidden/>
    <w:unhideWhenUsed/>
    <w:qFormat/>
    <w:rsid w:val="00CB291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qFormat/>
    <w:rsid w:val="00CB291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B2919"/>
    <w:rPr>
      <w:sz w:val="18"/>
      <w:szCs w:val="18"/>
    </w:rPr>
  </w:style>
  <w:style w:type="paragraph" w:styleId="a4">
    <w:name w:val="footer"/>
    <w:basedOn w:val="a"/>
    <w:link w:val="Char0"/>
    <w:uiPriority w:val="99"/>
    <w:unhideWhenUsed/>
    <w:qFormat/>
    <w:rsid w:val="00CB291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B291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B2919"/>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CB2919"/>
    <w:rPr>
      <w:color w:val="0000FF" w:themeColor="hyperlink"/>
      <w:u w:val="single"/>
    </w:rPr>
  </w:style>
  <w:style w:type="character" w:customStyle="1" w:styleId="Char1">
    <w:name w:val="页眉 Char"/>
    <w:basedOn w:val="a0"/>
    <w:link w:val="a5"/>
    <w:uiPriority w:val="99"/>
    <w:qFormat/>
    <w:rsid w:val="00CB2919"/>
    <w:rPr>
      <w:sz w:val="18"/>
      <w:szCs w:val="18"/>
    </w:rPr>
  </w:style>
  <w:style w:type="character" w:customStyle="1" w:styleId="Char0">
    <w:name w:val="页脚 Char"/>
    <w:basedOn w:val="a0"/>
    <w:link w:val="a4"/>
    <w:uiPriority w:val="99"/>
    <w:rsid w:val="00CB2919"/>
    <w:rPr>
      <w:sz w:val="18"/>
      <w:szCs w:val="18"/>
    </w:rPr>
  </w:style>
  <w:style w:type="character" w:customStyle="1" w:styleId="5Char">
    <w:name w:val="标题 5 Char"/>
    <w:basedOn w:val="a0"/>
    <w:link w:val="5"/>
    <w:uiPriority w:val="9"/>
    <w:qFormat/>
    <w:rsid w:val="00CB2919"/>
    <w:rPr>
      <w:rFonts w:ascii="宋体" w:eastAsia="宋体" w:hAnsi="宋体" w:cs="宋体"/>
      <w:b/>
      <w:bCs/>
      <w:kern w:val="0"/>
      <w:sz w:val="20"/>
      <w:szCs w:val="20"/>
    </w:rPr>
  </w:style>
  <w:style w:type="character" w:customStyle="1" w:styleId="Char">
    <w:name w:val="批注框文本 Char"/>
    <w:basedOn w:val="a0"/>
    <w:link w:val="a3"/>
    <w:uiPriority w:val="99"/>
    <w:semiHidden/>
    <w:qFormat/>
    <w:rsid w:val="00CB2919"/>
    <w:rPr>
      <w:sz w:val="18"/>
      <w:szCs w:val="18"/>
    </w:rPr>
  </w:style>
  <w:style w:type="paragraph" w:styleId="a8">
    <w:name w:val="List Paragraph"/>
    <w:basedOn w:val="a"/>
    <w:uiPriority w:val="34"/>
    <w:qFormat/>
    <w:rsid w:val="00CB2919"/>
    <w:pPr>
      <w:ind w:firstLineChars="200" w:firstLine="420"/>
    </w:pPr>
  </w:style>
  <w:style w:type="character" w:customStyle="1" w:styleId="4Char">
    <w:name w:val="标题 4 Char"/>
    <w:basedOn w:val="a0"/>
    <w:link w:val="4"/>
    <w:uiPriority w:val="9"/>
    <w:semiHidden/>
    <w:qFormat/>
    <w:rsid w:val="00CB2919"/>
    <w:rPr>
      <w:rFonts w:asciiTheme="majorHAnsi" w:eastAsiaTheme="majorEastAsia" w:hAnsiTheme="majorHAnsi" w:cstheme="majorBidi"/>
      <w:b/>
      <w:bCs/>
      <w:sz w:val="28"/>
      <w:szCs w:val="28"/>
    </w:rPr>
  </w:style>
  <w:style w:type="character" w:styleId="a9">
    <w:name w:val="annotation reference"/>
    <w:basedOn w:val="a0"/>
    <w:uiPriority w:val="99"/>
    <w:semiHidden/>
    <w:unhideWhenUsed/>
    <w:rsid w:val="00C46133"/>
    <w:rPr>
      <w:sz w:val="21"/>
      <w:szCs w:val="21"/>
    </w:rPr>
  </w:style>
  <w:style w:type="paragraph" w:styleId="aa">
    <w:name w:val="annotation text"/>
    <w:basedOn w:val="a"/>
    <w:link w:val="Char2"/>
    <w:uiPriority w:val="99"/>
    <w:semiHidden/>
    <w:unhideWhenUsed/>
    <w:rsid w:val="00C46133"/>
    <w:pPr>
      <w:jc w:val="left"/>
    </w:pPr>
  </w:style>
  <w:style w:type="character" w:customStyle="1" w:styleId="Char2">
    <w:name w:val="批注文字 Char"/>
    <w:basedOn w:val="a0"/>
    <w:link w:val="aa"/>
    <w:uiPriority w:val="99"/>
    <w:semiHidden/>
    <w:rsid w:val="00C46133"/>
    <w:rPr>
      <w:kern w:val="2"/>
      <w:sz w:val="21"/>
      <w:szCs w:val="22"/>
    </w:rPr>
  </w:style>
  <w:style w:type="paragraph" w:styleId="ab">
    <w:name w:val="annotation subject"/>
    <w:basedOn w:val="aa"/>
    <w:next w:val="aa"/>
    <w:link w:val="Char3"/>
    <w:uiPriority w:val="99"/>
    <w:semiHidden/>
    <w:unhideWhenUsed/>
    <w:rsid w:val="00C46133"/>
    <w:rPr>
      <w:b/>
      <w:bCs/>
    </w:rPr>
  </w:style>
  <w:style w:type="character" w:customStyle="1" w:styleId="Char3">
    <w:name w:val="批注主题 Char"/>
    <w:basedOn w:val="Char2"/>
    <w:link w:val="ab"/>
    <w:uiPriority w:val="99"/>
    <w:semiHidden/>
    <w:rsid w:val="00C46133"/>
    <w:rPr>
      <w:b/>
      <w:bCs/>
      <w:kern w:val="2"/>
      <w:sz w:val="21"/>
      <w:szCs w:val="22"/>
    </w:rPr>
  </w:style>
  <w:style w:type="paragraph" w:styleId="ac">
    <w:name w:val="Revision"/>
    <w:hidden/>
    <w:uiPriority w:val="99"/>
    <w:semiHidden/>
    <w:rsid w:val="000C60C5"/>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625</Characters>
  <Application>Microsoft Office Word</Application>
  <DocSecurity>4</DocSecurity>
  <Lines>5</Lines>
  <Paragraphs>1</Paragraphs>
  <ScaleCrop>false</ScaleCrop>
  <Company>Microsoft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何凌</dc:creator>
  <cp:lastModifiedBy>ZHONGM</cp:lastModifiedBy>
  <cp:revision>2</cp:revision>
  <dcterms:created xsi:type="dcterms:W3CDTF">2023-12-06T16:01:00Z</dcterms:created>
  <dcterms:modified xsi:type="dcterms:W3CDTF">2023-12-06T16:01:00Z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735FD942CE8C4272A430B128EFF920D1</vt:lpwstr>
  </property>
</Properties>
</file>