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60" w:rsidRPr="00393060" w:rsidRDefault="00DB6AA8" w:rsidP="00393060">
      <w:pPr>
        <w:jc w:val="center"/>
        <w:rPr>
          <w:rFonts w:ascii="宋体" w:eastAsia="宋体" w:hAnsi="宋体" w:cs="宋体"/>
          <w:b/>
          <w:color w:val="000000"/>
          <w:sz w:val="28"/>
          <w:szCs w:val="28"/>
        </w:rPr>
      </w:pPr>
      <w:r w:rsidRPr="00393060">
        <w:rPr>
          <w:rFonts w:ascii="宋体" w:eastAsia="宋体" w:hAnsi="宋体" w:cs="宋体"/>
          <w:b/>
          <w:color w:val="000000"/>
          <w:sz w:val="28"/>
          <w:szCs w:val="28"/>
        </w:rPr>
        <w:t>关于汇添富稳安三个月持有期债券型证券投资基金恢复</w:t>
      </w:r>
      <w:r w:rsidRPr="00393060">
        <w:rPr>
          <w:rFonts w:ascii="宋体" w:eastAsia="宋体" w:hAnsi="宋体" w:cs="宋体"/>
          <w:b/>
          <w:color w:val="000000"/>
          <w:sz w:val="28"/>
          <w:szCs w:val="28"/>
        </w:rPr>
        <w:t>A</w:t>
      </w:r>
      <w:r w:rsidRPr="00393060">
        <w:rPr>
          <w:rFonts w:ascii="宋体" w:eastAsia="宋体" w:hAnsi="宋体" w:cs="宋体"/>
          <w:b/>
          <w:color w:val="000000"/>
          <w:sz w:val="28"/>
          <w:szCs w:val="28"/>
        </w:rPr>
        <w:t>类份额和</w:t>
      </w:r>
      <w:r w:rsidRPr="00393060">
        <w:rPr>
          <w:rFonts w:ascii="宋体" w:eastAsia="宋体" w:hAnsi="宋体" w:cs="宋体"/>
          <w:b/>
          <w:color w:val="000000"/>
          <w:sz w:val="28"/>
          <w:szCs w:val="28"/>
        </w:rPr>
        <w:t>C</w:t>
      </w:r>
      <w:r w:rsidRPr="00393060">
        <w:rPr>
          <w:rFonts w:ascii="宋体" w:eastAsia="宋体" w:hAnsi="宋体" w:cs="宋体"/>
          <w:b/>
          <w:color w:val="000000"/>
          <w:sz w:val="28"/>
          <w:szCs w:val="28"/>
        </w:rPr>
        <w:t>类份额大额申购、转换转入、定期定额投资业务的公告</w:t>
      </w:r>
    </w:p>
    <w:p w:rsidR="00393060" w:rsidRPr="00393060" w:rsidRDefault="00DB6AA8" w:rsidP="00393060">
      <w:pPr>
        <w:jc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Times New Roman" w:eastAsia="宋体" w:hAnsi="宋体" w:cs="Times New Roman" w:hint="eastAsia"/>
          <w:b/>
          <w:sz w:val="24"/>
          <w:szCs w:val="28"/>
        </w:rPr>
        <w:t>公告</w:t>
      </w:r>
      <w:r>
        <w:rPr>
          <w:rFonts w:ascii="Times New Roman" w:eastAsia="宋体" w:hAnsi="宋体" w:cs="Times New Roman"/>
          <w:b/>
          <w:sz w:val="24"/>
          <w:szCs w:val="28"/>
        </w:rPr>
        <w:t>送出日期：</w:t>
      </w:r>
      <w:r w:rsidRPr="00393060">
        <w:rPr>
          <w:rFonts w:ascii="宋体" w:eastAsia="宋体" w:hAnsi="宋体" w:cs="宋体"/>
          <w:color w:val="000000"/>
          <w:sz w:val="24"/>
          <w:szCs w:val="24"/>
        </w:rPr>
        <w:t>2023</w:t>
      </w:r>
      <w:r w:rsidRPr="00393060">
        <w:rPr>
          <w:rFonts w:ascii="宋体" w:eastAsia="宋体" w:hAnsi="宋体" w:cs="宋体"/>
          <w:color w:val="000000"/>
          <w:sz w:val="24"/>
          <w:szCs w:val="24"/>
        </w:rPr>
        <w:t>年</w:t>
      </w:r>
      <w:r w:rsidRPr="00393060">
        <w:rPr>
          <w:rFonts w:ascii="宋体" w:eastAsia="宋体" w:hAnsi="宋体" w:cs="宋体"/>
          <w:color w:val="000000"/>
          <w:sz w:val="24"/>
          <w:szCs w:val="24"/>
        </w:rPr>
        <w:t>12</w:t>
      </w:r>
      <w:r w:rsidRPr="00393060">
        <w:rPr>
          <w:rFonts w:ascii="宋体" w:eastAsia="宋体" w:hAnsi="宋体" w:cs="宋体"/>
          <w:color w:val="000000"/>
          <w:sz w:val="24"/>
          <w:szCs w:val="24"/>
        </w:rPr>
        <w:t>月</w:t>
      </w:r>
      <w:r w:rsidRPr="00393060">
        <w:rPr>
          <w:rFonts w:ascii="宋体" w:eastAsia="宋体" w:hAnsi="宋体" w:cs="宋体"/>
          <w:color w:val="000000"/>
          <w:sz w:val="24"/>
          <w:szCs w:val="24"/>
        </w:rPr>
        <w:t>05</w:t>
      </w:r>
      <w:r w:rsidRPr="00393060">
        <w:rPr>
          <w:rFonts w:ascii="宋体" w:eastAsia="宋体" w:hAnsi="宋体" w:cs="宋体"/>
          <w:color w:val="000000"/>
          <w:sz w:val="24"/>
          <w:szCs w:val="24"/>
        </w:rPr>
        <w:t>日</w:t>
      </w:r>
    </w:p>
    <w:p w:rsidR="00393060" w:rsidRPr="00393060" w:rsidRDefault="00DB6AA8" w:rsidP="00DB6AA8">
      <w:pPr>
        <w:keepNext/>
        <w:keepLines/>
        <w:spacing w:beforeLines="50" w:afterLines="50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393060">
        <w:rPr>
          <w:rFonts w:ascii="Times New Roman" w:eastAsia="宋体" w:hAnsi="Times New Roman" w:cs="Times New Roman"/>
          <w:b/>
          <w:sz w:val="24"/>
          <w:szCs w:val="24"/>
        </w:rPr>
        <w:t>1</w:t>
      </w:r>
      <w:bookmarkStart w:id="0" w:name="t_3_1_1_table"/>
      <w:bookmarkEnd w:id="0"/>
      <w:r w:rsidRPr="00393060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393060">
        <w:rPr>
          <w:rFonts w:ascii="Times New Roman" w:eastAsia="宋体" w:hAnsi="宋体" w:cs="Times New Roman" w:hint="eastAsia"/>
          <w:b/>
          <w:sz w:val="24"/>
          <w:szCs w:val="24"/>
        </w:rPr>
        <w:t>公告基本信息</w:t>
      </w:r>
    </w:p>
    <w:p w:rsidR="00393060" w:rsidRPr="00393060" w:rsidRDefault="00393060" w:rsidP="00393060">
      <w:pPr>
        <w:rPr>
          <w:rFonts w:ascii="宋体" w:eastAsia="宋体" w:hAnsi="宋体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1"/>
        <w:gridCol w:w="1111"/>
        <w:gridCol w:w="1575"/>
        <w:gridCol w:w="1575"/>
        <w:gridCol w:w="1575"/>
        <w:gridCol w:w="1575"/>
      </w:tblGrid>
      <w:tr w:rsidR="000F7C29">
        <w:tc>
          <w:tcPr>
            <w:tcW w:w="-25536" w:type="dxa"/>
            <w:gridSpan w:val="2"/>
            <w:vAlign w:val="center"/>
          </w:tcPr>
          <w:p w:rsidR="00393060" w:rsidRPr="00393060" w:rsidRDefault="00DB6AA8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基金名称</w:t>
            </w:r>
          </w:p>
        </w:tc>
        <w:tc>
          <w:tcPr>
            <w:tcW w:w="14464" w:type="dxa"/>
            <w:gridSpan w:val="4"/>
            <w:vAlign w:val="center"/>
          </w:tcPr>
          <w:p w:rsidR="00393060" w:rsidRPr="00393060" w:rsidRDefault="00DB6AA8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汇添富稳安三个月持有期债券型证券投资基金</w:t>
            </w:r>
          </w:p>
        </w:tc>
      </w:tr>
      <w:tr w:rsidR="000F7C29">
        <w:tc>
          <w:tcPr>
            <w:tcW w:w="-25536" w:type="dxa"/>
            <w:gridSpan w:val="2"/>
            <w:vAlign w:val="center"/>
          </w:tcPr>
          <w:p w:rsidR="00393060" w:rsidRPr="00393060" w:rsidRDefault="00DB6AA8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基金简称</w:t>
            </w:r>
          </w:p>
        </w:tc>
        <w:tc>
          <w:tcPr>
            <w:tcW w:w="14464" w:type="dxa"/>
            <w:gridSpan w:val="4"/>
            <w:vAlign w:val="center"/>
          </w:tcPr>
          <w:p w:rsidR="00393060" w:rsidRPr="00393060" w:rsidRDefault="00DB6AA8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汇添富稳安三个月持有债券</w:t>
            </w:r>
          </w:p>
        </w:tc>
      </w:tr>
      <w:tr w:rsidR="000F7C29">
        <w:tc>
          <w:tcPr>
            <w:tcW w:w="-25536" w:type="dxa"/>
            <w:gridSpan w:val="2"/>
            <w:vAlign w:val="center"/>
          </w:tcPr>
          <w:p w:rsidR="00393060" w:rsidRPr="00393060" w:rsidRDefault="00DB6AA8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基金主代码</w:t>
            </w:r>
          </w:p>
        </w:tc>
        <w:tc>
          <w:tcPr>
            <w:tcW w:w="14464" w:type="dxa"/>
            <w:gridSpan w:val="4"/>
            <w:vAlign w:val="center"/>
          </w:tcPr>
          <w:p w:rsidR="00393060" w:rsidRPr="00393060" w:rsidRDefault="00DB6AA8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015853</w:t>
            </w:r>
          </w:p>
        </w:tc>
      </w:tr>
      <w:tr w:rsidR="000F7C29">
        <w:tc>
          <w:tcPr>
            <w:tcW w:w="-25536" w:type="dxa"/>
            <w:gridSpan w:val="2"/>
            <w:vAlign w:val="center"/>
          </w:tcPr>
          <w:p w:rsidR="00393060" w:rsidRPr="00393060" w:rsidRDefault="00DB6AA8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基金管理人名称</w:t>
            </w:r>
          </w:p>
        </w:tc>
        <w:tc>
          <w:tcPr>
            <w:tcW w:w="14464" w:type="dxa"/>
            <w:gridSpan w:val="4"/>
            <w:vAlign w:val="center"/>
          </w:tcPr>
          <w:p w:rsidR="00393060" w:rsidRPr="00393060" w:rsidRDefault="00DB6AA8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汇添富基金管理股份有限公司</w:t>
            </w:r>
          </w:p>
        </w:tc>
      </w:tr>
      <w:tr w:rsidR="000F7C29">
        <w:tc>
          <w:tcPr>
            <w:tcW w:w="-25536" w:type="dxa"/>
            <w:gridSpan w:val="2"/>
            <w:vAlign w:val="center"/>
          </w:tcPr>
          <w:p w:rsidR="00393060" w:rsidRPr="00393060" w:rsidRDefault="00DB6AA8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公告依据</w:t>
            </w:r>
          </w:p>
        </w:tc>
        <w:tc>
          <w:tcPr>
            <w:tcW w:w="14464" w:type="dxa"/>
            <w:gridSpan w:val="4"/>
            <w:vAlign w:val="center"/>
          </w:tcPr>
          <w:p w:rsidR="00393060" w:rsidRPr="00393060" w:rsidRDefault="00DB6AA8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根据《公开募集证券投资基金信息披露管理办法》等法律法规和《汇添富稳安三个月持有期债券型证券投资基金基金合同》的规定。</w:t>
            </w:r>
          </w:p>
        </w:tc>
      </w:tr>
      <w:tr w:rsidR="000F7C29">
        <w:tc>
          <w:tcPr>
            <w:tcW w:w="20000" w:type="dxa"/>
            <w:vMerge w:val="restart"/>
            <w:vAlign w:val="center"/>
          </w:tcPr>
          <w:p w:rsidR="00393060" w:rsidRPr="00393060" w:rsidRDefault="00DB6AA8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恢复相关业务的日期及原因说明</w:t>
            </w:r>
          </w:p>
        </w:tc>
        <w:tc>
          <w:tcPr>
            <w:tcW w:w="20000" w:type="dxa"/>
            <w:vAlign w:val="center"/>
          </w:tcPr>
          <w:p w:rsidR="00393060" w:rsidRPr="00393060" w:rsidRDefault="00DB6AA8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恢复大额申购日</w:t>
            </w:r>
          </w:p>
        </w:tc>
        <w:tc>
          <w:tcPr>
            <w:tcW w:w="14464" w:type="dxa"/>
            <w:gridSpan w:val="4"/>
            <w:vAlign w:val="center"/>
          </w:tcPr>
          <w:p w:rsidR="00393060" w:rsidRPr="00393060" w:rsidRDefault="00DB6AA8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2023</w:t>
            </w: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12</w:t>
            </w: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月</w:t>
            </w: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05</w:t>
            </w: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</w:p>
        </w:tc>
      </w:tr>
      <w:tr w:rsidR="000F7C29">
        <w:tc>
          <w:tcPr>
            <w:tcW w:w="20000" w:type="dxa"/>
            <w:vMerge/>
            <w:vAlign w:val="center"/>
          </w:tcPr>
          <w:p w:rsidR="00393060" w:rsidRPr="00393060" w:rsidRDefault="00393060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393060" w:rsidRPr="00393060" w:rsidRDefault="00DB6AA8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恢复大额转换转入日</w:t>
            </w:r>
          </w:p>
        </w:tc>
        <w:tc>
          <w:tcPr>
            <w:tcW w:w="14464" w:type="dxa"/>
            <w:gridSpan w:val="4"/>
            <w:vAlign w:val="center"/>
          </w:tcPr>
          <w:p w:rsidR="00393060" w:rsidRPr="00393060" w:rsidRDefault="00DB6AA8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2023</w:t>
            </w: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12</w:t>
            </w: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月</w:t>
            </w: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05</w:t>
            </w: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</w:p>
        </w:tc>
      </w:tr>
      <w:tr w:rsidR="000F7C29">
        <w:tc>
          <w:tcPr>
            <w:tcW w:w="20000" w:type="dxa"/>
            <w:vMerge/>
            <w:vAlign w:val="center"/>
          </w:tcPr>
          <w:p w:rsidR="00393060" w:rsidRPr="00393060" w:rsidRDefault="00393060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393060" w:rsidRPr="00393060" w:rsidRDefault="00DB6AA8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恢复上述业务的原因说明</w:t>
            </w:r>
          </w:p>
        </w:tc>
        <w:tc>
          <w:tcPr>
            <w:tcW w:w="14464" w:type="dxa"/>
            <w:gridSpan w:val="4"/>
            <w:vAlign w:val="center"/>
          </w:tcPr>
          <w:p w:rsidR="00393060" w:rsidRPr="00393060" w:rsidRDefault="00DB6AA8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为满足广大投资者的需求，根据《汇添富稳安三个月持有期债券型证券投资基金基金合同》的有关规定。</w:t>
            </w:r>
          </w:p>
        </w:tc>
      </w:tr>
      <w:tr w:rsidR="000F7C29">
        <w:tc>
          <w:tcPr>
            <w:tcW w:w="-25536" w:type="dxa"/>
            <w:gridSpan w:val="2"/>
            <w:vAlign w:val="center"/>
          </w:tcPr>
          <w:p w:rsidR="00393060" w:rsidRPr="00393060" w:rsidRDefault="00DB6AA8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下属基金份额的基金简称</w:t>
            </w:r>
          </w:p>
        </w:tc>
        <w:tc>
          <w:tcPr>
            <w:tcW w:w="20000" w:type="dxa"/>
            <w:vAlign w:val="center"/>
          </w:tcPr>
          <w:p w:rsidR="00393060" w:rsidRPr="00393060" w:rsidRDefault="00DB6AA8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汇添富稳安三个月持有债券</w:t>
            </w: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A</w:t>
            </w:r>
          </w:p>
        </w:tc>
        <w:tc>
          <w:tcPr>
            <w:tcW w:w="20000" w:type="dxa"/>
            <w:vAlign w:val="center"/>
          </w:tcPr>
          <w:p w:rsidR="00393060" w:rsidRPr="00393060" w:rsidRDefault="00DB6AA8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汇添富稳安三个月持有债券</w:t>
            </w: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C</w:t>
            </w:r>
          </w:p>
        </w:tc>
        <w:tc>
          <w:tcPr>
            <w:tcW w:w="20000" w:type="dxa"/>
            <w:vAlign w:val="center"/>
          </w:tcPr>
          <w:p w:rsidR="00393060" w:rsidRPr="00393060" w:rsidRDefault="00DB6AA8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汇添富稳安三个月持有债券</w:t>
            </w: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E</w:t>
            </w:r>
          </w:p>
        </w:tc>
        <w:tc>
          <w:tcPr>
            <w:tcW w:w="20000" w:type="dxa"/>
            <w:vAlign w:val="center"/>
          </w:tcPr>
          <w:p w:rsidR="00393060" w:rsidRPr="00393060" w:rsidRDefault="00DB6AA8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汇添富稳安三个月持有债券</w:t>
            </w: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B</w:t>
            </w:r>
          </w:p>
        </w:tc>
      </w:tr>
      <w:tr w:rsidR="000F7C29">
        <w:tc>
          <w:tcPr>
            <w:tcW w:w="-25536" w:type="dxa"/>
            <w:gridSpan w:val="2"/>
            <w:vAlign w:val="center"/>
          </w:tcPr>
          <w:p w:rsidR="00393060" w:rsidRPr="00393060" w:rsidRDefault="00DB6AA8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下属基金份额的交易代码</w:t>
            </w:r>
          </w:p>
        </w:tc>
        <w:tc>
          <w:tcPr>
            <w:tcW w:w="20000" w:type="dxa"/>
            <w:vAlign w:val="center"/>
          </w:tcPr>
          <w:p w:rsidR="00393060" w:rsidRPr="00393060" w:rsidRDefault="00DB6AA8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015853</w:t>
            </w:r>
          </w:p>
        </w:tc>
        <w:tc>
          <w:tcPr>
            <w:tcW w:w="20000" w:type="dxa"/>
            <w:vAlign w:val="center"/>
          </w:tcPr>
          <w:p w:rsidR="00393060" w:rsidRPr="00393060" w:rsidRDefault="00DB6AA8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015854</w:t>
            </w:r>
          </w:p>
        </w:tc>
        <w:tc>
          <w:tcPr>
            <w:tcW w:w="20000" w:type="dxa"/>
            <w:vAlign w:val="center"/>
          </w:tcPr>
          <w:p w:rsidR="00393060" w:rsidRPr="00393060" w:rsidRDefault="00DB6AA8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015855</w:t>
            </w:r>
          </w:p>
        </w:tc>
        <w:tc>
          <w:tcPr>
            <w:tcW w:w="20000" w:type="dxa"/>
            <w:vAlign w:val="center"/>
          </w:tcPr>
          <w:p w:rsidR="00393060" w:rsidRPr="00393060" w:rsidRDefault="00DB6AA8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016636</w:t>
            </w:r>
          </w:p>
        </w:tc>
      </w:tr>
      <w:tr w:rsidR="000F7C29">
        <w:tc>
          <w:tcPr>
            <w:tcW w:w="-25536" w:type="dxa"/>
            <w:gridSpan w:val="2"/>
            <w:vAlign w:val="center"/>
          </w:tcPr>
          <w:p w:rsidR="00393060" w:rsidRPr="00393060" w:rsidRDefault="00DB6AA8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该基金份额是否恢复上述业务</w:t>
            </w:r>
          </w:p>
        </w:tc>
        <w:tc>
          <w:tcPr>
            <w:tcW w:w="20000" w:type="dxa"/>
            <w:vAlign w:val="center"/>
          </w:tcPr>
          <w:p w:rsidR="00393060" w:rsidRPr="00393060" w:rsidRDefault="00DB6AA8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393060" w:rsidRPr="00393060" w:rsidRDefault="00DB6AA8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393060" w:rsidRPr="00393060" w:rsidRDefault="00DB6AA8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否</w:t>
            </w:r>
          </w:p>
        </w:tc>
        <w:tc>
          <w:tcPr>
            <w:tcW w:w="20000" w:type="dxa"/>
            <w:vAlign w:val="center"/>
          </w:tcPr>
          <w:p w:rsidR="00393060" w:rsidRPr="00393060" w:rsidRDefault="00DB6AA8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否</w:t>
            </w:r>
          </w:p>
        </w:tc>
      </w:tr>
    </w:tbl>
    <w:p w:rsidR="00393060" w:rsidRPr="00393060" w:rsidRDefault="00393060" w:rsidP="00393060">
      <w:pPr>
        <w:rPr>
          <w:rFonts w:ascii="宋体" w:eastAsia="宋体" w:hAnsi="宋体" w:cs="Times New Roman"/>
          <w:sz w:val="24"/>
          <w:szCs w:val="24"/>
        </w:rPr>
      </w:pPr>
    </w:p>
    <w:p w:rsidR="00393060" w:rsidRPr="00393060" w:rsidRDefault="00DB6AA8" w:rsidP="0060467C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393060">
        <w:rPr>
          <w:rFonts w:ascii="宋体" w:eastAsia="宋体" w:hAnsi="宋体" w:cs="宋体"/>
          <w:color w:val="000000"/>
          <w:szCs w:val="21"/>
        </w:rPr>
        <w:t>注：</w:t>
      </w:r>
      <w:r w:rsidRPr="00393060">
        <w:rPr>
          <w:rFonts w:ascii="宋体" w:eastAsia="宋体" w:hAnsi="宋体" w:cs="宋体"/>
          <w:color w:val="000000"/>
          <w:szCs w:val="21"/>
        </w:rPr>
        <w:t>1</w:t>
      </w:r>
      <w:r w:rsidRPr="00393060">
        <w:rPr>
          <w:rFonts w:ascii="宋体" w:eastAsia="宋体" w:hAnsi="宋体" w:cs="宋体"/>
          <w:color w:val="000000"/>
          <w:szCs w:val="21"/>
        </w:rPr>
        <w:t>、自</w:t>
      </w:r>
      <w:r w:rsidRPr="00393060">
        <w:rPr>
          <w:rFonts w:ascii="宋体" w:eastAsia="宋体" w:hAnsi="宋体" w:cs="宋体"/>
          <w:color w:val="000000"/>
          <w:szCs w:val="21"/>
        </w:rPr>
        <w:t>2023</w:t>
      </w:r>
      <w:r w:rsidRPr="00393060">
        <w:rPr>
          <w:rFonts w:ascii="宋体" w:eastAsia="宋体" w:hAnsi="宋体" w:cs="宋体"/>
          <w:color w:val="000000"/>
          <w:szCs w:val="21"/>
        </w:rPr>
        <w:t>年</w:t>
      </w:r>
      <w:r w:rsidRPr="00393060">
        <w:rPr>
          <w:rFonts w:ascii="宋体" w:eastAsia="宋体" w:hAnsi="宋体" w:cs="宋体"/>
          <w:color w:val="000000"/>
          <w:szCs w:val="21"/>
        </w:rPr>
        <w:t>12</w:t>
      </w:r>
      <w:r w:rsidRPr="00393060">
        <w:rPr>
          <w:rFonts w:ascii="宋体" w:eastAsia="宋体" w:hAnsi="宋体" w:cs="宋体"/>
          <w:color w:val="000000"/>
          <w:szCs w:val="21"/>
        </w:rPr>
        <w:t>月</w:t>
      </w:r>
      <w:r w:rsidRPr="00393060">
        <w:rPr>
          <w:rFonts w:ascii="宋体" w:eastAsia="宋体" w:hAnsi="宋体" w:cs="宋体"/>
          <w:color w:val="000000"/>
          <w:szCs w:val="21"/>
        </w:rPr>
        <w:t>05</w:t>
      </w:r>
      <w:r w:rsidRPr="00393060">
        <w:rPr>
          <w:rFonts w:ascii="宋体" w:eastAsia="宋体" w:hAnsi="宋体" w:cs="宋体"/>
          <w:color w:val="000000"/>
          <w:szCs w:val="21"/>
        </w:rPr>
        <w:t>日起，本基金汇添富稳安三个月持有债券</w:t>
      </w:r>
      <w:r w:rsidRPr="00393060">
        <w:rPr>
          <w:rFonts w:ascii="宋体" w:eastAsia="宋体" w:hAnsi="宋体" w:cs="宋体"/>
          <w:color w:val="000000"/>
          <w:szCs w:val="21"/>
        </w:rPr>
        <w:t>A</w:t>
      </w:r>
      <w:r w:rsidRPr="00393060">
        <w:rPr>
          <w:rFonts w:ascii="宋体" w:eastAsia="宋体" w:hAnsi="宋体" w:cs="宋体"/>
          <w:color w:val="000000"/>
          <w:szCs w:val="21"/>
        </w:rPr>
        <w:t>份额将恢复办理大额申购、大额转换转入、大额定期定额投资业务；自</w:t>
      </w:r>
      <w:r w:rsidRPr="00393060">
        <w:rPr>
          <w:rFonts w:ascii="宋体" w:eastAsia="宋体" w:hAnsi="宋体" w:cs="宋体"/>
          <w:color w:val="000000"/>
          <w:szCs w:val="21"/>
        </w:rPr>
        <w:t>2023</w:t>
      </w:r>
      <w:r w:rsidRPr="00393060">
        <w:rPr>
          <w:rFonts w:ascii="宋体" w:eastAsia="宋体" w:hAnsi="宋体" w:cs="宋体"/>
          <w:color w:val="000000"/>
          <w:szCs w:val="21"/>
        </w:rPr>
        <w:t>年</w:t>
      </w:r>
      <w:r w:rsidRPr="00393060">
        <w:rPr>
          <w:rFonts w:ascii="宋体" w:eastAsia="宋体" w:hAnsi="宋体" w:cs="宋体"/>
          <w:color w:val="000000"/>
          <w:szCs w:val="21"/>
        </w:rPr>
        <w:t>12</w:t>
      </w:r>
      <w:r w:rsidRPr="00393060">
        <w:rPr>
          <w:rFonts w:ascii="宋体" w:eastAsia="宋体" w:hAnsi="宋体" w:cs="宋体"/>
          <w:color w:val="000000"/>
          <w:szCs w:val="21"/>
        </w:rPr>
        <w:t>月</w:t>
      </w:r>
      <w:r w:rsidRPr="00393060">
        <w:rPr>
          <w:rFonts w:ascii="宋体" w:eastAsia="宋体" w:hAnsi="宋体" w:cs="宋体"/>
          <w:color w:val="000000"/>
          <w:szCs w:val="21"/>
        </w:rPr>
        <w:t>05</w:t>
      </w:r>
      <w:r w:rsidRPr="00393060">
        <w:rPr>
          <w:rFonts w:ascii="宋体" w:eastAsia="宋体" w:hAnsi="宋体" w:cs="宋体"/>
          <w:color w:val="000000"/>
          <w:szCs w:val="21"/>
        </w:rPr>
        <w:t>日起，本基金汇添富稳安三个月持有债券</w:t>
      </w:r>
      <w:r w:rsidRPr="00393060">
        <w:rPr>
          <w:rFonts w:ascii="宋体" w:eastAsia="宋体" w:hAnsi="宋体" w:cs="宋体"/>
          <w:color w:val="000000"/>
          <w:szCs w:val="21"/>
        </w:rPr>
        <w:t>C</w:t>
      </w:r>
      <w:r w:rsidRPr="00393060">
        <w:rPr>
          <w:rFonts w:ascii="宋体" w:eastAsia="宋体" w:hAnsi="宋体" w:cs="宋体"/>
          <w:color w:val="000000"/>
          <w:szCs w:val="21"/>
        </w:rPr>
        <w:t>份额将恢复办理大额申购、大额转换转入、大额定期定额投资业务。</w:t>
      </w:r>
    </w:p>
    <w:p w:rsidR="00393060" w:rsidRPr="00393060" w:rsidRDefault="00DB6AA8" w:rsidP="0060467C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393060">
        <w:rPr>
          <w:rFonts w:ascii="宋体" w:eastAsia="宋体" w:hAnsi="宋体" w:cs="宋体"/>
          <w:color w:val="000000"/>
          <w:szCs w:val="21"/>
        </w:rPr>
        <w:t>2</w:t>
      </w:r>
      <w:r w:rsidRPr="00393060">
        <w:rPr>
          <w:rFonts w:ascii="宋体" w:eastAsia="宋体" w:hAnsi="宋体" w:cs="宋体"/>
          <w:color w:val="000000"/>
          <w:szCs w:val="21"/>
        </w:rPr>
        <w:t>、本公司已于</w:t>
      </w:r>
      <w:r w:rsidRPr="00393060">
        <w:rPr>
          <w:rFonts w:ascii="宋体" w:eastAsia="宋体" w:hAnsi="宋体" w:cs="宋体"/>
          <w:color w:val="000000"/>
          <w:szCs w:val="21"/>
        </w:rPr>
        <w:t>2022</w:t>
      </w:r>
      <w:r w:rsidRPr="00393060">
        <w:rPr>
          <w:rFonts w:ascii="宋体" w:eastAsia="宋体" w:hAnsi="宋体" w:cs="宋体"/>
          <w:color w:val="000000"/>
          <w:szCs w:val="21"/>
        </w:rPr>
        <w:t>年</w:t>
      </w:r>
      <w:r w:rsidRPr="00393060">
        <w:rPr>
          <w:rFonts w:ascii="宋体" w:eastAsia="宋体" w:hAnsi="宋体" w:cs="宋体"/>
          <w:color w:val="000000"/>
          <w:szCs w:val="21"/>
        </w:rPr>
        <w:t>10</w:t>
      </w:r>
      <w:r w:rsidRPr="00393060">
        <w:rPr>
          <w:rFonts w:ascii="宋体" w:eastAsia="宋体" w:hAnsi="宋体" w:cs="宋体"/>
          <w:color w:val="000000"/>
          <w:szCs w:val="21"/>
        </w:rPr>
        <w:t>月</w:t>
      </w:r>
      <w:r w:rsidRPr="00393060">
        <w:rPr>
          <w:rFonts w:ascii="宋体" w:eastAsia="宋体" w:hAnsi="宋体" w:cs="宋体"/>
          <w:color w:val="000000"/>
          <w:szCs w:val="21"/>
        </w:rPr>
        <w:t>19</w:t>
      </w:r>
      <w:r w:rsidRPr="00393060">
        <w:rPr>
          <w:rFonts w:ascii="宋体" w:eastAsia="宋体" w:hAnsi="宋体" w:cs="宋体"/>
          <w:color w:val="000000"/>
          <w:szCs w:val="21"/>
        </w:rPr>
        <w:t>日发布《关于汇添富稳安三个月持有期债券型证券投资基金调整大额申购、转换转入、定期定额投资业务的公告》，其中，对汇添富稳安三个月持有债券</w:t>
      </w:r>
      <w:r w:rsidRPr="00393060">
        <w:rPr>
          <w:rFonts w:ascii="宋体" w:eastAsia="宋体" w:hAnsi="宋体" w:cs="宋体"/>
          <w:color w:val="000000"/>
          <w:szCs w:val="21"/>
        </w:rPr>
        <w:t>E</w:t>
      </w:r>
      <w:r w:rsidRPr="00393060">
        <w:rPr>
          <w:rFonts w:ascii="宋体" w:eastAsia="宋体" w:hAnsi="宋体" w:cs="宋体"/>
          <w:color w:val="000000"/>
          <w:szCs w:val="21"/>
        </w:rPr>
        <w:t>的大额申购、大额转换转入、大额定期定额投资业务进行限制，汇添富稳安三个月持有债券</w:t>
      </w:r>
      <w:r w:rsidRPr="00393060">
        <w:rPr>
          <w:rFonts w:ascii="宋体" w:eastAsia="宋体" w:hAnsi="宋体" w:cs="宋体"/>
          <w:color w:val="000000"/>
          <w:szCs w:val="21"/>
        </w:rPr>
        <w:t>E</w:t>
      </w:r>
      <w:r w:rsidRPr="00393060">
        <w:rPr>
          <w:rFonts w:ascii="宋体" w:eastAsia="宋体" w:hAnsi="宋体" w:cs="宋体"/>
          <w:color w:val="000000"/>
          <w:szCs w:val="21"/>
        </w:rPr>
        <w:t>限制金额自</w:t>
      </w:r>
      <w:r w:rsidRPr="00393060">
        <w:rPr>
          <w:rFonts w:ascii="宋体" w:eastAsia="宋体" w:hAnsi="宋体" w:cs="宋体"/>
          <w:color w:val="000000"/>
          <w:szCs w:val="21"/>
        </w:rPr>
        <w:t>2022</w:t>
      </w:r>
      <w:r w:rsidRPr="00393060">
        <w:rPr>
          <w:rFonts w:ascii="宋体" w:eastAsia="宋体" w:hAnsi="宋体" w:cs="宋体"/>
          <w:color w:val="000000"/>
          <w:szCs w:val="21"/>
        </w:rPr>
        <w:t>年</w:t>
      </w:r>
      <w:r w:rsidRPr="00393060">
        <w:rPr>
          <w:rFonts w:ascii="宋体" w:eastAsia="宋体" w:hAnsi="宋体" w:cs="宋体"/>
          <w:color w:val="000000"/>
          <w:szCs w:val="21"/>
        </w:rPr>
        <w:t>10</w:t>
      </w:r>
      <w:r w:rsidRPr="00393060">
        <w:rPr>
          <w:rFonts w:ascii="宋体" w:eastAsia="宋体" w:hAnsi="宋体" w:cs="宋体"/>
          <w:color w:val="000000"/>
          <w:szCs w:val="21"/>
        </w:rPr>
        <w:t>月</w:t>
      </w:r>
      <w:r w:rsidRPr="00393060">
        <w:rPr>
          <w:rFonts w:ascii="宋体" w:eastAsia="宋体" w:hAnsi="宋体" w:cs="宋体"/>
          <w:color w:val="000000"/>
          <w:szCs w:val="21"/>
        </w:rPr>
        <w:t>19</w:t>
      </w:r>
      <w:r w:rsidRPr="00393060">
        <w:rPr>
          <w:rFonts w:ascii="宋体" w:eastAsia="宋体" w:hAnsi="宋体" w:cs="宋体"/>
          <w:color w:val="000000"/>
          <w:szCs w:val="21"/>
        </w:rPr>
        <w:t>日起（含</w:t>
      </w:r>
      <w:r w:rsidRPr="00393060">
        <w:rPr>
          <w:rFonts w:ascii="宋体" w:eastAsia="宋体" w:hAnsi="宋体" w:cs="宋体"/>
          <w:color w:val="000000"/>
          <w:szCs w:val="21"/>
        </w:rPr>
        <w:t>2022</w:t>
      </w:r>
      <w:r w:rsidRPr="00393060">
        <w:rPr>
          <w:rFonts w:ascii="宋体" w:eastAsia="宋体" w:hAnsi="宋体" w:cs="宋体"/>
          <w:color w:val="000000"/>
          <w:szCs w:val="21"/>
        </w:rPr>
        <w:t>年</w:t>
      </w:r>
      <w:r w:rsidRPr="00393060">
        <w:rPr>
          <w:rFonts w:ascii="宋体" w:eastAsia="宋体" w:hAnsi="宋体" w:cs="宋体"/>
          <w:color w:val="000000"/>
          <w:szCs w:val="21"/>
        </w:rPr>
        <w:t>10</w:t>
      </w:r>
      <w:r w:rsidRPr="00393060">
        <w:rPr>
          <w:rFonts w:ascii="宋体" w:eastAsia="宋体" w:hAnsi="宋体" w:cs="宋体"/>
          <w:color w:val="000000"/>
          <w:szCs w:val="21"/>
        </w:rPr>
        <w:t>月</w:t>
      </w:r>
      <w:r w:rsidRPr="00393060">
        <w:rPr>
          <w:rFonts w:ascii="宋体" w:eastAsia="宋体" w:hAnsi="宋体" w:cs="宋体"/>
          <w:color w:val="000000"/>
          <w:szCs w:val="21"/>
        </w:rPr>
        <w:t>19</w:t>
      </w:r>
      <w:r w:rsidRPr="00393060">
        <w:rPr>
          <w:rFonts w:ascii="宋体" w:eastAsia="宋体" w:hAnsi="宋体" w:cs="宋体"/>
          <w:color w:val="000000"/>
          <w:szCs w:val="21"/>
        </w:rPr>
        <w:t>日）为</w:t>
      </w:r>
      <w:r w:rsidRPr="00393060">
        <w:rPr>
          <w:rFonts w:ascii="宋体" w:eastAsia="宋体" w:hAnsi="宋体" w:cs="宋体"/>
          <w:color w:val="000000"/>
          <w:szCs w:val="21"/>
        </w:rPr>
        <w:t>1000</w:t>
      </w:r>
      <w:r w:rsidRPr="00393060">
        <w:rPr>
          <w:rFonts w:ascii="宋体" w:eastAsia="宋体" w:hAnsi="宋体" w:cs="宋体"/>
          <w:color w:val="000000"/>
          <w:szCs w:val="21"/>
        </w:rPr>
        <w:t>元人民币。</w:t>
      </w:r>
    </w:p>
    <w:p w:rsidR="00393060" w:rsidRPr="00393060" w:rsidRDefault="00DB6AA8" w:rsidP="0060467C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393060">
        <w:rPr>
          <w:rFonts w:ascii="宋体" w:eastAsia="宋体" w:hAnsi="宋体" w:cs="宋体"/>
          <w:color w:val="000000"/>
          <w:szCs w:val="21"/>
        </w:rPr>
        <w:lastRenderedPageBreak/>
        <w:t>3</w:t>
      </w:r>
      <w:r w:rsidRPr="00393060">
        <w:rPr>
          <w:rFonts w:ascii="宋体" w:eastAsia="宋体" w:hAnsi="宋体" w:cs="宋体"/>
          <w:color w:val="000000"/>
          <w:szCs w:val="21"/>
        </w:rPr>
        <w:t>、本公司已于</w:t>
      </w:r>
      <w:r w:rsidRPr="00393060">
        <w:rPr>
          <w:rFonts w:ascii="宋体" w:eastAsia="宋体" w:hAnsi="宋体" w:cs="宋体"/>
          <w:color w:val="000000"/>
          <w:szCs w:val="21"/>
        </w:rPr>
        <w:t>2023</w:t>
      </w:r>
      <w:r w:rsidRPr="00393060">
        <w:rPr>
          <w:rFonts w:ascii="宋体" w:eastAsia="宋体" w:hAnsi="宋体" w:cs="宋体"/>
          <w:color w:val="000000"/>
          <w:szCs w:val="21"/>
        </w:rPr>
        <w:t>年</w:t>
      </w:r>
      <w:r w:rsidRPr="00393060">
        <w:rPr>
          <w:rFonts w:ascii="宋体" w:eastAsia="宋体" w:hAnsi="宋体" w:cs="宋体"/>
          <w:color w:val="000000"/>
          <w:szCs w:val="21"/>
        </w:rPr>
        <w:t>08</w:t>
      </w:r>
      <w:r w:rsidRPr="00393060">
        <w:rPr>
          <w:rFonts w:ascii="宋体" w:eastAsia="宋体" w:hAnsi="宋体" w:cs="宋体"/>
          <w:color w:val="000000"/>
          <w:szCs w:val="21"/>
        </w:rPr>
        <w:t>月</w:t>
      </w:r>
      <w:r w:rsidRPr="00393060">
        <w:rPr>
          <w:rFonts w:ascii="宋体" w:eastAsia="宋体" w:hAnsi="宋体" w:cs="宋体"/>
          <w:color w:val="000000"/>
          <w:szCs w:val="21"/>
        </w:rPr>
        <w:t>04</w:t>
      </w:r>
      <w:r w:rsidRPr="00393060">
        <w:rPr>
          <w:rFonts w:ascii="宋体" w:eastAsia="宋体" w:hAnsi="宋体" w:cs="宋体"/>
          <w:color w:val="000000"/>
          <w:szCs w:val="21"/>
        </w:rPr>
        <w:t>日发布《关于汇添富稳安三个月持有期债券型证券投资基金</w:t>
      </w:r>
      <w:r w:rsidRPr="00393060">
        <w:rPr>
          <w:rFonts w:ascii="宋体" w:eastAsia="宋体" w:hAnsi="宋体" w:cs="宋体"/>
          <w:color w:val="000000"/>
          <w:szCs w:val="21"/>
        </w:rPr>
        <w:t>B</w:t>
      </w:r>
      <w:r w:rsidRPr="00393060">
        <w:rPr>
          <w:rFonts w:ascii="宋体" w:eastAsia="宋体" w:hAnsi="宋体" w:cs="宋体"/>
          <w:color w:val="000000"/>
          <w:szCs w:val="21"/>
        </w:rPr>
        <w:t>类份额调整大额申购、转换转入、定期定额投资业务限制金额的公告》，对汇添富稳安三个月持有债</w:t>
      </w:r>
      <w:r w:rsidRPr="00393060">
        <w:rPr>
          <w:rFonts w:ascii="宋体" w:eastAsia="宋体" w:hAnsi="宋体" w:cs="宋体"/>
          <w:color w:val="000000"/>
          <w:szCs w:val="21"/>
        </w:rPr>
        <w:t>券</w:t>
      </w:r>
      <w:r w:rsidRPr="00393060">
        <w:rPr>
          <w:rFonts w:ascii="宋体" w:eastAsia="宋体" w:hAnsi="宋体" w:cs="宋体"/>
          <w:color w:val="000000"/>
          <w:szCs w:val="21"/>
        </w:rPr>
        <w:t>B</w:t>
      </w:r>
      <w:r w:rsidRPr="00393060">
        <w:rPr>
          <w:rFonts w:ascii="宋体" w:eastAsia="宋体" w:hAnsi="宋体" w:cs="宋体"/>
          <w:color w:val="000000"/>
          <w:szCs w:val="21"/>
        </w:rPr>
        <w:t>的大额申购、大额转换转入、大额定期定额投资业务进行限制，汇添富稳安三个月持有债券</w:t>
      </w:r>
      <w:r w:rsidRPr="00393060">
        <w:rPr>
          <w:rFonts w:ascii="宋体" w:eastAsia="宋体" w:hAnsi="宋体" w:cs="宋体"/>
          <w:color w:val="000000"/>
          <w:szCs w:val="21"/>
        </w:rPr>
        <w:t>B</w:t>
      </w:r>
      <w:r w:rsidRPr="00393060">
        <w:rPr>
          <w:rFonts w:ascii="宋体" w:eastAsia="宋体" w:hAnsi="宋体" w:cs="宋体"/>
          <w:color w:val="000000"/>
          <w:szCs w:val="21"/>
        </w:rPr>
        <w:t>限制金额自</w:t>
      </w:r>
      <w:r w:rsidRPr="00393060">
        <w:rPr>
          <w:rFonts w:ascii="宋体" w:eastAsia="宋体" w:hAnsi="宋体" w:cs="宋体"/>
          <w:color w:val="000000"/>
          <w:szCs w:val="21"/>
        </w:rPr>
        <w:t>2023</w:t>
      </w:r>
      <w:r w:rsidRPr="00393060">
        <w:rPr>
          <w:rFonts w:ascii="宋体" w:eastAsia="宋体" w:hAnsi="宋体" w:cs="宋体"/>
          <w:color w:val="000000"/>
          <w:szCs w:val="21"/>
        </w:rPr>
        <w:t>年</w:t>
      </w:r>
      <w:r w:rsidRPr="00393060">
        <w:rPr>
          <w:rFonts w:ascii="宋体" w:eastAsia="宋体" w:hAnsi="宋体" w:cs="宋体"/>
          <w:color w:val="000000"/>
          <w:szCs w:val="21"/>
        </w:rPr>
        <w:t>08</w:t>
      </w:r>
      <w:r w:rsidRPr="00393060">
        <w:rPr>
          <w:rFonts w:ascii="宋体" w:eastAsia="宋体" w:hAnsi="宋体" w:cs="宋体"/>
          <w:color w:val="000000"/>
          <w:szCs w:val="21"/>
        </w:rPr>
        <w:t>月</w:t>
      </w:r>
      <w:r w:rsidRPr="00393060">
        <w:rPr>
          <w:rFonts w:ascii="宋体" w:eastAsia="宋体" w:hAnsi="宋体" w:cs="宋体"/>
          <w:color w:val="000000"/>
          <w:szCs w:val="21"/>
        </w:rPr>
        <w:t>04</w:t>
      </w:r>
      <w:r w:rsidRPr="00393060">
        <w:rPr>
          <w:rFonts w:ascii="宋体" w:eastAsia="宋体" w:hAnsi="宋体" w:cs="宋体"/>
          <w:color w:val="000000"/>
          <w:szCs w:val="21"/>
        </w:rPr>
        <w:t>日起（含</w:t>
      </w:r>
      <w:r w:rsidRPr="00393060">
        <w:rPr>
          <w:rFonts w:ascii="宋体" w:eastAsia="宋体" w:hAnsi="宋体" w:cs="宋体"/>
          <w:color w:val="000000"/>
          <w:szCs w:val="21"/>
        </w:rPr>
        <w:t>2023</w:t>
      </w:r>
      <w:r w:rsidRPr="00393060">
        <w:rPr>
          <w:rFonts w:ascii="宋体" w:eastAsia="宋体" w:hAnsi="宋体" w:cs="宋体"/>
          <w:color w:val="000000"/>
          <w:szCs w:val="21"/>
        </w:rPr>
        <w:t>年</w:t>
      </w:r>
      <w:r w:rsidRPr="00393060">
        <w:rPr>
          <w:rFonts w:ascii="宋体" w:eastAsia="宋体" w:hAnsi="宋体" w:cs="宋体"/>
          <w:color w:val="000000"/>
          <w:szCs w:val="21"/>
        </w:rPr>
        <w:t>08</w:t>
      </w:r>
      <w:r w:rsidRPr="00393060">
        <w:rPr>
          <w:rFonts w:ascii="宋体" w:eastAsia="宋体" w:hAnsi="宋体" w:cs="宋体"/>
          <w:color w:val="000000"/>
          <w:szCs w:val="21"/>
        </w:rPr>
        <w:t>月</w:t>
      </w:r>
      <w:r w:rsidRPr="00393060">
        <w:rPr>
          <w:rFonts w:ascii="宋体" w:eastAsia="宋体" w:hAnsi="宋体" w:cs="宋体"/>
          <w:color w:val="000000"/>
          <w:szCs w:val="21"/>
        </w:rPr>
        <w:t>04</w:t>
      </w:r>
      <w:r w:rsidRPr="00393060">
        <w:rPr>
          <w:rFonts w:ascii="宋体" w:eastAsia="宋体" w:hAnsi="宋体" w:cs="宋体"/>
          <w:color w:val="000000"/>
          <w:szCs w:val="21"/>
        </w:rPr>
        <w:t>日）为</w:t>
      </w:r>
      <w:r w:rsidRPr="00393060">
        <w:rPr>
          <w:rFonts w:ascii="宋体" w:eastAsia="宋体" w:hAnsi="宋体" w:cs="宋体"/>
          <w:color w:val="000000"/>
          <w:szCs w:val="21"/>
        </w:rPr>
        <w:t>100000</w:t>
      </w:r>
      <w:r w:rsidRPr="00393060">
        <w:rPr>
          <w:rFonts w:ascii="宋体" w:eastAsia="宋体" w:hAnsi="宋体" w:cs="宋体"/>
          <w:color w:val="000000"/>
          <w:szCs w:val="21"/>
        </w:rPr>
        <w:t>元人民币。</w:t>
      </w:r>
    </w:p>
    <w:p w:rsidR="00393060" w:rsidRPr="00393060" w:rsidRDefault="00393060" w:rsidP="0060467C">
      <w:pPr>
        <w:spacing w:line="360" w:lineRule="auto"/>
        <w:rPr>
          <w:rFonts w:ascii="宋体" w:eastAsia="宋体" w:hAnsi="宋体" w:cs="宋体"/>
          <w:color w:val="000000"/>
          <w:szCs w:val="21"/>
        </w:rPr>
      </w:pPr>
    </w:p>
    <w:p w:rsidR="00393060" w:rsidRPr="00393060" w:rsidRDefault="00DB6AA8" w:rsidP="00DB6AA8">
      <w:pPr>
        <w:keepNext/>
        <w:keepLines/>
        <w:spacing w:beforeLines="50" w:afterLines="50" w:line="360" w:lineRule="auto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393060">
        <w:rPr>
          <w:rFonts w:ascii="Times New Roman" w:eastAsia="宋体" w:hAnsi="Times New Roman" w:cs="Times New Roman"/>
          <w:b/>
          <w:sz w:val="24"/>
          <w:szCs w:val="24"/>
        </w:rPr>
        <w:t xml:space="preserve">2 </w:t>
      </w:r>
      <w:bookmarkStart w:id="1" w:name="t_3_2_table"/>
      <w:bookmarkEnd w:id="1"/>
      <w:r w:rsidRPr="00393060">
        <w:rPr>
          <w:rFonts w:ascii="Times New Roman" w:eastAsia="宋体" w:hAnsi="宋体" w:cs="Times New Roman" w:hint="eastAsia"/>
          <w:b/>
          <w:sz w:val="24"/>
          <w:szCs w:val="24"/>
        </w:rPr>
        <w:t>其他需要提示的事项</w:t>
      </w:r>
    </w:p>
    <w:p w:rsidR="00393060" w:rsidRDefault="00DB6AA8" w:rsidP="0060467C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bookmarkStart w:id="2" w:name="_GoBack"/>
      <w:r>
        <w:rPr>
          <w:rFonts w:ascii="宋体" w:eastAsia="宋体" w:hAnsi="宋体" w:cs="宋体"/>
          <w:color w:val="000000"/>
          <w:sz w:val="24"/>
          <w:szCs w:val="24"/>
        </w:rPr>
        <w:t>投资者可以通过拨打本公司客服热线（</w:t>
      </w:r>
      <w:r>
        <w:rPr>
          <w:rFonts w:ascii="宋体" w:eastAsia="宋体" w:hAnsi="宋体" w:cs="宋体"/>
          <w:color w:val="000000"/>
          <w:sz w:val="24"/>
          <w:szCs w:val="24"/>
        </w:rPr>
        <w:t>400-888-9918</w:t>
      </w:r>
      <w:r>
        <w:rPr>
          <w:rFonts w:ascii="宋体" w:eastAsia="宋体" w:hAnsi="宋体" w:cs="宋体"/>
          <w:color w:val="000000"/>
          <w:sz w:val="24"/>
          <w:szCs w:val="24"/>
        </w:rPr>
        <w:t>）或登录本公司网站（</w:t>
      </w:r>
      <w:r>
        <w:rPr>
          <w:rFonts w:ascii="宋体" w:eastAsia="宋体" w:hAnsi="宋体" w:cs="宋体"/>
          <w:color w:val="000000"/>
          <w:sz w:val="24"/>
          <w:szCs w:val="24"/>
        </w:rPr>
        <w:t>www.99fund.com</w:t>
      </w:r>
      <w:r>
        <w:rPr>
          <w:rFonts w:ascii="宋体" w:eastAsia="宋体" w:hAnsi="宋体" w:cs="宋体"/>
          <w:color w:val="000000"/>
          <w:sz w:val="24"/>
          <w:szCs w:val="24"/>
        </w:rPr>
        <w:t>）获取相关信息。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</w:p>
    <w:p w:rsidR="00393060" w:rsidRDefault="00DB6AA8" w:rsidP="0060467C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汇添富基金高度重视投资者服务和投资者教育，特此提醒投资者需正确认知基金投资的风险和长期收益，做理性的基金投资人，做明白的基金投资人，享受长期投资的快乐！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</w:p>
    <w:p w:rsidR="00393060" w:rsidRDefault="00DB6AA8" w:rsidP="0060467C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特此公告。</w:t>
      </w:r>
    </w:p>
    <w:p w:rsidR="005627C5" w:rsidRPr="00393060" w:rsidRDefault="005627C5" w:rsidP="0060467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5627C5" w:rsidRDefault="00DB6AA8" w:rsidP="0060467C">
      <w:pPr>
        <w:spacing w:line="360" w:lineRule="auto"/>
        <w:ind w:firstLineChars="200" w:firstLine="480"/>
        <w:jc w:val="righ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汇添富基金管理股</w:t>
      </w:r>
      <w:r>
        <w:rPr>
          <w:rFonts w:ascii="宋体" w:eastAsia="宋体" w:hAnsi="宋体" w:cs="宋体"/>
          <w:color w:val="000000"/>
          <w:sz w:val="24"/>
          <w:szCs w:val="24"/>
        </w:rPr>
        <w:t>份有限公司</w:t>
      </w:r>
    </w:p>
    <w:p w:rsidR="00787C4C" w:rsidRPr="005627C5" w:rsidRDefault="00DB6AA8" w:rsidP="0060467C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2023</w:t>
      </w:r>
      <w:r>
        <w:rPr>
          <w:rFonts w:ascii="宋体" w:eastAsia="宋体" w:hAnsi="宋体" w:cs="宋体"/>
          <w:color w:val="000000"/>
          <w:sz w:val="24"/>
          <w:szCs w:val="24"/>
        </w:rPr>
        <w:t>年</w:t>
      </w:r>
      <w:r>
        <w:rPr>
          <w:rFonts w:ascii="宋体" w:eastAsia="宋体" w:hAnsi="宋体" w:cs="宋体"/>
          <w:color w:val="000000"/>
          <w:sz w:val="24"/>
          <w:szCs w:val="24"/>
        </w:rPr>
        <w:t>12</w:t>
      </w:r>
      <w:r>
        <w:rPr>
          <w:rFonts w:ascii="宋体" w:eastAsia="宋体" w:hAnsi="宋体" w:cs="宋体"/>
          <w:color w:val="000000"/>
          <w:sz w:val="24"/>
          <w:szCs w:val="24"/>
        </w:rPr>
        <w:t>月</w:t>
      </w:r>
      <w:r>
        <w:rPr>
          <w:rFonts w:ascii="宋体" w:eastAsia="宋体" w:hAnsi="宋体" w:cs="宋体"/>
          <w:color w:val="000000"/>
          <w:sz w:val="24"/>
          <w:szCs w:val="24"/>
        </w:rPr>
        <w:t>05</w:t>
      </w:r>
      <w:r>
        <w:rPr>
          <w:rFonts w:ascii="宋体" w:eastAsia="宋体" w:hAnsi="宋体" w:cs="宋体"/>
          <w:color w:val="000000"/>
          <w:sz w:val="24"/>
          <w:szCs w:val="24"/>
        </w:rPr>
        <w:t>日</w:t>
      </w:r>
      <w:bookmarkEnd w:id="2"/>
    </w:p>
    <w:sectPr w:rsidR="00787C4C" w:rsidRPr="005627C5" w:rsidSect="00B17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rms.htffund.com/UI/api/WebOffice/PageLoad"/>
  </w:docVars>
  <w:rsids>
    <w:rsidRoot w:val="00393060"/>
    <w:rsid w:val="000F7C29"/>
    <w:rsid w:val="00393060"/>
    <w:rsid w:val="005627C5"/>
    <w:rsid w:val="00572019"/>
    <w:rsid w:val="0060467C"/>
    <w:rsid w:val="00787C4C"/>
    <w:rsid w:val="00961ED7"/>
    <w:rsid w:val="009812E5"/>
    <w:rsid w:val="00CF7360"/>
    <w:rsid w:val="00D412BA"/>
    <w:rsid w:val="00DB6AA8"/>
    <w:rsid w:val="00E61199"/>
    <w:rsid w:val="00E9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29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393060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393060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4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68.69</dc:creator>
  <cp:lastModifiedBy>ZHONGM</cp:lastModifiedBy>
  <cp:revision>2</cp:revision>
  <dcterms:created xsi:type="dcterms:W3CDTF">2023-12-04T16:01:00Z</dcterms:created>
  <dcterms:modified xsi:type="dcterms:W3CDTF">2023-12-04T16:01:00Z</dcterms:modified>
</cp:coreProperties>
</file>