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9C" w:rsidRDefault="007B7605">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新华基金管理股份有限公司新华优选成长混合型证券投资基金基金经理变更公告</w:t>
      </w:r>
    </w:p>
    <w:p w:rsidR="00EA499C" w:rsidRPr="007B7605" w:rsidRDefault="007B7605" w:rsidP="007B7605">
      <w:pPr>
        <w:spacing w:line="560" w:lineRule="exact"/>
        <w:jc w:val="cente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2023年11月30日</w:t>
      </w:r>
    </w:p>
    <w:p w:rsidR="00EA499C" w:rsidRDefault="007B7605">
      <w:pPr>
        <w:pStyle w:val="2"/>
        <w:spacing w:line="560" w:lineRule="exact"/>
        <w:rPr>
          <w:rFonts w:asciiTheme="minorEastAsia" w:eastAsiaTheme="minorEastAsia" w:hAnsiTheme="minorEastAsia"/>
          <w:bCs w:val="0"/>
          <w:color w:val="000000"/>
          <w:sz w:val="24"/>
          <w:szCs w:val="24"/>
        </w:rPr>
      </w:pPr>
      <w:bookmarkStart w:id="0" w:name="_Toc275961408"/>
      <w:r>
        <w:rPr>
          <w:rFonts w:asciiTheme="minorEastAsia" w:eastAsiaTheme="minorEastAsia" w:hAnsiTheme="minorEastAsia" w:hint="eastAsia"/>
          <w:bCs w:val="0"/>
          <w:color w:val="000000"/>
          <w:sz w:val="24"/>
          <w:szCs w:val="24"/>
        </w:rPr>
        <w:t>1</w:t>
      </w:r>
      <w:r>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3"/>
        <w:gridCol w:w="5286"/>
      </w:tblGrid>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基金名称</w:t>
            </w:r>
          </w:p>
        </w:tc>
        <w:tc>
          <w:tcPr>
            <w:tcW w:w="5286" w:type="dxa"/>
            <w:vAlign w:val="center"/>
          </w:tcPr>
          <w:p w:rsidR="00EA499C" w:rsidRDefault="007B7605">
            <w:pPr>
              <w:rPr>
                <w:rFonts w:asciiTheme="minorEastAsia" w:eastAsiaTheme="minorEastAsia" w:hAnsiTheme="minorEastAsia"/>
                <w:sz w:val="24"/>
                <w:szCs w:val="24"/>
              </w:rPr>
            </w:pPr>
            <w:r>
              <w:rPr>
                <w:rFonts w:asciiTheme="minorEastAsia" w:eastAsiaTheme="minorEastAsia" w:hAnsiTheme="minorEastAsia"/>
                <w:sz w:val="24"/>
                <w:szCs w:val="24"/>
              </w:rPr>
              <w:t>新华优选成长混合型证券投资基金</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基金简称</w:t>
            </w:r>
          </w:p>
        </w:tc>
        <w:tc>
          <w:tcPr>
            <w:tcW w:w="5286" w:type="dxa"/>
            <w:vAlign w:val="center"/>
          </w:tcPr>
          <w:p w:rsidR="00EA499C" w:rsidRDefault="007B7605">
            <w:pPr>
              <w:rPr>
                <w:rFonts w:asciiTheme="minorEastAsia" w:eastAsiaTheme="minorEastAsia" w:hAnsiTheme="minorEastAsia"/>
                <w:sz w:val="24"/>
                <w:szCs w:val="24"/>
              </w:rPr>
            </w:pPr>
            <w:r>
              <w:rPr>
                <w:rFonts w:asciiTheme="minorEastAsia" w:eastAsiaTheme="minorEastAsia" w:hAnsiTheme="minorEastAsia"/>
                <w:sz w:val="24"/>
                <w:szCs w:val="24"/>
              </w:rPr>
              <w:t>新华优选成长混合</w:t>
            </w:r>
          </w:p>
        </w:tc>
      </w:tr>
      <w:tr w:rsidR="00EA499C">
        <w:trPr>
          <w:jc w:val="center"/>
        </w:trPr>
        <w:tc>
          <w:tcPr>
            <w:tcW w:w="4353"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5286" w:type="dxa"/>
            <w:vAlign w:val="center"/>
          </w:tcPr>
          <w:p w:rsidR="00EA499C" w:rsidRDefault="007B7605">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519089</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基金管理人名称</w:t>
            </w:r>
          </w:p>
        </w:tc>
        <w:tc>
          <w:tcPr>
            <w:tcW w:w="5286" w:type="dxa"/>
            <w:vAlign w:val="center"/>
          </w:tcPr>
          <w:p w:rsidR="00EA499C" w:rsidRDefault="007B7605">
            <w:pPr>
              <w:rPr>
                <w:rFonts w:asciiTheme="minorEastAsia" w:eastAsiaTheme="minorEastAsia" w:hAnsiTheme="minorEastAsia"/>
                <w:sz w:val="24"/>
                <w:szCs w:val="24"/>
              </w:rPr>
            </w:pPr>
            <w:r>
              <w:rPr>
                <w:rFonts w:asciiTheme="minorEastAsia" w:eastAsiaTheme="minorEastAsia" w:hAnsiTheme="minorEastAsia"/>
                <w:sz w:val="24"/>
                <w:szCs w:val="24"/>
              </w:rPr>
              <w:t>新华基金管理股份有限公司</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公告依据</w:t>
            </w:r>
          </w:p>
        </w:tc>
        <w:tc>
          <w:tcPr>
            <w:tcW w:w="5286" w:type="dxa"/>
            <w:vAlign w:val="center"/>
          </w:tcPr>
          <w:p w:rsidR="00EA499C" w:rsidRDefault="007B7605">
            <w:pPr>
              <w:rPr>
                <w:rFonts w:asciiTheme="minorEastAsia" w:eastAsiaTheme="minorEastAsia" w:hAnsiTheme="minorEastAsia"/>
                <w:sz w:val="24"/>
                <w:szCs w:val="24"/>
              </w:rPr>
            </w:pPr>
            <w:r>
              <w:rPr>
                <w:rFonts w:asciiTheme="minorEastAsia" w:eastAsiaTheme="minorEastAsia" w:hAnsiTheme="minorEastAsia"/>
                <w:sz w:val="24"/>
                <w:szCs w:val="24"/>
              </w:rPr>
              <w:t>公开募集证券投资基金信息披露管理办法</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基金经理变更类型</w:t>
            </w:r>
          </w:p>
        </w:tc>
        <w:tc>
          <w:tcPr>
            <w:tcW w:w="5286" w:type="dxa"/>
            <w:vAlign w:val="center"/>
          </w:tcPr>
          <w:p w:rsidR="00EA499C" w:rsidRDefault="007B7605">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解聘基金经理</w:t>
            </w:r>
          </w:p>
        </w:tc>
      </w:tr>
      <w:tr w:rsidR="00EA499C" w:rsidTr="007B7605">
        <w:trPr>
          <w:trHeight w:val="408"/>
          <w:jc w:val="center"/>
        </w:trPr>
        <w:tc>
          <w:tcPr>
            <w:tcW w:w="4353" w:type="dxa"/>
            <w:vAlign w:val="center"/>
          </w:tcPr>
          <w:p w:rsidR="00EA499C" w:rsidRDefault="007B7605">
            <w:pPr>
              <w:jc w:val="left"/>
            </w:pPr>
            <w:r>
              <w:rPr>
                <w:rFonts w:asciiTheme="minorEastAsia" w:eastAsiaTheme="minorEastAsia" w:hAnsiTheme="minorEastAsia"/>
                <w:sz w:val="24"/>
                <w:szCs w:val="24"/>
              </w:rPr>
              <w:t>共同管理本基金的其他基金经理姓名</w:t>
            </w:r>
          </w:p>
        </w:tc>
        <w:tc>
          <w:tcPr>
            <w:tcW w:w="5286" w:type="dxa"/>
            <w:vAlign w:val="center"/>
          </w:tcPr>
          <w:p w:rsidR="00EA499C" w:rsidRDefault="007B7605">
            <w:pPr>
              <w:jc w:val="left"/>
            </w:pPr>
            <w:r>
              <w:rPr>
                <w:rFonts w:asciiTheme="minorEastAsia" w:eastAsiaTheme="minorEastAsia" w:hAnsiTheme="minorEastAsia"/>
                <w:sz w:val="24"/>
                <w:szCs w:val="24"/>
              </w:rPr>
              <w:t>赖庆鑫</w:t>
            </w:r>
          </w:p>
        </w:tc>
      </w:tr>
      <w:tr w:rsidR="00EA499C" w:rsidTr="007B7605">
        <w:trPr>
          <w:trHeight w:val="427"/>
          <w:jc w:val="center"/>
        </w:trPr>
        <w:tc>
          <w:tcPr>
            <w:tcW w:w="4353" w:type="dxa"/>
            <w:vAlign w:val="center"/>
          </w:tcPr>
          <w:p w:rsidR="00EA499C" w:rsidRDefault="007B7605">
            <w:pPr>
              <w:jc w:val="left"/>
            </w:pPr>
            <w:r>
              <w:rPr>
                <w:rFonts w:asciiTheme="minorEastAsia" w:eastAsiaTheme="minorEastAsia" w:hAnsiTheme="minorEastAsia"/>
                <w:sz w:val="24"/>
                <w:szCs w:val="24"/>
              </w:rPr>
              <w:t>离任基金经理姓名</w:t>
            </w:r>
          </w:p>
        </w:tc>
        <w:tc>
          <w:tcPr>
            <w:tcW w:w="5286" w:type="dxa"/>
            <w:vAlign w:val="center"/>
          </w:tcPr>
          <w:p w:rsidR="00EA499C" w:rsidRDefault="007B7605">
            <w:pPr>
              <w:jc w:val="left"/>
            </w:pPr>
            <w:r>
              <w:rPr>
                <w:rFonts w:asciiTheme="minorEastAsia" w:eastAsiaTheme="minorEastAsia" w:hAnsiTheme="minorEastAsia"/>
                <w:sz w:val="24"/>
                <w:szCs w:val="24"/>
              </w:rPr>
              <w:t>栾超</w:t>
            </w:r>
          </w:p>
        </w:tc>
      </w:tr>
    </w:tbl>
    <w:p w:rsidR="00EA499C" w:rsidRDefault="007B7605">
      <w:pPr>
        <w:pStyle w:val="2"/>
        <w:spacing w:line="560" w:lineRule="exact"/>
        <w:rPr>
          <w:rFonts w:asciiTheme="minorEastAsia" w:eastAsiaTheme="minorEastAsia" w:hAnsiTheme="minorEastAsia"/>
          <w:bCs w:val="0"/>
          <w:color w:val="000000"/>
          <w:sz w:val="24"/>
          <w:szCs w:val="24"/>
        </w:rPr>
      </w:pPr>
      <w:bookmarkStart w:id="1" w:name="_GoBack"/>
      <w:bookmarkStart w:id="2" w:name="_Toc275961410"/>
      <w:bookmarkEnd w:id="1"/>
      <w:r>
        <w:rPr>
          <w:rFonts w:asciiTheme="minorEastAsia" w:eastAsiaTheme="minorEastAsia" w:hAnsiTheme="minorEastAsia" w:hint="eastAsia"/>
          <w:bCs w:val="0"/>
          <w:color w:val="000000"/>
          <w:sz w:val="24"/>
          <w:szCs w:val="24"/>
        </w:rPr>
        <w:t>2</w:t>
      </w:r>
      <w:r>
        <w:rPr>
          <w:rFonts w:asciiTheme="minorEastAsia" w:eastAsiaTheme="minorEastAsia" w:hAnsiTheme="minorEastAsia"/>
          <w:bCs w:val="0"/>
          <w:color w:val="000000"/>
          <w:sz w:val="24"/>
          <w:szCs w:val="24"/>
        </w:rPr>
        <w:t xml:space="preserve"> 离任基金经理的相关信息</w:t>
      </w:r>
      <w:bookmarkEnd w:id="2"/>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353"/>
        <w:gridCol w:w="5286"/>
      </w:tblGrid>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离任基金经理姓名</w:t>
            </w:r>
          </w:p>
        </w:tc>
        <w:tc>
          <w:tcPr>
            <w:tcW w:w="5286"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栾超</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离任原因</w:t>
            </w:r>
          </w:p>
        </w:tc>
        <w:tc>
          <w:tcPr>
            <w:tcW w:w="5286"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个人原因</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离任日期</w:t>
            </w:r>
          </w:p>
        </w:tc>
        <w:tc>
          <w:tcPr>
            <w:tcW w:w="5286"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2023年11月28日</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转任本公司其他工作岗位的说明</w:t>
            </w:r>
          </w:p>
        </w:tc>
        <w:tc>
          <w:tcPr>
            <w:tcW w:w="5286"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w:t>
            </w:r>
          </w:p>
        </w:tc>
      </w:tr>
      <w:tr w:rsidR="00EA499C">
        <w:trPr>
          <w:jc w:val="center"/>
        </w:trPr>
        <w:tc>
          <w:tcPr>
            <w:tcW w:w="4353" w:type="dxa"/>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是否已按规定在中国</w:t>
            </w:r>
            <w:r>
              <w:rPr>
                <w:rFonts w:asciiTheme="minorEastAsia" w:eastAsiaTheme="minorEastAsia" w:hAnsiTheme="minorEastAsia" w:hint="eastAsia"/>
                <w:color w:val="000000"/>
                <w:sz w:val="24"/>
                <w:szCs w:val="24"/>
              </w:rPr>
              <w:t>基金</w:t>
            </w:r>
            <w:r>
              <w:rPr>
                <w:rFonts w:asciiTheme="minorEastAsia" w:eastAsiaTheme="minorEastAsia" w:hAnsiTheme="minorEastAsia"/>
                <w:color w:val="000000"/>
                <w:sz w:val="24"/>
                <w:szCs w:val="24"/>
              </w:rPr>
              <w:t>业协会办理注销手续</w:t>
            </w:r>
          </w:p>
        </w:tc>
        <w:tc>
          <w:tcPr>
            <w:tcW w:w="5286" w:type="dxa"/>
            <w:vAlign w:val="center"/>
          </w:tcPr>
          <w:p w:rsidR="00EA499C" w:rsidRDefault="007B7605">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kern w:val="0"/>
                <w:sz w:val="24"/>
                <w:szCs w:val="24"/>
              </w:rPr>
              <w:t>是</w:t>
            </w:r>
          </w:p>
        </w:tc>
      </w:tr>
    </w:tbl>
    <w:p w:rsidR="00EA499C" w:rsidRDefault="007B7605">
      <w:pPr>
        <w:pStyle w:val="2"/>
        <w:spacing w:line="560" w:lineRule="exact"/>
        <w:rPr>
          <w:rFonts w:asciiTheme="minorEastAsia" w:eastAsiaTheme="minorEastAsia" w:hAnsiTheme="minorEastAsia"/>
          <w:bCs w:val="0"/>
          <w:color w:val="000000"/>
          <w:sz w:val="24"/>
          <w:szCs w:val="24"/>
        </w:rPr>
      </w:pPr>
      <w:bookmarkStart w:id="3" w:name="_Toc275961411"/>
      <w:r>
        <w:rPr>
          <w:rFonts w:asciiTheme="minorEastAsia" w:eastAsiaTheme="minorEastAsia" w:hAnsiTheme="minorEastAsia" w:hint="eastAsia"/>
          <w:bCs w:val="0"/>
          <w:color w:val="000000"/>
          <w:sz w:val="24"/>
          <w:szCs w:val="24"/>
        </w:rPr>
        <w:t>3</w:t>
      </w:r>
      <w:r>
        <w:rPr>
          <w:rFonts w:asciiTheme="minorEastAsia" w:eastAsiaTheme="minorEastAsia" w:hAnsiTheme="minorEastAsia"/>
          <w:bCs w:val="0"/>
          <w:color w:val="000000"/>
          <w:sz w:val="24"/>
          <w:szCs w:val="24"/>
        </w:rPr>
        <w:t>其他需要说明的事项</w:t>
      </w:r>
      <w:bookmarkEnd w:id="3"/>
    </w:p>
    <w:p w:rsidR="00EA499C" w:rsidRDefault="007B7605">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上述事项已经按规定向中国证券投资基金业协会办理相应手续，并报中国证券监督管理委员会重庆监管局备案。</w:t>
      </w:r>
    </w:p>
    <w:sectPr w:rsidR="00EA499C" w:rsidSect="00DF28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499C"/>
    <w:rsid w:val="002B31F4"/>
    <w:rsid w:val="007B7605"/>
    <w:rsid w:val="00DF2814"/>
    <w:rsid w:val="00EA499C"/>
    <w:rsid w:val="7C496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14"/>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DF2814"/>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F2814"/>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DF2814"/>
    <w:rPr>
      <w:rFonts w:ascii="宋体" w:eastAsia="宋体"/>
      <w:sz w:val="18"/>
      <w:szCs w:val="18"/>
    </w:rPr>
  </w:style>
  <w:style w:type="paragraph" w:styleId="a4">
    <w:name w:val="Balloon Text"/>
    <w:basedOn w:val="a"/>
    <w:link w:val="Char0"/>
    <w:uiPriority w:val="99"/>
    <w:semiHidden/>
    <w:unhideWhenUsed/>
    <w:rsid w:val="00DF2814"/>
    <w:rPr>
      <w:sz w:val="18"/>
      <w:szCs w:val="18"/>
    </w:rPr>
  </w:style>
  <w:style w:type="paragraph" w:styleId="a5">
    <w:name w:val="footer"/>
    <w:basedOn w:val="a"/>
    <w:link w:val="Char1"/>
    <w:uiPriority w:val="99"/>
    <w:unhideWhenUsed/>
    <w:rsid w:val="00DF2814"/>
    <w:pPr>
      <w:tabs>
        <w:tab w:val="center" w:pos="4153"/>
        <w:tab w:val="right" w:pos="8306"/>
      </w:tabs>
      <w:snapToGrid w:val="0"/>
      <w:jc w:val="left"/>
    </w:pPr>
    <w:rPr>
      <w:sz w:val="18"/>
      <w:szCs w:val="18"/>
    </w:rPr>
  </w:style>
  <w:style w:type="paragraph" w:styleId="a6">
    <w:name w:val="header"/>
    <w:basedOn w:val="a"/>
    <w:link w:val="Char2"/>
    <w:uiPriority w:val="99"/>
    <w:unhideWhenUsed/>
    <w:rsid w:val="00DF2814"/>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rsid w:val="00DF2814"/>
    <w:pPr>
      <w:snapToGrid w:val="0"/>
      <w:jc w:val="left"/>
    </w:pPr>
    <w:rPr>
      <w:rFonts w:eastAsia="宋体"/>
      <w:sz w:val="18"/>
    </w:rPr>
  </w:style>
  <w:style w:type="character" w:styleId="a8">
    <w:name w:val="footnote reference"/>
    <w:basedOn w:val="a0"/>
    <w:rsid w:val="00DF2814"/>
    <w:rPr>
      <w:vertAlign w:val="superscript"/>
    </w:rPr>
  </w:style>
  <w:style w:type="character" w:customStyle="1" w:styleId="1Char">
    <w:name w:val="标题 1 Char"/>
    <w:basedOn w:val="a0"/>
    <w:link w:val="1"/>
    <w:rsid w:val="00DF2814"/>
    <w:rPr>
      <w:rFonts w:ascii="Times New Roman" w:eastAsia="宋体" w:hAnsi="Times New Roman" w:cs="Times New Roman"/>
      <w:b/>
      <w:bCs/>
      <w:kern w:val="44"/>
      <w:sz w:val="44"/>
      <w:szCs w:val="44"/>
    </w:rPr>
  </w:style>
  <w:style w:type="character" w:customStyle="1" w:styleId="2Char">
    <w:name w:val="标题 2 Char"/>
    <w:basedOn w:val="a0"/>
    <w:link w:val="2"/>
    <w:rsid w:val="00DF2814"/>
    <w:rPr>
      <w:rFonts w:ascii="Arial" w:eastAsia="黑体" w:hAnsi="Arial" w:cs="Times New Roman"/>
      <w:b/>
      <w:bCs/>
      <w:sz w:val="32"/>
      <w:szCs w:val="32"/>
    </w:rPr>
  </w:style>
  <w:style w:type="character" w:customStyle="1" w:styleId="Char3">
    <w:name w:val="脚注文本 Char"/>
    <w:basedOn w:val="a0"/>
    <w:link w:val="a7"/>
    <w:rsid w:val="00DF2814"/>
    <w:rPr>
      <w:rFonts w:ascii="Times New Roman" w:eastAsia="宋体" w:hAnsi="Times New Roman" w:cs="Times New Roman"/>
      <w:sz w:val="18"/>
      <w:szCs w:val="20"/>
    </w:rPr>
  </w:style>
  <w:style w:type="character" w:customStyle="1" w:styleId="Char">
    <w:name w:val="文档结构图 Char"/>
    <w:basedOn w:val="a0"/>
    <w:link w:val="a3"/>
    <w:uiPriority w:val="99"/>
    <w:semiHidden/>
    <w:rsid w:val="00DF2814"/>
    <w:rPr>
      <w:rFonts w:ascii="宋体" w:eastAsia="宋体" w:hAnsi="Times New Roman" w:cs="Times New Roman"/>
      <w:sz w:val="18"/>
      <w:szCs w:val="18"/>
    </w:rPr>
  </w:style>
  <w:style w:type="character" w:customStyle="1" w:styleId="Char2">
    <w:name w:val="页眉 Char"/>
    <w:basedOn w:val="a0"/>
    <w:link w:val="a6"/>
    <w:uiPriority w:val="99"/>
    <w:rsid w:val="00DF2814"/>
    <w:rPr>
      <w:rFonts w:ascii="Times New Roman" w:eastAsia="方正仿宋简体" w:hAnsi="Times New Roman" w:cs="Times New Roman"/>
      <w:sz w:val="18"/>
      <w:szCs w:val="18"/>
    </w:rPr>
  </w:style>
  <w:style w:type="character" w:customStyle="1" w:styleId="Char1">
    <w:name w:val="页脚 Char"/>
    <w:basedOn w:val="a0"/>
    <w:link w:val="a5"/>
    <w:uiPriority w:val="99"/>
    <w:rsid w:val="00DF2814"/>
    <w:rPr>
      <w:rFonts w:ascii="Times New Roman" w:eastAsia="方正仿宋简体" w:hAnsi="Times New Roman" w:cs="Times New Roman"/>
      <w:sz w:val="18"/>
      <w:szCs w:val="18"/>
    </w:rPr>
  </w:style>
  <w:style w:type="character" w:customStyle="1" w:styleId="Char0">
    <w:name w:val="批注框文本 Char"/>
    <w:basedOn w:val="a0"/>
    <w:link w:val="a4"/>
    <w:uiPriority w:val="99"/>
    <w:semiHidden/>
    <w:rsid w:val="00DF2814"/>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Office Word</Application>
  <DocSecurity>4</DocSecurity>
  <Lines>2</Lines>
  <Paragraphs>1</Paragraphs>
  <ScaleCrop>false</ScaleCrop>
  <Company>微软中国</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2023-11-29T16:00:00Z</dcterms:created>
  <dcterms:modified xsi:type="dcterms:W3CDTF">2023-11-29T16:00:00Z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