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89" w:rsidRPr="00620952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 w:hint="eastAsia"/>
          <w:b/>
          <w:bCs/>
          <w:sz w:val="24"/>
          <w:szCs w:val="24"/>
        </w:rPr>
        <w:t>广发基金管理有限公司</w:t>
      </w:r>
    </w:p>
    <w:p w:rsidR="001C7C04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/>
          <w:b/>
          <w:bCs/>
          <w:sz w:val="24"/>
          <w:szCs w:val="24"/>
        </w:rPr>
        <w:t>关于</w:t>
      </w:r>
      <w:r w:rsidR="007103F3">
        <w:rPr>
          <w:rFonts w:ascii="宋体" w:eastAsia="宋体" w:hAnsi="宋体" w:cs="Arial" w:hint="eastAsia"/>
          <w:b/>
          <w:bCs/>
          <w:sz w:val="24"/>
          <w:szCs w:val="24"/>
        </w:rPr>
        <w:t>广发中债7-10年期国开行债券指数证券投资基金</w:t>
      </w:r>
      <w:r w:rsidR="00192C83">
        <w:rPr>
          <w:rFonts w:ascii="宋体" w:eastAsia="宋体" w:hAnsi="宋体" w:cs="Arial" w:hint="eastAsia"/>
          <w:b/>
          <w:bCs/>
          <w:sz w:val="24"/>
          <w:szCs w:val="24"/>
        </w:rPr>
        <w:t>恢复</w:t>
      </w:r>
      <w:r w:rsidR="00A34DFE">
        <w:rPr>
          <w:rFonts w:ascii="宋体" w:eastAsia="宋体" w:hAnsi="宋体" w:cs="Arial" w:hint="eastAsia"/>
          <w:b/>
          <w:bCs/>
          <w:sz w:val="24"/>
          <w:szCs w:val="24"/>
        </w:rPr>
        <w:t>机构投资者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大额申购</w:t>
      </w:r>
      <w:r w:rsidR="001D1397" w:rsidRPr="001D1397">
        <w:rPr>
          <w:rFonts w:ascii="宋体" w:eastAsia="宋体" w:hAnsi="宋体" w:cs="Arial" w:hint="eastAsia"/>
          <w:b/>
          <w:bCs/>
          <w:sz w:val="24"/>
          <w:szCs w:val="24"/>
        </w:rPr>
        <w:t>（含转换转入、定期定额和不定额投资）</w:t>
      </w:r>
      <w:r w:rsidR="007B4810">
        <w:rPr>
          <w:rFonts w:ascii="宋体" w:eastAsia="宋体" w:hAnsi="宋体" w:cs="Arial" w:hint="eastAsia"/>
          <w:b/>
          <w:bCs/>
          <w:sz w:val="24"/>
          <w:szCs w:val="24"/>
        </w:rPr>
        <w:t>业务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的公告</w:t>
      </w:r>
    </w:p>
    <w:p w:rsidR="00616D8B" w:rsidRPr="00620952" w:rsidRDefault="00616D8B" w:rsidP="00616D8B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>
        <w:rPr>
          <w:rFonts w:ascii="宋体" w:hAnsi="宋体" w:hint="eastAsia"/>
          <w:kern w:val="0"/>
          <w:sz w:val="24"/>
        </w:rPr>
        <w:t>公告送出日期：</w:t>
      </w:r>
      <w:r w:rsidR="00A6595D">
        <w:rPr>
          <w:rFonts w:ascii="宋体" w:hAnsi="宋体" w:hint="eastAsia"/>
          <w:kern w:val="0"/>
          <w:sz w:val="24"/>
        </w:rPr>
        <w:t>2023年11月2</w:t>
      </w:r>
      <w:r w:rsidR="00A6595D">
        <w:rPr>
          <w:rFonts w:ascii="宋体" w:hAnsi="宋体"/>
          <w:kern w:val="0"/>
          <w:sz w:val="24"/>
        </w:rPr>
        <w:t>8</w:t>
      </w:r>
      <w:r w:rsidR="00A6595D">
        <w:rPr>
          <w:rFonts w:ascii="宋体" w:hAnsi="宋体" w:hint="eastAsia"/>
          <w:kern w:val="0"/>
          <w:sz w:val="24"/>
        </w:rPr>
        <w:t>日</w:t>
      </w:r>
    </w:p>
    <w:p w:rsidR="00620952" w:rsidRDefault="00620952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182B0B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182B0B">
        <w:rPr>
          <w:rFonts w:ascii="宋体" w:eastAsia="宋体" w:hAnsi="宋体" w:cs="Arial"/>
          <w:b/>
          <w:kern w:val="0"/>
          <w:sz w:val="24"/>
          <w:szCs w:val="24"/>
        </w:rPr>
        <w:t>1</w:t>
      </w:r>
      <w:r w:rsidR="000D1699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Pr="00182B0B">
        <w:rPr>
          <w:rFonts w:ascii="宋体" w:eastAsia="宋体" w:hAnsi="宋体" w:cs="Arial"/>
          <w:b/>
          <w:kern w:val="0"/>
          <w:sz w:val="24"/>
          <w:szCs w:val="24"/>
        </w:rPr>
        <w:t>公告基本信息</w:t>
      </w:r>
    </w:p>
    <w:tbl>
      <w:tblPr>
        <w:tblW w:w="11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0"/>
        <w:gridCol w:w="2313"/>
        <w:gridCol w:w="2314"/>
        <w:gridCol w:w="3446"/>
      </w:tblGrid>
      <w:tr w:rsidR="006427F8" w:rsidRPr="000402F3" w:rsidTr="0047487A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8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F8" w:rsidRPr="000402F3" w:rsidRDefault="007103F3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广发中债7-10年期国开行债券指数证券投资基金</w:t>
            </w:r>
            <w:r w:rsidR="006427F8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</w:tr>
      <w:tr w:rsidR="006427F8" w:rsidRPr="000402F3" w:rsidTr="0047487A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8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F8" w:rsidRPr="000402F3" w:rsidRDefault="007103F3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103F3">
              <w:rPr>
                <w:rFonts w:ascii="宋体" w:eastAsia="宋体" w:hAnsi="宋体" w:hint="eastAsia"/>
                <w:sz w:val="24"/>
                <w:szCs w:val="24"/>
              </w:rPr>
              <w:t>广发中债7-10年国开债指数</w:t>
            </w:r>
          </w:p>
        </w:tc>
      </w:tr>
      <w:tr w:rsidR="006427F8" w:rsidRPr="000402F3" w:rsidTr="0047487A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8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F8" w:rsidRPr="000402F3" w:rsidRDefault="007103F3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103F3">
              <w:rPr>
                <w:rFonts w:ascii="宋体" w:eastAsia="宋体" w:hAnsi="宋体"/>
                <w:sz w:val="24"/>
                <w:szCs w:val="24"/>
              </w:rPr>
              <w:t>003376</w:t>
            </w:r>
          </w:p>
        </w:tc>
      </w:tr>
      <w:tr w:rsidR="006427F8" w:rsidRPr="000402F3" w:rsidTr="0047487A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8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广发基金管理有限公司</w:t>
            </w:r>
          </w:p>
        </w:tc>
      </w:tr>
      <w:tr w:rsidR="006427F8" w:rsidRPr="000402F3" w:rsidTr="0047487A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8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F8" w:rsidRPr="000402F3" w:rsidRDefault="006427F8" w:rsidP="006427F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7103F3">
              <w:rPr>
                <w:rFonts w:ascii="宋体" w:eastAsia="宋体" w:hAnsi="宋体" w:hint="eastAsia"/>
                <w:sz w:val="24"/>
                <w:szCs w:val="24"/>
              </w:rPr>
              <w:t>广发中债7-10年期国开行债券指数证券投资基金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基金合同》</w:t>
            </w:r>
          </w:p>
          <w:p w:rsidR="006427F8" w:rsidRPr="000402F3" w:rsidRDefault="006427F8" w:rsidP="006427F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7103F3">
              <w:rPr>
                <w:rFonts w:ascii="宋体" w:eastAsia="宋体" w:hAnsi="宋体" w:hint="eastAsia"/>
                <w:sz w:val="24"/>
                <w:szCs w:val="24"/>
              </w:rPr>
              <w:t>广发中债7-10年期国开行债券指数证券投资基金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招募说明书》</w:t>
            </w:r>
          </w:p>
        </w:tc>
      </w:tr>
      <w:tr w:rsidR="006427F8" w:rsidRPr="000402F3" w:rsidTr="0047487A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6427F8" w:rsidRPr="000402F3" w:rsidRDefault="003F034E" w:rsidP="006064F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F034E">
              <w:rPr>
                <w:rFonts w:ascii="宋体" w:eastAsia="宋体" w:hAnsi="宋体" w:hint="eastAsia"/>
                <w:sz w:val="24"/>
                <w:szCs w:val="24"/>
              </w:rPr>
              <w:t>恢复相关业务的日期及原因说明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F8" w:rsidRPr="000402F3" w:rsidRDefault="00192C83" w:rsidP="00C049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恢复</w:t>
            </w:r>
            <w:r w:rsidR="003F034E">
              <w:rPr>
                <w:rFonts w:ascii="宋体" w:eastAsia="宋体" w:hAnsi="宋体" w:hint="eastAsia"/>
                <w:sz w:val="24"/>
                <w:szCs w:val="24"/>
              </w:rPr>
              <w:t>大额申购</w:t>
            </w:r>
            <w:r w:rsidR="006427F8" w:rsidRPr="000402F3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F8" w:rsidRPr="000402F3" w:rsidRDefault="00A6595D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2023年11月29日</w:t>
            </w:r>
          </w:p>
        </w:tc>
      </w:tr>
      <w:tr w:rsidR="006427F8" w:rsidRPr="000402F3" w:rsidTr="00474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27F8" w:rsidRPr="000402F3" w:rsidRDefault="003F034E" w:rsidP="003F034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恢复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大额转换转入日 </w:t>
            </w:r>
            <w:r w:rsidR="006427F8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F8" w:rsidRPr="000402F3" w:rsidRDefault="00A6595D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2023年11月29日</w:t>
            </w:r>
          </w:p>
        </w:tc>
      </w:tr>
      <w:tr w:rsidR="006427F8" w:rsidRPr="000402F3" w:rsidTr="00474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27F8" w:rsidRPr="000402F3" w:rsidRDefault="003F034E" w:rsidP="003F034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恢复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大额定期定额和不定额投资日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F8" w:rsidRPr="000402F3" w:rsidRDefault="00A6595D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2023年11月29日</w:t>
            </w:r>
          </w:p>
        </w:tc>
      </w:tr>
      <w:tr w:rsidR="006427F8" w:rsidRPr="000402F3" w:rsidTr="0036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27F8" w:rsidRPr="000402F3" w:rsidRDefault="00192C83" w:rsidP="00C049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恢复</w:t>
            </w:r>
            <w:r w:rsidR="006427F8"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="006427F8" w:rsidRPr="000402F3">
              <w:rPr>
                <w:rFonts w:ascii="宋体" w:eastAsia="宋体" w:hAnsi="宋体" w:hint="eastAsia"/>
                <w:sz w:val="24"/>
                <w:szCs w:val="24"/>
              </w:rPr>
              <w:t>申购（转换转入、定期定额和不定额投资）的原因说明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F8" w:rsidRPr="000402F3" w:rsidRDefault="00192C83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满足投资者的投资需求</w:t>
            </w:r>
          </w:p>
        </w:tc>
      </w:tr>
      <w:tr w:rsidR="00365C63" w:rsidRPr="000402F3" w:rsidTr="0036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5C63" w:rsidRPr="00C06BC4" w:rsidRDefault="00365C63" w:rsidP="00365C63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 xml:space="preserve">下属分级基金的基金简称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3" w:rsidRPr="00C06BC4" w:rsidRDefault="007103F3" w:rsidP="00365C63">
            <w:pPr>
              <w:spacing w:line="360" w:lineRule="auto"/>
              <w:rPr>
                <w:rFonts w:ascii="宋体" w:hAnsi="宋体"/>
                <w:sz w:val="24"/>
              </w:rPr>
            </w:pPr>
            <w:r w:rsidRPr="007103F3">
              <w:rPr>
                <w:rFonts w:ascii="宋体" w:eastAsia="宋体" w:hAnsi="宋体" w:hint="eastAsia"/>
                <w:sz w:val="24"/>
                <w:szCs w:val="24"/>
              </w:rPr>
              <w:t>广发中债7-10年国开债指数</w:t>
            </w:r>
            <w:r w:rsidR="00365C63" w:rsidRPr="000A221F">
              <w:rPr>
                <w:rFonts w:ascii="宋体" w:eastAsia="宋体" w:hAnsi="宋体" w:hint="eastAsia"/>
                <w:sz w:val="24"/>
                <w:szCs w:val="24"/>
              </w:rPr>
              <w:t>A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5C63" w:rsidRPr="00C06BC4" w:rsidRDefault="007103F3" w:rsidP="00365C63">
            <w:pPr>
              <w:spacing w:line="360" w:lineRule="auto"/>
              <w:rPr>
                <w:rFonts w:ascii="宋体" w:hAnsi="宋体"/>
                <w:sz w:val="24"/>
              </w:rPr>
            </w:pPr>
            <w:r w:rsidRPr="007103F3">
              <w:rPr>
                <w:rFonts w:ascii="宋体" w:eastAsia="宋体" w:hAnsi="宋体" w:hint="eastAsia"/>
                <w:sz w:val="24"/>
                <w:szCs w:val="24"/>
              </w:rPr>
              <w:t>广发中债7-10年国开债指数</w:t>
            </w:r>
            <w:r w:rsidR="00365C63" w:rsidRPr="000A221F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3" w:rsidRPr="00C06BC4" w:rsidRDefault="007103F3" w:rsidP="00365C63">
            <w:pPr>
              <w:spacing w:line="360" w:lineRule="auto"/>
              <w:rPr>
                <w:rFonts w:ascii="宋体" w:hAnsi="宋体"/>
                <w:sz w:val="24"/>
              </w:rPr>
            </w:pPr>
            <w:r w:rsidRPr="007103F3">
              <w:rPr>
                <w:rFonts w:ascii="宋体" w:eastAsia="宋体" w:hAnsi="宋体" w:hint="eastAsia"/>
                <w:sz w:val="24"/>
                <w:szCs w:val="24"/>
              </w:rPr>
              <w:t>广发中债7-10年国开债指数</w:t>
            </w:r>
            <w:r w:rsidR="00365C63">
              <w:rPr>
                <w:rFonts w:ascii="宋体" w:eastAsia="宋体" w:hAnsi="宋体" w:hint="eastAsia"/>
                <w:sz w:val="24"/>
                <w:szCs w:val="24"/>
              </w:rPr>
              <w:t>E</w:t>
            </w:r>
          </w:p>
        </w:tc>
      </w:tr>
      <w:tr w:rsidR="00365C63" w:rsidRPr="000402F3" w:rsidTr="0036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5C63" w:rsidRPr="00C06BC4" w:rsidRDefault="00365C63" w:rsidP="00365C63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下属分级基金的交易代码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3" w:rsidRPr="00C06BC4" w:rsidRDefault="007103F3" w:rsidP="00365C63">
            <w:pPr>
              <w:spacing w:line="360" w:lineRule="auto"/>
              <w:rPr>
                <w:rFonts w:ascii="宋体" w:hAnsi="宋体"/>
                <w:sz w:val="24"/>
              </w:rPr>
            </w:pPr>
            <w:r w:rsidRPr="007103F3">
              <w:rPr>
                <w:rFonts w:ascii="宋体" w:eastAsia="宋体" w:hAnsi="宋体"/>
                <w:sz w:val="24"/>
                <w:szCs w:val="24"/>
              </w:rPr>
              <w:t>003376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5C63" w:rsidRPr="00C06BC4" w:rsidRDefault="007103F3" w:rsidP="00365C63">
            <w:pPr>
              <w:spacing w:line="360" w:lineRule="auto"/>
              <w:rPr>
                <w:rFonts w:ascii="宋体" w:hAnsi="宋体"/>
                <w:sz w:val="24"/>
              </w:rPr>
            </w:pPr>
            <w:r w:rsidRPr="007103F3">
              <w:rPr>
                <w:rFonts w:ascii="宋体" w:eastAsia="宋体" w:hAnsi="宋体"/>
                <w:sz w:val="24"/>
                <w:szCs w:val="24"/>
              </w:rPr>
              <w:t>003377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3" w:rsidRPr="00C06BC4" w:rsidRDefault="007103F3" w:rsidP="00365C63">
            <w:pPr>
              <w:spacing w:line="360" w:lineRule="auto"/>
              <w:rPr>
                <w:rFonts w:ascii="宋体" w:hAnsi="宋体"/>
                <w:sz w:val="24"/>
              </w:rPr>
            </w:pPr>
            <w:r w:rsidRPr="007103F3">
              <w:rPr>
                <w:rFonts w:ascii="宋体" w:eastAsia="宋体" w:hAnsi="宋体"/>
                <w:sz w:val="24"/>
                <w:szCs w:val="24"/>
              </w:rPr>
              <w:t>011062</w:t>
            </w:r>
          </w:p>
        </w:tc>
      </w:tr>
      <w:tr w:rsidR="00365C63" w:rsidRPr="000402F3" w:rsidTr="0036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5C63" w:rsidRPr="00C06BC4" w:rsidRDefault="00365C63" w:rsidP="00C04927">
            <w:pPr>
              <w:spacing w:line="360" w:lineRule="auto"/>
              <w:rPr>
                <w:rFonts w:ascii="宋体" w:hAnsi="宋体"/>
                <w:sz w:val="24"/>
              </w:rPr>
            </w:pPr>
            <w:r w:rsidRPr="00360927">
              <w:rPr>
                <w:rFonts w:ascii="宋体" w:eastAsia="宋体" w:hAnsi="宋体" w:hint="eastAsia"/>
                <w:sz w:val="24"/>
                <w:szCs w:val="24"/>
              </w:rPr>
              <w:t>该分级基金是否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恢复</w:t>
            </w:r>
            <w:r w:rsidRPr="00360927">
              <w:rPr>
                <w:rFonts w:ascii="宋体" w:eastAsia="宋体" w:hAnsi="宋体" w:hint="eastAsia"/>
                <w:sz w:val="24"/>
                <w:szCs w:val="24"/>
              </w:rPr>
              <w:t>大额申购（转换转入、定期定额和不定额投资）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63" w:rsidRPr="00C06BC4" w:rsidRDefault="00365C63" w:rsidP="00365C63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5C63" w:rsidRPr="00C06BC4" w:rsidRDefault="00365C63" w:rsidP="00365C63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63" w:rsidRPr="00C06BC4" w:rsidRDefault="00365C63" w:rsidP="00365C63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</w:tr>
    </w:tbl>
    <w:p w:rsidR="001C7C04" w:rsidRPr="000402F3" w:rsidRDefault="001C7C0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5B490E" w:rsidRPr="00182B0B" w:rsidRDefault="001C7C04" w:rsidP="005B490E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C24D64" w:rsidRPr="00182B0B">
        <w:rPr>
          <w:rFonts w:ascii="宋体" w:eastAsia="宋体" w:hAnsi="宋体" w:cs="Arial"/>
          <w:b/>
          <w:kern w:val="0"/>
          <w:sz w:val="24"/>
          <w:szCs w:val="24"/>
        </w:rPr>
        <w:t>2</w:t>
      </w:r>
      <w:r w:rsidR="000D1699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="00C24D64" w:rsidRPr="00182B0B">
        <w:rPr>
          <w:rFonts w:ascii="宋体" w:eastAsia="宋体" w:hAnsi="宋体" w:cs="Arial"/>
          <w:b/>
          <w:kern w:val="0"/>
          <w:sz w:val="24"/>
          <w:szCs w:val="24"/>
        </w:rPr>
        <w:t>其他需要提示的事项</w:t>
      </w:r>
    </w:p>
    <w:p w:rsidR="00192C83" w:rsidRDefault="00C24D64" w:rsidP="00182B0B">
      <w:pPr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</w:t>
      </w:r>
      <w:r w:rsidR="00192C83">
        <w:rPr>
          <w:rFonts w:ascii="宋体" w:eastAsia="宋体" w:hAnsi="宋体" w:cs="Arial" w:hint="eastAsia"/>
          <w:kern w:val="0"/>
          <w:sz w:val="24"/>
          <w:szCs w:val="24"/>
        </w:rPr>
        <w:t>为</w:t>
      </w:r>
      <w:r w:rsidR="00192C83">
        <w:rPr>
          <w:rFonts w:ascii="宋体" w:eastAsia="宋体" w:hAnsi="宋体" w:hint="eastAsia"/>
          <w:sz w:val="24"/>
          <w:szCs w:val="24"/>
        </w:rPr>
        <w:t>满足投资者的投资需求，</w:t>
      </w:r>
      <w:r w:rsidR="008421B7" w:rsidRPr="008421B7">
        <w:rPr>
          <w:rFonts w:ascii="宋体" w:eastAsia="宋体" w:hAnsi="宋体" w:cs="Arial" w:hint="eastAsia"/>
          <w:kern w:val="0"/>
          <w:sz w:val="24"/>
          <w:szCs w:val="24"/>
        </w:rPr>
        <w:t>广发基金管理有限公司（以下简称“本公司”）</w:t>
      </w:r>
      <w:r w:rsidR="00192C83" w:rsidRPr="00003729">
        <w:rPr>
          <w:rFonts w:ascii="宋体" w:eastAsia="宋体" w:hAnsi="宋体" w:cs="Arial" w:hint="eastAsia"/>
          <w:kern w:val="0"/>
          <w:sz w:val="24"/>
          <w:szCs w:val="24"/>
        </w:rPr>
        <w:t>决定取消</w:t>
      </w:r>
      <w:r w:rsidR="007103F3">
        <w:rPr>
          <w:rFonts w:ascii="宋体" w:eastAsia="宋体" w:hAnsi="宋体" w:hint="eastAsia"/>
          <w:sz w:val="24"/>
          <w:szCs w:val="24"/>
        </w:rPr>
        <w:t>广发中债7-10年期国开行债券指数证券投资基金</w:t>
      </w:r>
      <w:r w:rsidR="00182B0B">
        <w:rPr>
          <w:rFonts w:ascii="宋体" w:eastAsia="宋体" w:hAnsi="宋体" w:cs="Arial" w:hint="eastAsia"/>
          <w:kern w:val="0"/>
          <w:sz w:val="24"/>
          <w:szCs w:val="24"/>
        </w:rPr>
        <w:t>（以下简称</w:t>
      </w:r>
      <w:r w:rsidR="008421B7">
        <w:rPr>
          <w:rFonts w:ascii="宋体" w:eastAsia="宋体" w:hAnsi="宋体" w:cs="Arial" w:hint="eastAsia"/>
          <w:kern w:val="0"/>
          <w:sz w:val="24"/>
          <w:szCs w:val="24"/>
        </w:rPr>
        <w:t>“本基金”</w:t>
      </w:r>
      <w:r w:rsidR="00192C83" w:rsidRPr="00003729">
        <w:rPr>
          <w:rFonts w:ascii="宋体" w:eastAsia="宋体" w:hAnsi="宋体" w:cs="Arial" w:hint="eastAsia"/>
          <w:kern w:val="0"/>
          <w:sz w:val="24"/>
          <w:szCs w:val="24"/>
        </w:rPr>
        <w:t>）</w:t>
      </w:r>
      <w:r w:rsidR="00781CA8">
        <w:rPr>
          <w:rFonts w:ascii="宋体" w:eastAsia="宋体" w:hAnsi="宋体" w:cs="Arial" w:hint="eastAsia"/>
          <w:kern w:val="0"/>
          <w:sz w:val="24"/>
          <w:szCs w:val="24"/>
        </w:rPr>
        <w:t>机构投资者</w:t>
      </w:r>
      <w:r w:rsidR="00124B4E">
        <w:rPr>
          <w:rFonts w:ascii="宋体" w:eastAsia="宋体" w:hAnsi="宋体" w:cs="Arial" w:hint="eastAsia"/>
          <w:kern w:val="0"/>
          <w:sz w:val="24"/>
          <w:szCs w:val="24"/>
        </w:rPr>
        <w:t>的</w:t>
      </w:r>
      <w:r w:rsidR="00192C83" w:rsidRPr="00003729">
        <w:rPr>
          <w:rFonts w:ascii="宋体" w:eastAsia="宋体" w:hAnsi="宋体" w:cs="Arial" w:hint="eastAsia"/>
          <w:kern w:val="0"/>
          <w:sz w:val="24"/>
          <w:szCs w:val="24"/>
        </w:rPr>
        <w:t>申购（</w:t>
      </w:r>
      <w:r w:rsidR="00192C83">
        <w:rPr>
          <w:rFonts w:ascii="宋体" w:eastAsia="宋体" w:hAnsi="宋体" w:cs="Arial" w:hint="eastAsia"/>
          <w:kern w:val="0"/>
          <w:sz w:val="24"/>
          <w:szCs w:val="24"/>
        </w:rPr>
        <w:t>含转换转入、定期定额和不定额投资</w:t>
      </w:r>
      <w:r w:rsidR="00192C83" w:rsidRPr="00003729">
        <w:rPr>
          <w:rFonts w:ascii="宋体" w:eastAsia="宋体" w:hAnsi="宋体" w:cs="Arial" w:hint="eastAsia"/>
          <w:kern w:val="0"/>
          <w:sz w:val="24"/>
          <w:szCs w:val="24"/>
        </w:rPr>
        <w:t>）业务限额，具体措施如下：从</w:t>
      </w:r>
      <w:r w:rsidR="00A6595D">
        <w:rPr>
          <w:rFonts w:ascii="宋体" w:eastAsia="宋体" w:hAnsi="宋体" w:cs="Arial" w:hint="eastAsia"/>
          <w:kern w:val="0"/>
          <w:sz w:val="24"/>
          <w:szCs w:val="24"/>
        </w:rPr>
        <w:t>2023年11月29日</w:t>
      </w:r>
      <w:r w:rsidR="00192C83" w:rsidRPr="00003729">
        <w:rPr>
          <w:rFonts w:ascii="宋体" w:eastAsia="宋体" w:hAnsi="宋体" w:cs="Arial" w:hint="eastAsia"/>
          <w:kern w:val="0"/>
          <w:sz w:val="24"/>
          <w:szCs w:val="24"/>
        </w:rPr>
        <w:t>起，本基金取消原</w:t>
      </w:r>
      <w:r w:rsidR="00A34DFE">
        <w:rPr>
          <w:rFonts w:ascii="宋体" w:eastAsia="宋体" w:hAnsi="宋体" w:cs="Arial" w:hint="eastAsia"/>
          <w:kern w:val="0"/>
          <w:sz w:val="24"/>
          <w:szCs w:val="24"/>
        </w:rPr>
        <w:t>机构</w:t>
      </w:r>
      <w:r w:rsidR="007B3101" w:rsidRPr="007B3101">
        <w:rPr>
          <w:rFonts w:ascii="宋体" w:eastAsia="宋体" w:hAnsi="宋体" w:cs="Arial" w:hint="eastAsia"/>
          <w:bCs/>
          <w:sz w:val="24"/>
          <w:szCs w:val="24"/>
        </w:rPr>
        <w:t>投资者</w:t>
      </w:r>
      <w:r w:rsidR="00192C83" w:rsidRPr="00003729">
        <w:rPr>
          <w:rFonts w:ascii="宋体" w:eastAsia="宋体" w:hAnsi="宋体" w:cs="Arial" w:hint="eastAsia"/>
          <w:kern w:val="0"/>
          <w:sz w:val="24"/>
          <w:szCs w:val="24"/>
        </w:rPr>
        <w:t>单日单个基金账户申</w:t>
      </w:r>
      <w:r w:rsidR="00192C83" w:rsidRPr="00003729">
        <w:rPr>
          <w:rFonts w:ascii="宋体" w:eastAsia="宋体" w:hAnsi="宋体" w:cs="Arial" w:hint="eastAsia"/>
          <w:kern w:val="0"/>
          <w:sz w:val="24"/>
          <w:szCs w:val="24"/>
        </w:rPr>
        <w:lastRenderedPageBreak/>
        <w:t>购（</w:t>
      </w:r>
      <w:r w:rsidR="00192C83">
        <w:rPr>
          <w:rFonts w:ascii="宋体" w:eastAsia="宋体" w:hAnsi="宋体" w:cs="Arial" w:hint="eastAsia"/>
          <w:kern w:val="0"/>
          <w:sz w:val="24"/>
          <w:szCs w:val="24"/>
        </w:rPr>
        <w:t>含转换转入、定期定额和不定额投资</w:t>
      </w:r>
      <w:r w:rsidR="00192C83" w:rsidRPr="00003729">
        <w:rPr>
          <w:rFonts w:ascii="宋体" w:eastAsia="宋体" w:hAnsi="宋体" w:cs="Arial" w:hint="eastAsia"/>
          <w:kern w:val="0"/>
          <w:sz w:val="24"/>
          <w:szCs w:val="24"/>
        </w:rPr>
        <w:t>）合计不得超过</w:t>
      </w:r>
      <w:r w:rsidR="00A34DFE" w:rsidRPr="00A34DFE">
        <w:rPr>
          <w:rFonts w:ascii="宋体" w:eastAsia="宋体" w:hAnsi="宋体" w:cs="Arial"/>
          <w:kern w:val="0"/>
          <w:sz w:val="24"/>
          <w:szCs w:val="24"/>
        </w:rPr>
        <w:t>100,000.00</w:t>
      </w:r>
      <w:r w:rsidR="00192C83" w:rsidRPr="00003729">
        <w:rPr>
          <w:rFonts w:ascii="宋体" w:eastAsia="宋体" w:hAnsi="宋体" w:cs="Arial" w:hint="eastAsia"/>
          <w:kern w:val="0"/>
          <w:sz w:val="24"/>
          <w:szCs w:val="24"/>
        </w:rPr>
        <w:t>元的限额，恢复正常的</w:t>
      </w:r>
      <w:r w:rsidR="00B554FC">
        <w:rPr>
          <w:rFonts w:ascii="宋体" w:eastAsia="宋体" w:hAnsi="宋体" w:cs="Arial" w:hint="eastAsia"/>
          <w:kern w:val="0"/>
          <w:sz w:val="24"/>
          <w:szCs w:val="24"/>
        </w:rPr>
        <w:t>大额</w:t>
      </w:r>
      <w:r w:rsidR="00192C83" w:rsidRPr="00003729">
        <w:rPr>
          <w:rFonts w:ascii="宋体" w:eastAsia="宋体" w:hAnsi="宋体" w:cs="Arial" w:hint="eastAsia"/>
          <w:kern w:val="0"/>
          <w:sz w:val="24"/>
          <w:szCs w:val="24"/>
        </w:rPr>
        <w:t>申购（</w:t>
      </w:r>
      <w:r w:rsidR="00192C83">
        <w:rPr>
          <w:rFonts w:ascii="宋体" w:eastAsia="宋体" w:hAnsi="宋体" w:cs="Arial" w:hint="eastAsia"/>
          <w:kern w:val="0"/>
          <w:sz w:val="24"/>
          <w:szCs w:val="24"/>
        </w:rPr>
        <w:t>含转换转入、定期定额和不定额投资</w:t>
      </w:r>
      <w:r w:rsidR="00192C83" w:rsidRPr="00003729">
        <w:rPr>
          <w:rFonts w:ascii="宋体" w:eastAsia="宋体" w:hAnsi="宋体" w:cs="Arial" w:hint="eastAsia"/>
          <w:kern w:val="0"/>
          <w:sz w:val="24"/>
          <w:szCs w:val="24"/>
        </w:rPr>
        <w:t>）业务。</w:t>
      </w:r>
    </w:p>
    <w:p w:rsidR="00C24D64" w:rsidRDefault="00C24D64" w:rsidP="00182B0B">
      <w:pPr>
        <w:widowControl/>
        <w:spacing w:line="360" w:lineRule="auto"/>
        <w:ind w:firstLineChars="200" w:firstLine="480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如有疑问，请拨打本公司客户服务热线95105828或020-83936999，或登</w:t>
      </w:r>
      <w:r w:rsidR="004317DF">
        <w:rPr>
          <w:rFonts w:ascii="宋体" w:eastAsia="宋体" w:hAnsi="宋体" w:cs="Arial" w:hint="eastAsia"/>
          <w:kern w:val="0"/>
          <w:sz w:val="24"/>
          <w:szCs w:val="24"/>
        </w:rPr>
        <w:t>录</w:t>
      </w:r>
      <w:r w:rsidRPr="000402F3">
        <w:rPr>
          <w:rFonts w:ascii="宋体" w:eastAsia="宋体" w:hAnsi="宋体" w:cs="Arial"/>
          <w:kern w:val="0"/>
          <w:sz w:val="24"/>
          <w:szCs w:val="24"/>
        </w:rPr>
        <w:t>本公司网站www.gffunds.com.cn获取相关信息。</w:t>
      </w:r>
    </w:p>
    <w:p w:rsidR="00182B0B" w:rsidRPr="000402F3" w:rsidRDefault="00182B0B" w:rsidP="00182B0B">
      <w:pPr>
        <w:widowControl/>
        <w:spacing w:line="360" w:lineRule="auto"/>
        <w:ind w:firstLineChars="200" w:firstLine="480"/>
        <w:rPr>
          <w:rFonts w:ascii="宋体" w:eastAsia="宋体" w:hAnsi="宋体" w:cs="Arial"/>
          <w:kern w:val="0"/>
          <w:sz w:val="24"/>
          <w:szCs w:val="24"/>
        </w:rPr>
      </w:pPr>
      <w:r w:rsidRPr="00182B0B">
        <w:rPr>
          <w:rFonts w:ascii="宋体" w:eastAsia="宋体" w:hAnsi="宋体" w:cs="Arial" w:hint="eastAsia"/>
          <w:kern w:val="0"/>
          <w:sz w:val="24"/>
          <w:szCs w:val="24"/>
        </w:rPr>
        <w:t>风险提示：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C24D64" w:rsidRDefault="00C24D64" w:rsidP="00182B0B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特此公告</w:t>
      </w:r>
      <w:r w:rsidR="00583D65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182B0B" w:rsidRPr="000402F3" w:rsidRDefault="00182B0B" w:rsidP="00182B0B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0402F3" w:rsidRDefault="00C24D64" w:rsidP="00EB77DF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广发基金管理有限公司</w:t>
      </w:r>
    </w:p>
    <w:p w:rsidR="00B86804" w:rsidRPr="00247109" w:rsidRDefault="00C24D64" w:rsidP="00247109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</w:t>
      </w:r>
      <w:r w:rsidR="00A6595D">
        <w:rPr>
          <w:rFonts w:ascii="宋体" w:eastAsia="宋体" w:hAnsi="宋体" w:cs="Arial"/>
          <w:kern w:val="0"/>
          <w:sz w:val="24"/>
          <w:szCs w:val="24"/>
        </w:rPr>
        <w:t>2023年11月28</w:t>
      </w:r>
      <w:bookmarkStart w:id="0" w:name="_GoBack"/>
      <w:bookmarkEnd w:id="0"/>
      <w:r w:rsidR="00A6595D">
        <w:rPr>
          <w:rFonts w:ascii="宋体" w:eastAsia="宋体" w:hAnsi="宋体" w:cs="Arial"/>
          <w:kern w:val="0"/>
          <w:sz w:val="24"/>
          <w:szCs w:val="24"/>
        </w:rPr>
        <w:t>日</w:t>
      </w:r>
    </w:p>
    <w:sectPr w:rsidR="00B86804" w:rsidRPr="00247109" w:rsidSect="003F3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AB3" w:rsidRDefault="00732AB3" w:rsidP="00C24D64">
      <w:r>
        <w:separator/>
      </w:r>
    </w:p>
  </w:endnote>
  <w:endnote w:type="continuationSeparator" w:id="0">
    <w:p w:rsidR="00732AB3" w:rsidRDefault="00732AB3" w:rsidP="00C2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AB3" w:rsidRDefault="00732AB3" w:rsidP="00C24D64">
      <w:r>
        <w:separator/>
      </w:r>
    </w:p>
  </w:footnote>
  <w:footnote w:type="continuationSeparator" w:id="0">
    <w:p w:rsidR="00732AB3" w:rsidRDefault="00732AB3" w:rsidP="00C24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D64"/>
    <w:rsid w:val="00011663"/>
    <w:rsid w:val="000258BE"/>
    <w:rsid w:val="000355EE"/>
    <w:rsid w:val="000402F3"/>
    <w:rsid w:val="000A221F"/>
    <w:rsid w:val="000D1699"/>
    <w:rsid w:val="00102490"/>
    <w:rsid w:val="00103DF5"/>
    <w:rsid w:val="00104F40"/>
    <w:rsid w:val="00124946"/>
    <w:rsid w:val="00124B4E"/>
    <w:rsid w:val="001438FB"/>
    <w:rsid w:val="00155B23"/>
    <w:rsid w:val="00165239"/>
    <w:rsid w:val="00182B0B"/>
    <w:rsid w:val="00192C83"/>
    <w:rsid w:val="001C3469"/>
    <w:rsid w:val="001C418C"/>
    <w:rsid w:val="001C7C04"/>
    <w:rsid w:val="001C7E4F"/>
    <w:rsid w:val="001D1397"/>
    <w:rsid w:val="002132BE"/>
    <w:rsid w:val="002177BB"/>
    <w:rsid w:val="00236894"/>
    <w:rsid w:val="00241313"/>
    <w:rsid w:val="00247109"/>
    <w:rsid w:val="002677DF"/>
    <w:rsid w:val="002828D2"/>
    <w:rsid w:val="002843BC"/>
    <w:rsid w:val="002A4251"/>
    <w:rsid w:val="002A77D5"/>
    <w:rsid w:val="002D5CB7"/>
    <w:rsid w:val="002E398A"/>
    <w:rsid w:val="00352777"/>
    <w:rsid w:val="00355A3C"/>
    <w:rsid w:val="00365C63"/>
    <w:rsid w:val="003B5579"/>
    <w:rsid w:val="003C5A78"/>
    <w:rsid w:val="003F034E"/>
    <w:rsid w:val="003F3590"/>
    <w:rsid w:val="004053F7"/>
    <w:rsid w:val="004317DF"/>
    <w:rsid w:val="00450A1E"/>
    <w:rsid w:val="00456374"/>
    <w:rsid w:val="00511071"/>
    <w:rsid w:val="0052070E"/>
    <w:rsid w:val="00550B05"/>
    <w:rsid w:val="005522D0"/>
    <w:rsid w:val="005730FE"/>
    <w:rsid w:val="00583D65"/>
    <w:rsid w:val="005A4260"/>
    <w:rsid w:val="005A6A48"/>
    <w:rsid w:val="005B490E"/>
    <w:rsid w:val="005E01A4"/>
    <w:rsid w:val="005E189B"/>
    <w:rsid w:val="006064F1"/>
    <w:rsid w:val="00616CB3"/>
    <w:rsid w:val="00616D8B"/>
    <w:rsid w:val="00620952"/>
    <w:rsid w:val="00623FBB"/>
    <w:rsid w:val="006427F8"/>
    <w:rsid w:val="00682C55"/>
    <w:rsid w:val="00682F89"/>
    <w:rsid w:val="006A312F"/>
    <w:rsid w:val="006B519E"/>
    <w:rsid w:val="007103F3"/>
    <w:rsid w:val="0072176E"/>
    <w:rsid w:val="00732AB3"/>
    <w:rsid w:val="007813C2"/>
    <w:rsid w:val="00781CA8"/>
    <w:rsid w:val="007925CD"/>
    <w:rsid w:val="007A45E4"/>
    <w:rsid w:val="007B3101"/>
    <w:rsid w:val="007B4810"/>
    <w:rsid w:val="008421B7"/>
    <w:rsid w:val="00847F9D"/>
    <w:rsid w:val="0086095C"/>
    <w:rsid w:val="00860A2D"/>
    <w:rsid w:val="008642B4"/>
    <w:rsid w:val="00907C57"/>
    <w:rsid w:val="0091322D"/>
    <w:rsid w:val="00924475"/>
    <w:rsid w:val="00937329"/>
    <w:rsid w:val="009A282D"/>
    <w:rsid w:val="009B58A2"/>
    <w:rsid w:val="009D198C"/>
    <w:rsid w:val="009E4B02"/>
    <w:rsid w:val="00A3041D"/>
    <w:rsid w:val="00A34DFE"/>
    <w:rsid w:val="00A6595D"/>
    <w:rsid w:val="00AE1FE7"/>
    <w:rsid w:val="00AF0F80"/>
    <w:rsid w:val="00AF2C36"/>
    <w:rsid w:val="00B06C0B"/>
    <w:rsid w:val="00B471C6"/>
    <w:rsid w:val="00B554FC"/>
    <w:rsid w:val="00B55526"/>
    <w:rsid w:val="00B6570E"/>
    <w:rsid w:val="00B7589F"/>
    <w:rsid w:val="00BB4B54"/>
    <w:rsid w:val="00BC2FB6"/>
    <w:rsid w:val="00BC682B"/>
    <w:rsid w:val="00BD3BB3"/>
    <w:rsid w:val="00C04927"/>
    <w:rsid w:val="00C0658F"/>
    <w:rsid w:val="00C07CC1"/>
    <w:rsid w:val="00C17992"/>
    <w:rsid w:val="00C2329D"/>
    <w:rsid w:val="00C24D64"/>
    <w:rsid w:val="00C271ED"/>
    <w:rsid w:val="00C431C4"/>
    <w:rsid w:val="00C55853"/>
    <w:rsid w:val="00C81A5E"/>
    <w:rsid w:val="00CC71C8"/>
    <w:rsid w:val="00CD027E"/>
    <w:rsid w:val="00CF638F"/>
    <w:rsid w:val="00D02071"/>
    <w:rsid w:val="00D26012"/>
    <w:rsid w:val="00D562EF"/>
    <w:rsid w:val="00D73462"/>
    <w:rsid w:val="00D87119"/>
    <w:rsid w:val="00D95A6E"/>
    <w:rsid w:val="00DA4F6D"/>
    <w:rsid w:val="00DA5FA5"/>
    <w:rsid w:val="00DB30B1"/>
    <w:rsid w:val="00DC30D9"/>
    <w:rsid w:val="00DC58C1"/>
    <w:rsid w:val="00DD73F9"/>
    <w:rsid w:val="00E13404"/>
    <w:rsid w:val="00E40BC0"/>
    <w:rsid w:val="00E932FA"/>
    <w:rsid w:val="00EA3B7F"/>
    <w:rsid w:val="00EB77DF"/>
    <w:rsid w:val="00EC03EA"/>
    <w:rsid w:val="00ED31D3"/>
    <w:rsid w:val="00EF28F4"/>
    <w:rsid w:val="00F1669A"/>
    <w:rsid w:val="00F82917"/>
    <w:rsid w:val="00FD6558"/>
    <w:rsid w:val="00FE34CE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D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D6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C5A78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3C5A78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3C5A78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C5A78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3C5A78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3C5A78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3C5A78"/>
    <w:rPr>
      <w:sz w:val="18"/>
      <w:szCs w:val="18"/>
    </w:rPr>
  </w:style>
  <w:style w:type="paragraph" w:styleId="a9">
    <w:name w:val="List Paragraph"/>
    <w:basedOn w:val="a"/>
    <w:uiPriority w:val="34"/>
    <w:qFormat/>
    <w:rsid w:val="006427F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8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525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single" w:sz="6" w:space="14" w:color="D8D8D8"/>
                    <w:bottom w:val="single" w:sz="6" w:space="8" w:color="D8D8D8"/>
                    <w:right w:val="single" w:sz="6" w:space="14" w:color="D8D8D8"/>
                  </w:divBdr>
                  <w:divsChild>
                    <w:div w:id="12992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3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986</Characters>
  <Application>Microsoft Office Word</Application>
  <DocSecurity>4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崔茗</dc:creator>
  <cp:lastModifiedBy>ZHONGM</cp:lastModifiedBy>
  <cp:revision>2</cp:revision>
  <dcterms:created xsi:type="dcterms:W3CDTF">2023-11-27T16:00:00Z</dcterms:created>
  <dcterms:modified xsi:type="dcterms:W3CDTF">2023-11-27T16:00:00Z</dcterms:modified>
</cp:coreProperties>
</file>