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31973" w:rsidRDefault="00D31973">
      <w:pPr>
        <w:rPr>
          <w:rFonts w:hint="eastAsia"/>
          <w:sz w:val="24"/>
        </w:rPr>
      </w:pPr>
    </w:p>
    <w:p w:rsidR="00D31973" w:rsidRDefault="00D31973">
      <w:pPr>
        <w:rPr>
          <w:rFonts w:hint="eastAsia"/>
          <w:sz w:val="24"/>
        </w:rPr>
      </w:pPr>
    </w:p>
    <w:p w:rsidR="00D31973" w:rsidRDefault="00D31973">
      <w:pPr>
        <w:rPr>
          <w:rFonts w:hint="eastAsia"/>
          <w:sz w:val="24"/>
        </w:rPr>
      </w:pPr>
    </w:p>
    <w:p w:rsidR="00D31973" w:rsidRDefault="00D31973">
      <w:pPr>
        <w:rPr>
          <w:rFonts w:hint="eastAsia"/>
          <w:sz w:val="24"/>
        </w:rPr>
      </w:pPr>
    </w:p>
    <w:p w:rsidR="00D31973" w:rsidRDefault="000836D4">
      <w:pPr>
        <w:jc w:val="center"/>
        <w:rPr>
          <w:rFonts w:ascii="宋体" w:hAnsi="宋体" w:hint="eastAsia"/>
          <w:b/>
          <w:sz w:val="48"/>
          <w:szCs w:val="48"/>
        </w:rPr>
      </w:pPr>
      <w:bookmarkStart w:id="0" w:name="t_3_0_table"/>
      <w:bookmarkStart w:id="1" w:name="t_3_0_0002_a2_fm1"/>
      <w:bookmarkEnd w:id="0"/>
      <w:bookmarkEnd w:id="1"/>
      <w:r>
        <w:rPr>
          <w:rFonts w:ascii="宋体" w:hAnsi="宋体" w:hint="eastAsia"/>
          <w:b/>
          <w:sz w:val="48"/>
          <w:szCs w:val="48"/>
        </w:rPr>
        <w:t>诺德基金管理有限公司关于</w:t>
      </w:r>
      <w:r w:rsidR="00B866EE">
        <w:rPr>
          <w:rFonts w:ascii="宋体" w:hAnsi="宋体" w:hint="eastAsia"/>
          <w:b/>
          <w:sz w:val="48"/>
          <w:szCs w:val="48"/>
        </w:rPr>
        <w:t>诺德</w:t>
      </w:r>
      <w:r w:rsidR="00F03FFF">
        <w:rPr>
          <w:rFonts w:ascii="宋体" w:hAnsi="宋体" w:hint="eastAsia"/>
          <w:b/>
          <w:sz w:val="48"/>
          <w:szCs w:val="48"/>
        </w:rPr>
        <w:t>安瑞39个月定期开放</w:t>
      </w:r>
      <w:r w:rsidR="00B866EE">
        <w:rPr>
          <w:rFonts w:ascii="宋体" w:hAnsi="宋体" w:hint="eastAsia"/>
          <w:b/>
          <w:sz w:val="48"/>
          <w:szCs w:val="48"/>
        </w:rPr>
        <w:t>债券型</w:t>
      </w:r>
      <w:r>
        <w:rPr>
          <w:rFonts w:ascii="宋体" w:hAnsi="宋体" w:hint="eastAsia"/>
          <w:b/>
          <w:sz w:val="48"/>
          <w:szCs w:val="48"/>
        </w:rPr>
        <w:t>证券投资基金</w:t>
      </w:r>
      <w:r w:rsidR="0031184D">
        <w:rPr>
          <w:rFonts w:ascii="宋体" w:hAnsi="宋体" w:hint="eastAsia"/>
          <w:b/>
          <w:sz w:val="48"/>
          <w:szCs w:val="48"/>
        </w:rPr>
        <w:t>在代销机构</w:t>
      </w:r>
      <w:r>
        <w:rPr>
          <w:rFonts w:ascii="宋体" w:hAnsi="宋体" w:hint="eastAsia"/>
          <w:b/>
          <w:sz w:val="48"/>
          <w:szCs w:val="48"/>
        </w:rPr>
        <w:t>暂停大额申购业务的公告</w:t>
      </w:r>
    </w:p>
    <w:p w:rsidR="00D31973" w:rsidRDefault="00D31973">
      <w:pPr>
        <w:jc w:val="center"/>
        <w:rPr>
          <w:rFonts w:ascii="宋体" w:hAnsi="宋体" w:hint="eastAsia"/>
          <w:sz w:val="30"/>
        </w:rPr>
      </w:pPr>
    </w:p>
    <w:p w:rsidR="00D31973" w:rsidRDefault="00D31973">
      <w:pPr>
        <w:jc w:val="center"/>
        <w:rPr>
          <w:rFonts w:ascii="宋体" w:hAnsi="宋体" w:hint="eastAsia"/>
          <w:sz w:val="30"/>
        </w:rPr>
      </w:pPr>
    </w:p>
    <w:p w:rsidR="00D31973" w:rsidRDefault="00D31973">
      <w:pPr>
        <w:jc w:val="center"/>
        <w:rPr>
          <w:rFonts w:ascii="宋体" w:hAnsi="宋体" w:hint="eastAsia"/>
          <w:sz w:val="30"/>
        </w:rPr>
      </w:pPr>
    </w:p>
    <w:p w:rsidR="00D31973" w:rsidRDefault="00D31973">
      <w:pPr>
        <w:jc w:val="center"/>
        <w:rPr>
          <w:rFonts w:ascii="宋体" w:hAnsi="宋体" w:hint="eastAsia"/>
          <w:sz w:val="30"/>
        </w:rPr>
      </w:pPr>
    </w:p>
    <w:p w:rsidR="00D31973" w:rsidRDefault="00D31973">
      <w:pPr>
        <w:jc w:val="center"/>
        <w:rPr>
          <w:rFonts w:ascii="宋体" w:hAnsi="宋体" w:hint="eastAsia"/>
          <w:sz w:val="30"/>
        </w:rPr>
      </w:pPr>
    </w:p>
    <w:p w:rsidR="00D31973" w:rsidRDefault="00D31973">
      <w:pPr>
        <w:rPr>
          <w:rFonts w:hint="eastAsia"/>
          <w:sz w:val="24"/>
        </w:rPr>
      </w:pPr>
    </w:p>
    <w:p w:rsidR="00D31973" w:rsidRDefault="00D31973">
      <w:pPr>
        <w:rPr>
          <w:rFonts w:hint="eastAsia"/>
          <w:sz w:val="24"/>
        </w:rPr>
      </w:pPr>
    </w:p>
    <w:p w:rsidR="00D31973" w:rsidRDefault="00D31973">
      <w:pPr>
        <w:rPr>
          <w:rFonts w:hint="eastAsia"/>
          <w:sz w:val="24"/>
        </w:rPr>
      </w:pPr>
    </w:p>
    <w:p w:rsidR="00D31973" w:rsidRDefault="00D31973">
      <w:pPr>
        <w:rPr>
          <w:rFonts w:hint="eastAsia"/>
          <w:sz w:val="24"/>
        </w:rPr>
      </w:pPr>
    </w:p>
    <w:p w:rsidR="00D31973" w:rsidRDefault="00D31973">
      <w:pPr>
        <w:rPr>
          <w:rFonts w:hint="eastAsia"/>
          <w:sz w:val="24"/>
        </w:rPr>
      </w:pPr>
    </w:p>
    <w:p w:rsidR="00D31973" w:rsidRDefault="00D31973">
      <w:pPr>
        <w:rPr>
          <w:rFonts w:hint="eastAsia"/>
          <w:sz w:val="24"/>
        </w:rPr>
      </w:pPr>
    </w:p>
    <w:p w:rsidR="00D31973" w:rsidRDefault="00D31973">
      <w:pPr>
        <w:rPr>
          <w:rFonts w:hint="eastAsia"/>
          <w:sz w:val="24"/>
        </w:rPr>
      </w:pPr>
    </w:p>
    <w:p w:rsidR="00D31973" w:rsidRDefault="00D31973">
      <w:pPr>
        <w:rPr>
          <w:rFonts w:hint="eastAsia"/>
          <w:sz w:val="24"/>
        </w:rPr>
      </w:pPr>
    </w:p>
    <w:p w:rsidR="00D31973" w:rsidRDefault="00D31973">
      <w:pPr>
        <w:rPr>
          <w:rFonts w:hint="eastAsia"/>
          <w:sz w:val="24"/>
        </w:rPr>
      </w:pPr>
    </w:p>
    <w:p w:rsidR="00D31973" w:rsidRDefault="00D31973">
      <w:pPr>
        <w:rPr>
          <w:rFonts w:hint="eastAsia"/>
          <w:sz w:val="24"/>
        </w:rPr>
      </w:pPr>
    </w:p>
    <w:p w:rsidR="00D31973" w:rsidRDefault="00D31973">
      <w:pPr>
        <w:rPr>
          <w:rFonts w:hint="eastAsia"/>
          <w:sz w:val="24"/>
        </w:rPr>
      </w:pPr>
    </w:p>
    <w:p w:rsidR="00D31973" w:rsidRDefault="00D31973">
      <w:pPr>
        <w:rPr>
          <w:rFonts w:hint="eastAsia"/>
          <w:sz w:val="24"/>
        </w:rPr>
      </w:pPr>
    </w:p>
    <w:p w:rsidR="00D31973" w:rsidRDefault="00D31973">
      <w:pPr>
        <w:rPr>
          <w:rFonts w:hint="eastAsia"/>
          <w:sz w:val="24"/>
        </w:rPr>
      </w:pPr>
    </w:p>
    <w:p w:rsidR="00D31973" w:rsidRDefault="00D31973">
      <w:pPr>
        <w:rPr>
          <w:rFonts w:hint="eastAsia"/>
          <w:sz w:val="24"/>
        </w:rPr>
      </w:pPr>
    </w:p>
    <w:p w:rsidR="00D31973" w:rsidRDefault="00D31973">
      <w:pPr>
        <w:rPr>
          <w:rFonts w:hint="eastAsia"/>
          <w:sz w:val="24"/>
        </w:rPr>
      </w:pPr>
    </w:p>
    <w:p w:rsidR="00D31973" w:rsidRDefault="00D31973">
      <w:pPr>
        <w:rPr>
          <w:rFonts w:hint="eastAsia"/>
          <w:sz w:val="24"/>
        </w:rPr>
      </w:pPr>
    </w:p>
    <w:p w:rsidR="00D31973" w:rsidRDefault="00D31973">
      <w:pPr>
        <w:rPr>
          <w:rFonts w:hint="eastAsia"/>
          <w:sz w:val="24"/>
        </w:rPr>
      </w:pPr>
    </w:p>
    <w:p w:rsidR="00D31973" w:rsidRDefault="00D31973">
      <w:pPr>
        <w:rPr>
          <w:rFonts w:hint="eastAsia"/>
          <w:sz w:val="24"/>
        </w:rPr>
      </w:pPr>
    </w:p>
    <w:p w:rsidR="00D31973" w:rsidRDefault="00D31973">
      <w:pPr>
        <w:ind w:left="2100" w:firstLine="420"/>
        <w:rPr>
          <w:rFonts w:ascii="宋体" w:hAnsi="宋体" w:hint="eastAsia"/>
          <w:b/>
          <w:sz w:val="28"/>
          <w:szCs w:val="28"/>
        </w:rPr>
      </w:pPr>
      <w:r>
        <w:rPr>
          <w:rFonts w:ascii="宋体" w:hAnsi="宋体" w:hint="eastAsia"/>
          <w:b/>
          <w:sz w:val="28"/>
          <w:szCs w:val="28"/>
        </w:rPr>
        <w:t>公告</w:t>
      </w:r>
      <w:r>
        <w:rPr>
          <w:rFonts w:ascii="宋体" w:hAnsi="宋体"/>
          <w:b/>
          <w:sz w:val="28"/>
          <w:szCs w:val="28"/>
        </w:rPr>
        <w:t>送出日期：</w:t>
      </w:r>
      <w:bookmarkStart w:id="2" w:name="t_3_0_0003_a1_fm1"/>
      <w:bookmarkEnd w:id="2"/>
      <w:r w:rsidR="000836D4">
        <w:rPr>
          <w:rFonts w:ascii="宋体" w:hAnsi="宋体"/>
          <w:b/>
          <w:sz w:val="28"/>
          <w:szCs w:val="28"/>
        </w:rPr>
        <w:t>202</w:t>
      </w:r>
      <w:r w:rsidR="00B866EE">
        <w:rPr>
          <w:rFonts w:ascii="宋体" w:hAnsi="宋体"/>
          <w:b/>
          <w:sz w:val="28"/>
          <w:szCs w:val="28"/>
        </w:rPr>
        <w:t>3</w:t>
      </w:r>
      <w:r w:rsidR="000836D4">
        <w:rPr>
          <w:rFonts w:ascii="宋体" w:hAnsi="宋体"/>
          <w:b/>
          <w:sz w:val="28"/>
          <w:szCs w:val="28"/>
        </w:rPr>
        <w:t>年</w:t>
      </w:r>
      <w:r w:rsidR="0031184D">
        <w:rPr>
          <w:rFonts w:ascii="宋体" w:hAnsi="宋体"/>
          <w:b/>
          <w:sz w:val="28"/>
          <w:szCs w:val="28"/>
        </w:rPr>
        <w:t>11</w:t>
      </w:r>
      <w:r w:rsidR="000836D4">
        <w:rPr>
          <w:rFonts w:ascii="宋体" w:hAnsi="宋体"/>
          <w:b/>
          <w:sz w:val="28"/>
          <w:szCs w:val="28"/>
        </w:rPr>
        <w:t>月2</w:t>
      </w:r>
      <w:r w:rsidR="0031184D">
        <w:rPr>
          <w:rFonts w:ascii="宋体" w:hAnsi="宋体"/>
          <w:b/>
          <w:sz w:val="28"/>
          <w:szCs w:val="28"/>
        </w:rPr>
        <w:t>5</w:t>
      </w:r>
      <w:r w:rsidR="000836D4">
        <w:rPr>
          <w:rFonts w:ascii="宋体" w:hAnsi="宋体"/>
          <w:b/>
          <w:sz w:val="28"/>
          <w:szCs w:val="28"/>
        </w:rPr>
        <w:t>日</w:t>
      </w:r>
    </w:p>
    <w:p w:rsidR="00D31973" w:rsidRDefault="00D31973">
      <w:pPr>
        <w:rPr>
          <w:rFonts w:hint="eastAsia"/>
          <w:sz w:val="24"/>
        </w:rPr>
      </w:pPr>
    </w:p>
    <w:p w:rsidR="00D31973" w:rsidRDefault="00D31973">
      <w:pPr>
        <w:rPr>
          <w:rFonts w:hint="eastAsia"/>
          <w:sz w:val="24"/>
        </w:rPr>
      </w:pPr>
    </w:p>
    <w:p w:rsidR="00D31973" w:rsidRDefault="00D31973">
      <w:pPr>
        <w:rPr>
          <w:rFonts w:hint="eastAsia"/>
          <w:sz w:val="24"/>
        </w:rPr>
      </w:pPr>
    </w:p>
    <w:p w:rsidR="00D31973" w:rsidRDefault="00D31973" w:rsidP="00FB1A62">
      <w:pPr>
        <w:pStyle w:val="2"/>
        <w:numPr>
          <w:ilvl w:val="0"/>
          <w:numId w:val="1"/>
        </w:numPr>
        <w:rPr>
          <w:rFonts w:ascii="宋体" w:eastAsia="宋体" w:hAnsi="宋体" w:hint="eastAsia"/>
          <w:sz w:val="24"/>
        </w:rPr>
      </w:pPr>
      <w:bookmarkStart w:id="3" w:name="t_3_1_1_table"/>
      <w:bookmarkEnd w:id="3"/>
      <w:r>
        <w:rPr>
          <w:rFonts w:ascii="宋体" w:eastAsia="宋体" w:hAnsi="宋体" w:hint="eastAsia"/>
          <w:sz w:val="24"/>
        </w:rPr>
        <w:lastRenderedPageBreak/>
        <w:t xml:space="preserve"> </w:t>
      </w:r>
      <w:bookmarkStart w:id="4" w:name="m01"/>
      <w:r>
        <w:rPr>
          <w:rFonts w:ascii="宋体" w:eastAsia="宋体" w:hAnsi="宋体" w:hint="eastAsia"/>
          <w:sz w:val="24"/>
        </w:rPr>
        <w:t>公告基本信息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0"/>
        <w:gridCol w:w="3340"/>
        <w:gridCol w:w="3500"/>
      </w:tblGrid>
      <w:tr w:rsidR="00D31973" w:rsidTr="000836D4">
        <w:tc>
          <w:tcPr>
            <w:tcW w:w="5320" w:type="dxa"/>
            <w:gridSpan w:val="2"/>
          </w:tcPr>
          <w:p w:rsidR="00D31973" w:rsidRDefault="00D31973">
            <w:pPr>
              <w:rPr>
                <w:rFonts w:ascii="宋体" w:hAnsi="宋体" w:hint="eastAsia"/>
                <w:szCs w:val="21"/>
              </w:rPr>
            </w:pPr>
            <w:bookmarkStart w:id="5" w:name="m01_tab"/>
            <w:r>
              <w:rPr>
                <w:rFonts w:ascii="宋体" w:hAnsi="宋体" w:hint="eastAsia"/>
                <w:szCs w:val="21"/>
              </w:rPr>
              <w:t>基金名称</w:t>
            </w:r>
          </w:p>
        </w:tc>
        <w:tc>
          <w:tcPr>
            <w:tcW w:w="3500" w:type="dxa"/>
          </w:tcPr>
          <w:p w:rsidR="00D31973" w:rsidRDefault="00B866EE">
            <w:pPr>
              <w:rPr>
                <w:rFonts w:ascii="宋体" w:hAnsi="宋体" w:hint="eastAsia"/>
                <w:szCs w:val="21"/>
              </w:rPr>
            </w:pPr>
            <w:bookmarkStart w:id="6" w:name="t_3_1_1_0009_a1_fm1"/>
            <w:bookmarkEnd w:id="6"/>
            <w:r>
              <w:rPr>
                <w:rFonts w:ascii="宋体" w:hAnsi="宋体" w:hint="eastAsia"/>
                <w:szCs w:val="21"/>
              </w:rPr>
              <w:t>诺德</w:t>
            </w:r>
            <w:r w:rsidR="00F03FFF">
              <w:rPr>
                <w:rFonts w:ascii="宋体" w:hAnsi="宋体" w:hint="eastAsia"/>
                <w:szCs w:val="21"/>
              </w:rPr>
              <w:t>安瑞39个月定期开放</w:t>
            </w:r>
            <w:r>
              <w:rPr>
                <w:rFonts w:ascii="宋体" w:hAnsi="宋体" w:hint="eastAsia"/>
                <w:szCs w:val="21"/>
              </w:rPr>
              <w:t>债券型</w:t>
            </w:r>
            <w:r w:rsidR="000836D4">
              <w:rPr>
                <w:rFonts w:ascii="宋体" w:hAnsi="宋体" w:hint="eastAsia"/>
                <w:szCs w:val="21"/>
              </w:rPr>
              <w:t>证券投资基金</w:t>
            </w:r>
          </w:p>
        </w:tc>
      </w:tr>
      <w:tr w:rsidR="00D31973" w:rsidTr="000836D4">
        <w:tc>
          <w:tcPr>
            <w:tcW w:w="5320" w:type="dxa"/>
            <w:gridSpan w:val="2"/>
          </w:tcPr>
          <w:p w:rsidR="00D31973" w:rsidRDefault="00D31973">
            <w:pPr>
              <w:rPr>
                <w:rFonts w:ascii="宋体" w:hAnsi="宋体" w:hint="eastAsia"/>
                <w:szCs w:val="21"/>
              </w:rPr>
            </w:pPr>
            <w:r>
              <w:rPr>
                <w:rFonts w:ascii="宋体" w:hAnsi="宋体" w:hint="eastAsia"/>
                <w:szCs w:val="21"/>
              </w:rPr>
              <w:t>基金简称</w:t>
            </w:r>
          </w:p>
        </w:tc>
        <w:tc>
          <w:tcPr>
            <w:tcW w:w="3500" w:type="dxa"/>
          </w:tcPr>
          <w:p w:rsidR="00D31973" w:rsidRDefault="00B866EE">
            <w:pPr>
              <w:rPr>
                <w:rFonts w:ascii="宋体" w:hAnsi="宋体" w:hint="eastAsia"/>
                <w:szCs w:val="21"/>
              </w:rPr>
            </w:pPr>
            <w:bookmarkStart w:id="7" w:name="t_3_1_1_0011_a1_fm1"/>
            <w:bookmarkEnd w:id="7"/>
            <w:r>
              <w:rPr>
                <w:rFonts w:ascii="宋体" w:hAnsi="宋体" w:hint="eastAsia"/>
                <w:szCs w:val="21"/>
              </w:rPr>
              <w:t>诺德</w:t>
            </w:r>
            <w:r w:rsidR="00F03FFF">
              <w:rPr>
                <w:rFonts w:ascii="宋体" w:hAnsi="宋体" w:hint="eastAsia"/>
                <w:szCs w:val="21"/>
              </w:rPr>
              <w:t>安瑞39个月定开</w:t>
            </w:r>
          </w:p>
        </w:tc>
      </w:tr>
      <w:tr w:rsidR="00D31973" w:rsidTr="000836D4">
        <w:tc>
          <w:tcPr>
            <w:tcW w:w="5320" w:type="dxa"/>
            <w:gridSpan w:val="2"/>
          </w:tcPr>
          <w:p w:rsidR="00D31973" w:rsidRDefault="00D31973">
            <w:pPr>
              <w:rPr>
                <w:rFonts w:ascii="宋体" w:hAnsi="宋体" w:hint="eastAsia"/>
                <w:szCs w:val="21"/>
              </w:rPr>
            </w:pPr>
            <w:r>
              <w:rPr>
                <w:rFonts w:ascii="宋体" w:hAnsi="宋体" w:hint="eastAsia"/>
                <w:szCs w:val="21"/>
              </w:rPr>
              <w:t>基金主代码</w:t>
            </w:r>
          </w:p>
        </w:tc>
        <w:tc>
          <w:tcPr>
            <w:tcW w:w="3500" w:type="dxa"/>
          </w:tcPr>
          <w:p w:rsidR="00D31973" w:rsidRDefault="000836D4">
            <w:pPr>
              <w:rPr>
                <w:rFonts w:ascii="宋体" w:hAnsi="宋体" w:hint="eastAsia"/>
                <w:szCs w:val="21"/>
              </w:rPr>
            </w:pPr>
            <w:bookmarkStart w:id="8" w:name="t_1_1_0012_a1_fm1"/>
            <w:bookmarkEnd w:id="8"/>
            <w:r>
              <w:rPr>
                <w:rFonts w:ascii="宋体" w:hAnsi="宋体"/>
                <w:szCs w:val="21"/>
              </w:rPr>
              <w:t>00</w:t>
            </w:r>
            <w:r w:rsidR="00F03FFF">
              <w:rPr>
                <w:rFonts w:ascii="宋体" w:hAnsi="宋体"/>
                <w:szCs w:val="21"/>
              </w:rPr>
              <w:t>9906</w:t>
            </w:r>
          </w:p>
        </w:tc>
      </w:tr>
      <w:tr w:rsidR="00D31973" w:rsidTr="000836D4">
        <w:tc>
          <w:tcPr>
            <w:tcW w:w="5320" w:type="dxa"/>
            <w:gridSpan w:val="2"/>
          </w:tcPr>
          <w:p w:rsidR="00D31973" w:rsidRDefault="00D31973">
            <w:pPr>
              <w:rPr>
                <w:rFonts w:ascii="宋体" w:hAnsi="宋体" w:hint="eastAsia"/>
                <w:szCs w:val="21"/>
              </w:rPr>
            </w:pPr>
            <w:r>
              <w:rPr>
                <w:rFonts w:ascii="宋体" w:hAnsi="宋体" w:hint="eastAsia"/>
                <w:szCs w:val="21"/>
              </w:rPr>
              <w:t>基金管理人名称</w:t>
            </w:r>
          </w:p>
        </w:tc>
        <w:tc>
          <w:tcPr>
            <w:tcW w:w="3500" w:type="dxa"/>
          </w:tcPr>
          <w:p w:rsidR="00D31973" w:rsidRDefault="000836D4">
            <w:pPr>
              <w:rPr>
                <w:rFonts w:ascii="宋体" w:hAnsi="宋体" w:hint="eastAsia"/>
                <w:szCs w:val="21"/>
              </w:rPr>
            </w:pPr>
            <w:bookmarkStart w:id="9" w:name="t_3_1_1_0186_a1_fm1"/>
            <w:bookmarkEnd w:id="9"/>
            <w:r>
              <w:rPr>
                <w:rFonts w:ascii="宋体" w:hAnsi="宋体" w:hint="eastAsia"/>
                <w:szCs w:val="21"/>
              </w:rPr>
              <w:t>诺德基金管理有限公司</w:t>
            </w:r>
          </w:p>
        </w:tc>
      </w:tr>
      <w:tr w:rsidR="00D31973" w:rsidTr="000836D4">
        <w:tc>
          <w:tcPr>
            <w:tcW w:w="5320" w:type="dxa"/>
            <w:gridSpan w:val="2"/>
          </w:tcPr>
          <w:p w:rsidR="00D31973" w:rsidRDefault="00D31973">
            <w:pPr>
              <w:rPr>
                <w:rFonts w:ascii="宋体" w:hAnsi="宋体" w:hint="eastAsia"/>
                <w:szCs w:val="21"/>
              </w:rPr>
            </w:pPr>
            <w:r>
              <w:rPr>
                <w:rFonts w:ascii="宋体" w:hAnsi="宋体" w:hint="eastAsia"/>
                <w:szCs w:val="21"/>
              </w:rPr>
              <w:t>公告依据</w:t>
            </w:r>
          </w:p>
        </w:tc>
        <w:tc>
          <w:tcPr>
            <w:tcW w:w="3500" w:type="dxa"/>
          </w:tcPr>
          <w:p w:rsidR="00D31973" w:rsidRDefault="000836D4">
            <w:pPr>
              <w:rPr>
                <w:rFonts w:ascii="宋体" w:hAnsi="宋体" w:hint="eastAsia"/>
                <w:szCs w:val="21"/>
              </w:rPr>
            </w:pPr>
            <w:bookmarkStart w:id="10" w:name="t_3_1_1_2631_a1_fm1"/>
            <w:bookmarkEnd w:id="10"/>
            <w:r>
              <w:rPr>
                <w:rFonts w:ascii="宋体" w:hAnsi="宋体" w:hint="eastAsia"/>
                <w:szCs w:val="21"/>
              </w:rPr>
              <w:t>根据《中华人民共和国证券投资基金法》、《公开募集证券投资基金运作管理办法》等法律法规以及《</w:t>
            </w:r>
            <w:r w:rsidR="00B866EE">
              <w:rPr>
                <w:rFonts w:ascii="宋体" w:hAnsi="宋体" w:hint="eastAsia"/>
                <w:szCs w:val="21"/>
              </w:rPr>
              <w:t>诺德</w:t>
            </w:r>
            <w:r w:rsidR="00F03FFF">
              <w:rPr>
                <w:rFonts w:ascii="宋体" w:hAnsi="宋体" w:hint="eastAsia"/>
                <w:szCs w:val="21"/>
              </w:rPr>
              <w:t>安瑞39个月定期开放</w:t>
            </w:r>
            <w:r w:rsidR="00B866EE">
              <w:rPr>
                <w:rFonts w:ascii="宋体" w:hAnsi="宋体" w:hint="eastAsia"/>
                <w:szCs w:val="21"/>
              </w:rPr>
              <w:t>债券型</w:t>
            </w:r>
            <w:r>
              <w:rPr>
                <w:rFonts w:ascii="宋体" w:hAnsi="宋体" w:hint="eastAsia"/>
                <w:szCs w:val="21"/>
              </w:rPr>
              <w:t>证券投资基金基金合同》、《</w:t>
            </w:r>
            <w:r w:rsidR="00B866EE">
              <w:rPr>
                <w:rFonts w:ascii="宋体" w:hAnsi="宋体" w:hint="eastAsia"/>
                <w:szCs w:val="21"/>
              </w:rPr>
              <w:t>诺德</w:t>
            </w:r>
            <w:r w:rsidR="00F03FFF">
              <w:rPr>
                <w:rFonts w:ascii="宋体" w:hAnsi="宋体" w:hint="eastAsia"/>
                <w:szCs w:val="21"/>
              </w:rPr>
              <w:t>安瑞39个月定期开放</w:t>
            </w:r>
            <w:r w:rsidR="00B866EE">
              <w:rPr>
                <w:rFonts w:ascii="宋体" w:hAnsi="宋体" w:hint="eastAsia"/>
                <w:szCs w:val="21"/>
              </w:rPr>
              <w:t>债券型</w:t>
            </w:r>
            <w:r>
              <w:rPr>
                <w:rFonts w:ascii="宋体" w:hAnsi="宋体" w:hint="eastAsia"/>
                <w:szCs w:val="21"/>
              </w:rPr>
              <w:t>证券投资基金招募说明书》及其更新等</w:t>
            </w:r>
          </w:p>
        </w:tc>
      </w:tr>
      <w:tr w:rsidR="00D31973" w:rsidTr="000836D4">
        <w:tc>
          <w:tcPr>
            <w:tcW w:w="1980" w:type="dxa"/>
            <w:vMerge w:val="restart"/>
            <w:vAlign w:val="center"/>
          </w:tcPr>
          <w:p w:rsidR="00D31973" w:rsidRDefault="00302534">
            <w:pPr>
              <w:rPr>
                <w:rFonts w:ascii="宋体" w:hAnsi="宋体" w:hint="eastAsia"/>
                <w:szCs w:val="21"/>
              </w:rPr>
            </w:pPr>
            <w:r>
              <w:rPr>
                <w:rFonts w:ascii="宋体" w:hAnsi="宋体" w:hint="eastAsia"/>
                <w:szCs w:val="21"/>
              </w:rPr>
              <w:t>暂停相关业务的起始日、金额及原因说明</w:t>
            </w:r>
          </w:p>
        </w:tc>
        <w:tc>
          <w:tcPr>
            <w:tcW w:w="3340" w:type="dxa"/>
          </w:tcPr>
          <w:p w:rsidR="00D31973" w:rsidRDefault="00D31973">
            <w:pPr>
              <w:rPr>
                <w:rFonts w:ascii="宋体" w:hAnsi="宋体" w:hint="eastAsia"/>
                <w:szCs w:val="21"/>
              </w:rPr>
            </w:pPr>
            <w:r>
              <w:rPr>
                <w:rFonts w:ascii="宋体" w:hAnsi="宋体" w:hint="eastAsia"/>
                <w:szCs w:val="21"/>
              </w:rPr>
              <w:t>暂停大额申购起始日</w:t>
            </w:r>
          </w:p>
        </w:tc>
        <w:tc>
          <w:tcPr>
            <w:tcW w:w="3500" w:type="dxa"/>
          </w:tcPr>
          <w:p w:rsidR="00D31973" w:rsidRDefault="000836D4">
            <w:pPr>
              <w:rPr>
                <w:rFonts w:ascii="宋体" w:hAnsi="宋体" w:hint="eastAsia"/>
                <w:szCs w:val="21"/>
              </w:rPr>
            </w:pPr>
            <w:bookmarkStart w:id="11" w:name="t_3_1_1_2797_a1_fm1"/>
            <w:bookmarkEnd w:id="11"/>
            <w:r>
              <w:rPr>
                <w:rFonts w:ascii="宋体" w:hAnsi="宋体"/>
                <w:szCs w:val="21"/>
              </w:rPr>
              <w:t>202</w:t>
            </w:r>
            <w:r w:rsidR="00B866EE">
              <w:rPr>
                <w:rFonts w:ascii="宋体" w:hAnsi="宋体"/>
                <w:szCs w:val="21"/>
              </w:rPr>
              <w:t>3</w:t>
            </w:r>
            <w:r>
              <w:rPr>
                <w:rFonts w:ascii="宋体" w:hAnsi="宋体"/>
                <w:szCs w:val="21"/>
              </w:rPr>
              <w:t>年</w:t>
            </w:r>
            <w:r w:rsidR="00F03FFF">
              <w:rPr>
                <w:rFonts w:ascii="宋体" w:hAnsi="宋体"/>
                <w:szCs w:val="21"/>
              </w:rPr>
              <w:t>11</w:t>
            </w:r>
            <w:r>
              <w:rPr>
                <w:rFonts w:ascii="宋体" w:hAnsi="宋体"/>
                <w:szCs w:val="21"/>
              </w:rPr>
              <w:t>月2</w:t>
            </w:r>
            <w:r w:rsidR="00F03FFF">
              <w:rPr>
                <w:rFonts w:ascii="宋体" w:hAnsi="宋体"/>
                <w:szCs w:val="21"/>
              </w:rPr>
              <w:t>7</w:t>
            </w:r>
            <w:r>
              <w:rPr>
                <w:rFonts w:ascii="宋体" w:hAnsi="宋体"/>
                <w:szCs w:val="21"/>
              </w:rPr>
              <w:t>日</w:t>
            </w:r>
          </w:p>
        </w:tc>
      </w:tr>
      <w:tr w:rsidR="00D31973" w:rsidTr="000836D4">
        <w:tc>
          <w:tcPr>
            <w:tcW w:w="1980" w:type="dxa"/>
            <w:vMerge/>
          </w:tcPr>
          <w:p w:rsidR="00D31973" w:rsidRDefault="00D31973">
            <w:pPr>
              <w:rPr>
                <w:rFonts w:ascii="宋体" w:hAnsi="宋体" w:hint="eastAsia"/>
                <w:szCs w:val="21"/>
              </w:rPr>
            </w:pPr>
          </w:p>
        </w:tc>
        <w:tc>
          <w:tcPr>
            <w:tcW w:w="3340" w:type="dxa"/>
          </w:tcPr>
          <w:p w:rsidR="00D31973" w:rsidRDefault="00D31973">
            <w:pPr>
              <w:rPr>
                <w:rFonts w:ascii="宋体" w:hAnsi="宋体" w:hint="eastAsia"/>
                <w:szCs w:val="21"/>
              </w:rPr>
            </w:pPr>
            <w:r>
              <w:rPr>
                <w:rFonts w:ascii="宋体" w:hAnsi="宋体" w:hint="eastAsia"/>
                <w:szCs w:val="21"/>
              </w:rPr>
              <w:t>限制申购金额（单位：人民币元）</w:t>
            </w:r>
          </w:p>
        </w:tc>
        <w:tc>
          <w:tcPr>
            <w:tcW w:w="3500" w:type="dxa"/>
          </w:tcPr>
          <w:p w:rsidR="00D31973" w:rsidRDefault="00F03FFF">
            <w:pPr>
              <w:jc w:val="right"/>
              <w:rPr>
                <w:rFonts w:ascii="宋体" w:hAnsi="宋体" w:hint="eastAsia"/>
                <w:szCs w:val="21"/>
              </w:rPr>
            </w:pPr>
            <w:bookmarkStart w:id="12" w:name="t_3_1_1_2801_a1_fm2210"/>
            <w:bookmarkEnd w:id="12"/>
            <w:r>
              <w:rPr>
                <w:rFonts w:ascii="宋体" w:hAnsi="宋体"/>
                <w:szCs w:val="21"/>
              </w:rPr>
              <w:t>1</w:t>
            </w:r>
            <w:r w:rsidR="000836D4">
              <w:rPr>
                <w:rFonts w:ascii="宋体" w:hAnsi="宋体"/>
                <w:szCs w:val="21"/>
              </w:rPr>
              <w:t>,000.00</w:t>
            </w:r>
          </w:p>
        </w:tc>
      </w:tr>
      <w:tr w:rsidR="00802D35" w:rsidTr="000836D4">
        <w:tc>
          <w:tcPr>
            <w:tcW w:w="1980" w:type="dxa"/>
            <w:vMerge/>
          </w:tcPr>
          <w:p w:rsidR="00802D35" w:rsidRDefault="00802D35">
            <w:pPr>
              <w:rPr>
                <w:rFonts w:ascii="宋体" w:hAnsi="宋体" w:hint="eastAsia"/>
                <w:szCs w:val="21"/>
              </w:rPr>
            </w:pPr>
          </w:p>
        </w:tc>
        <w:tc>
          <w:tcPr>
            <w:tcW w:w="3340" w:type="dxa"/>
          </w:tcPr>
          <w:p w:rsidR="00802D35" w:rsidRDefault="00302534">
            <w:pPr>
              <w:rPr>
                <w:rFonts w:ascii="宋体" w:hAnsi="宋体" w:hint="eastAsia"/>
                <w:szCs w:val="21"/>
              </w:rPr>
            </w:pPr>
            <w:bookmarkStart w:id="13" w:name="t_3_1_3_fj_table"/>
            <w:bookmarkEnd w:id="13"/>
            <w:r>
              <w:rPr>
                <w:rFonts w:ascii="宋体" w:hAnsi="宋体" w:hint="eastAsia"/>
                <w:szCs w:val="21"/>
              </w:rPr>
              <w:t>暂停大额申购（转换转入、定期定额投资）的原因说明</w:t>
            </w:r>
          </w:p>
        </w:tc>
        <w:tc>
          <w:tcPr>
            <w:tcW w:w="3500" w:type="dxa"/>
          </w:tcPr>
          <w:p w:rsidR="00802D35" w:rsidRDefault="000836D4">
            <w:pPr>
              <w:rPr>
                <w:rFonts w:ascii="宋体" w:hAnsi="宋体" w:hint="eastAsia"/>
                <w:szCs w:val="21"/>
              </w:rPr>
            </w:pPr>
            <w:bookmarkStart w:id="14" w:name="t_3_1_3_fj_2805_a1_fm1"/>
            <w:bookmarkEnd w:id="14"/>
            <w:r>
              <w:rPr>
                <w:rFonts w:ascii="宋体" w:hAnsi="宋体" w:hint="eastAsia"/>
                <w:szCs w:val="21"/>
              </w:rPr>
              <w:t>为了保证基金的平稳运作，保护基金份额持有人的利益。</w:t>
            </w:r>
          </w:p>
        </w:tc>
      </w:tr>
    </w:tbl>
    <w:p w:rsidR="00D31973" w:rsidRDefault="00D31973">
      <w:pPr>
        <w:spacing w:line="360" w:lineRule="auto"/>
        <w:jc w:val="left"/>
        <w:rPr>
          <w:rFonts w:ascii="宋体" w:hAnsi="宋体" w:hint="eastAsia"/>
          <w:szCs w:val="21"/>
        </w:rPr>
      </w:pPr>
      <w:bookmarkStart w:id="15" w:name="t_3_1_4_fj_table"/>
      <w:bookmarkStart w:id="16" w:name="t_3_1_4_fj_2803_a1_fm1"/>
      <w:bookmarkEnd w:id="5"/>
      <w:bookmarkEnd w:id="15"/>
      <w:bookmarkEnd w:id="16"/>
    </w:p>
    <w:bookmarkEnd w:id="4"/>
    <w:p w:rsidR="00D31973" w:rsidRDefault="00D31973" w:rsidP="00E75C2E">
      <w:pPr>
        <w:pStyle w:val="2"/>
        <w:numPr>
          <w:ilvl w:val="0"/>
          <w:numId w:val="1"/>
        </w:numPr>
        <w:spacing w:beforeLines="50" w:afterLines="50" w:line="240" w:lineRule="auto"/>
        <w:jc w:val="left"/>
        <w:rPr>
          <w:rFonts w:ascii="宋体" w:eastAsia="宋体" w:hAnsi="宋体" w:hint="eastAsia"/>
          <w:sz w:val="24"/>
        </w:rPr>
      </w:pPr>
      <w:r>
        <w:rPr>
          <w:rFonts w:ascii="宋体" w:eastAsia="宋体" w:hAnsi="宋体" w:hint="eastAsia"/>
          <w:sz w:val="24"/>
        </w:rPr>
        <w:t xml:space="preserve"> </w:t>
      </w:r>
      <w:bookmarkStart w:id="17" w:name="t_3_2_table"/>
      <w:bookmarkEnd w:id="17"/>
      <w:r>
        <w:rPr>
          <w:rFonts w:ascii="宋体" w:eastAsia="宋体" w:hAnsi="宋体" w:hint="eastAsia"/>
          <w:sz w:val="24"/>
        </w:rPr>
        <w:t>其他需要提示的事项</w:t>
      </w:r>
    </w:p>
    <w:p w:rsidR="00554938" w:rsidRPr="00623B8F" w:rsidRDefault="00554938" w:rsidP="00623B8F">
      <w:pPr>
        <w:spacing w:line="360" w:lineRule="auto"/>
        <w:ind w:firstLineChars="200" w:firstLine="420"/>
        <w:jc w:val="left"/>
        <w:rPr>
          <w:rFonts w:ascii="宋体" w:hAnsi="宋体"/>
          <w:szCs w:val="21"/>
        </w:rPr>
      </w:pPr>
      <w:bookmarkStart w:id="18" w:name="t_3_2_2646_a1_fm1"/>
      <w:bookmarkEnd w:id="18"/>
      <w:r w:rsidRPr="00623B8F">
        <w:rPr>
          <w:rFonts w:ascii="宋体" w:hAnsi="宋体" w:hint="eastAsia"/>
          <w:szCs w:val="21"/>
        </w:rPr>
        <w:t>（1）上述限制金额调整仅适用于投资者通过代销机构提交的</w:t>
      </w:r>
      <w:r w:rsidRPr="00623B8F">
        <w:rPr>
          <w:rFonts w:ascii="宋体" w:hAnsi="宋体"/>
          <w:szCs w:val="21"/>
        </w:rPr>
        <w:t>诺德安瑞39个月定期开放债券型证券投资基金（以下简称“本基金”）</w:t>
      </w:r>
      <w:r w:rsidRPr="00623B8F">
        <w:rPr>
          <w:rFonts w:ascii="宋体" w:hAnsi="宋体" w:hint="eastAsia"/>
          <w:szCs w:val="21"/>
        </w:rPr>
        <w:t>的申购业务申请。投资者通过直销机构办理前述业务的，不受此次限制金额调整影响。</w:t>
      </w:r>
    </w:p>
    <w:p w:rsidR="000836D4" w:rsidRPr="00623B8F" w:rsidRDefault="000836D4">
      <w:pPr>
        <w:spacing w:line="360" w:lineRule="auto"/>
        <w:ind w:firstLineChars="200" w:firstLine="420"/>
        <w:jc w:val="left"/>
        <w:rPr>
          <w:rFonts w:ascii="宋体" w:hAnsi="宋体"/>
          <w:szCs w:val="21"/>
        </w:rPr>
      </w:pPr>
      <w:r w:rsidRPr="00623B8F">
        <w:rPr>
          <w:rFonts w:ascii="宋体" w:hAnsi="宋体" w:hint="eastAsia"/>
          <w:szCs w:val="21"/>
        </w:rPr>
        <w:t>（</w:t>
      </w:r>
      <w:r w:rsidR="00554938" w:rsidRPr="00623B8F">
        <w:rPr>
          <w:rFonts w:ascii="宋体" w:hAnsi="宋体"/>
          <w:szCs w:val="21"/>
        </w:rPr>
        <w:t>2</w:t>
      </w:r>
      <w:r w:rsidRPr="00623B8F">
        <w:rPr>
          <w:rFonts w:ascii="宋体" w:hAnsi="宋体"/>
          <w:szCs w:val="21"/>
        </w:rPr>
        <w:t>）本基金的所有</w:t>
      </w:r>
      <w:r w:rsidR="0031184D" w:rsidRPr="00623B8F">
        <w:rPr>
          <w:rFonts w:ascii="宋体" w:hAnsi="宋体"/>
          <w:szCs w:val="21"/>
        </w:rPr>
        <w:t>代销</w:t>
      </w:r>
      <w:r w:rsidRPr="00623B8F">
        <w:rPr>
          <w:rFonts w:ascii="宋体" w:hAnsi="宋体"/>
          <w:szCs w:val="21"/>
        </w:rPr>
        <w:t>机构自202</w:t>
      </w:r>
      <w:r w:rsidR="00B866EE" w:rsidRPr="00623B8F">
        <w:rPr>
          <w:rFonts w:ascii="宋体" w:hAnsi="宋体"/>
          <w:szCs w:val="21"/>
        </w:rPr>
        <w:t>3</w:t>
      </w:r>
      <w:r w:rsidRPr="00623B8F">
        <w:rPr>
          <w:rFonts w:ascii="宋体" w:hAnsi="宋体"/>
          <w:szCs w:val="21"/>
        </w:rPr>
        <w:t>年</w:t>
      </w:r>
      <w:r w:rsidR="0031184D" w:rsidRPr="00623B8F">
        <w:rPr>
          <w:rFonts w:ascii="宋体" w:hAnsi="宋体"/>
          <w:szCs w:val="21"/>
        </w:rPr>
        <w:t>11</w:t>
      </w:r>
      <w:r w:rsidRPr="00623B8F">
        <w:rPr>
          <w:rFonts w:ascii="宋体" w:hAnsi="宋体"/>
          <w:szCs w:val="21"/>
        </w:rPr>
        <w:t>月2</w:t>
      </w:r>
      <w:r w:rsidR="0031184D" w:rsidRPr="00623B8F">
        <w:rPr>
          <w:rFonts w:ascii="宋体" w:hAnsi="宋体"/>
          <w:szCs w:val="21"/>
        </w:rPr>
        <w:t>7</w:t>
      </w:r>
      <w:r w:rsidRPr="00623B8F">
        <w:rPr>
          <w:rFonts w:ascii="宋体" w:hAnsi="宋体"/>
          <w:szCs w:val="21"/>
        </w:rPr>
        <w:t>日</w:t>
      </w:r>
      <w:r w:rsidR="0031184D" w:rsidRPr="00623B8F">
        <w:rPr>
          <w:rFonts w:ascii="宋体" w:hAnsi="宋体"/>
          <w:szCs w:val="21"/>
        </w:rPr>
        <w:t>起</w:t>
      </w:r>
      <w:r w:rsidR="00090907">
        <w:rPr>
          <w:rFonts w:ascii="宋体" w:hAnsi="宋体"/>
          <w:szCs w:val="21"/>
        </w:rPr>
        <w:t>至</w:t>
      </w:r>
      <w:r w:rsidR="00090907">
        <w:rPr>
          <w:rFonts w:ascii="宋体" w:hAnsi="宋体" w:hint="eastAsia"/>
          <w:szCs w:val="21"/>
        </w:rPr>
        <w:t>2023年12月4日15：00</w:t>
      </w:r>
      <w:r w:rsidRPr="00623B8F">
        <w:rPr>
          <w:rFonts w:ascii="宋体" w:hAnsi="宋体"/>
          <w:szCs w:val="21"/>
        </w:rPr>
        <w:t>，单日单个基金账户累计的申购金额限额设置为人民币</w:t>
      </w:r>
      <w:r w:rsidR="0031184D" w:rsidRPr="00623B8F">
        <w:rPr>
          <w:rFonts w:ascii="宋体" w:hAnsi="宋体"/>
          <w:szCs w:val="21"/>
        </w:rPr>
        <w:t>1,000</w:t>
      </w:r>
      <w:r w:rsidRPr="00623B8F">
        <w:rPr>
          <w:rFonts w:ascii="宋体" w:hAnsi="宋体"/>
          <w:szCs w:val="21"/>
        </w:rPr>
        <w:t>元，如某笔申请将导致单日单个基金账户累计申购本基金金额达到或超过人民币</w:t>
      </w:r>
      <w:r w:rsidR="0031184D" w:rsidRPr="00623B8F">
        <w:rPr>
          <w:rFonts w:ascii="宋体" w:hAnsi="宋体" w:hint="eastAsia"/>
          <w:szCs w:val="21"/>
        </w:rPr>
        <w:t>1,000</w:t>
      </w:r>
      <w:r w:rsidRPr="00623B8F">
        <w:rPr>
          <w:rFonts w:ascii="宋体" w:hAnsi="宋体"/>
          <w:szCs w:val="21"/>
        </w:rPr>
        <w:t>元，本基金管理人将有权拒绝该笔申请。</w:t>
      </w:r>
    </w:p>
    <w:p w:rsidR="00090907" w:rsidRDefault="00090907">
      <w:pPr>
        <w:spacing w:line="360" w:lineRule="auto"/>
        <w:ind w:firstLineChars="200" w:firstLine="420"/>
        <w:jc w:val="left"/>
        <w:rPr>
          <w:rFonts w:ascii="宋体" w:hAnsi="宋体"/>
          <w:szCs w:val="21"/>
        </w:rPr>
      </w:pPr>
      <w:r>
        <w:rPr>
          <w:rFonts w:ascii="宋体" w:hAnsi="宋体"/>
          <w:szCs w:val="21"/>
        </w:rPr>
        <w:t>（</w:t>
      </w:r>
      <w:r>
        <w:rPr>
          <w:rFonts w:ascii="宋体" w:hAnsi="宋体" w:hint="eastAsia"/>
          <w:szCs w:val="21"/>
        </w:rPr>
        <w:t>3</w:t>
      </w:r>
      <w:r>
        <w:rPr>
          <w:rFonts w:ascii="宋体" w:hAnsi="宋体"/>
          <w:szCs w:val="21"/>
        </w:rPr>
        <w:t>）本基金</w:t>
      </w:r>
      <w:r w:rsidRPr="00090907">
        <w:rPr>
          <w:rFonts w:ascii="宋体" w:hAnsi="宋体" w:hint="eastAsia"/>
          <w:szCs w:val="21"/>
        </w:rPr>
        <w:t>自</w:t>
      </w:r>
      <w:r>
        <w:rPr>
          <w:rFonts w:ascii="宋体" w:hAnsi="宋体" w:hint="eastAsia"/>
          <w:szCs w:val="21"/>
        </w:rPr>
        <w:t>2023</w:t>
      </w:r>
      <w:r w:rsidRPr="00090907">
        <w:rPr>
          <w:rFonts w:ascii="宋体" w:hAnsi="宋体" w:hint="eastAsia"/>
          <w:szCs w:val="21"/>
        </w:rPr>
        <w:t>年</w:t>
      </w:r>
      <w:r>
        <w:rPr>
          <w:rFonts w:ascii="宋体" w:hAnsi="宋体" w:hint="eastAsia"/>
          <w:szCs w:val="21"/>
        </w:rPr>
        <w:t>12</w:t>
      </w:r>
      <w:r w:rsidRPr="00090907">
        <w:rPr>
          <w:rFonts w:ascii="宋体" w:hAnsi="宋体" w:hint="eastAsia"/>
          <w:szCs w:val="21"/>
        </w:rPr>
        <w:t>月</w:t>
      </w:r>
      <w:r>
        <w:rPr>
          <w:rFonts w:ascii="宋体" w:hAnsi="宋体" w:hint="eastAsia"/>
          <w:szCs w:val="21"/>
        </w:rPr>
        <w:t>5</w:t>
      </w:r>
      <w:r w:rsidRPr="00090907">
        <w:rPr>
          <w:rFonts w:ascii="宋体" w:hAnsi="宋体" w:hint="eastAsia"/>
          <w:szCs w:val="21"/>
        </w:rPr>
        <w:t>日起</w:t>
      </w:r>
      <w:r>
        <w:rPr>
          <w:rFonts w:ascii="宋体" w:hAnsi="宋体" w:hint="eastAsia"/>
          <w:szCs w:val="21"/>
        </w:rPr>
        <w:t>进入封闭运作期，封闭运作期内本基金不接受申购、赎回申请。</w:t>
      </w:r>
    </w:p>
    <w:p w:rsidR="00B866EE" w:rsidRPr="00623B8F" w:rsidRDefault="000836D4">
      <w:pPr>
        <w:spacing w:line="360" w:lineRule="auto"/>
        <w:ind w:firstLineChars="200" w:firstLine="420"/>
        <w:jc w:val="left"/>
        <w:rPr>
          <w:rFonts w:ascii="宋体" w:hAnsi="宋体"/>
          <w:szCs w:val="21"/>
        </w:rPr>
      </w:pPr>
      <w:r w:rsidRPr="00623B8F">
        <w:rPr>
          <w:rFonts w:ascii="宋体" w:hAnsi="宋体" w:hint="eastAsia"/>
          <w:szCs w:val="21"/>
        </w:rPr>
        <w:t>（</w:t>
      </w:r>
      <w:r w:rsidR="00090907" w:rsidRPr="00623B8F">
        <w:rPr>
          <w:rFonts w:ascii="宋体" w:hAnsi="宋体"/>
          <w:szCs w:val="21"/>
        </w:rPr>
        <w:t>4</w:t>
      </w:r>
      <w:r w:rsidRPr="00623B8F">
        <w:rPr>
          <w:rFonts w:ascii="宋体" w:hAnsi="宋体"/>
          <w:szCs w:val="21"/>
        </w:rPr>
        <w:t>）在</w:t>
      </w:r>
      <w:r w:rsidR="0031184D" w:rsidRPr="00623B8F">
        <w:rPr>
          <w:rFonts w:ascii="宋体" w:hAnsi="宋体"/>
          <w:szCs w:val="21"/>
        </w:rPr>
        <w:t>代销机构</w:t>
      </w:r>
      <w:r w:rsidRPr="00623B8F">
        <w:rPr>
          <w:rFonts w:ascii="宋体" w:hAnsi="宋体"/>
          <w:szCs w:val="21"/>
        </w:rPr>
        <w:t>暂停大额申购业务期间，赎回等其他业务仍照常办理。</w:t>
      </w:r>
    </w:p>
    <w:p w:rsidR="000836D4" w:rsidRPr="00623B8F" w:rsidRDefault="000836D4">
      <w:pPr>
        <w:spacing w:line="360" w:lineRule="auto"/>
        <w:ind w:firstLineChars="200" w:firstLine="420"/>
        <w:jc w:val="left"/>
        <w:rPr>
          <w:rFonts w:ascii="宋体" w:hAnsi="宋体"/>
          <w:szCs w:val="21"/>
        </w:rPr>
      </w:pPr>
      <w:r w:rsidRPr="00623B8F">
        <w:rPr>
          <w:rFonts w:ascii="宋体" w:hAnsi="宋体" w:hint="eastAsia"/>
          <w:szCs w:val="21"/>
        </w:rPr>
        <w:t>（</w:t>
      </w:r>
      <w:r w:rsidR="00090907" w:rsidRPr="00623B8F">
        <w:rPr>
          <w:rFonts w:ascii="宋体" w:hAnsi="宋体" w:hint="eastAsia"/>
          <w:szCs w:val="21"/>
        </w:rPr>
        <w:t>5</w:t>
      </w:r>
      <w:r w:rsidRPr="00623B8F">
        <w:rPr>
          <w:rFonts w:ascii="宋体" w:hAnsi="宋体"/>
          <w:szCs w:val="21"/>
        </w:rPr>
        <w:t>）投资者可登录本基金管理人网站（www.nuodefund.com），或拨打客户服务电话（400-888-0009）咨询相关信息。</w:t>
      </w:r>
    </w:p>
    <w:p w:rsidR="000836D4" w:rsidRPr="00623B8F" w:rsidRDefault="000836D4">
      <w:pPr>
        <w:spacing w:line="360" w:lineRule="auto"/>
        <w:ind w:firstLineChars="200" w:firstLine="420"/>
        <w:jc w:val="left"/>
        <w:rPr>
          <w:rFonts w:ascii="宋体" w:hAnsi="宋体"/>
          <w:szCs w:val="21"/>
        </w:rPr>
      </w:pPr>
    </w:p>
    <w:p w:rsidR="000836D4" w:rsidRPr="00623B8F" w:rsidRDefault="000836D4">
      <w:pPr>
        <w:spacing w:line="360" w:lineRule="auto"/>
        <w:ind w:firstLineChars="200" w:firstLine="420"/>
        <w:jc w:val="left"/>
        <w:rPr>
          <w:rFonts w:ascii="宋体" w:hAnsi="宋体"/>
          <w:szCs w:val="21"/>
        </w:rPr>
      </w:pPr>
      <w:r w:rsidRPr="00623B8F">
        <w:rPr>
          <w:rFonts w:ascii="宋体" w:hAnsi="宋体" w:hint="eastAsia"/>
          <w:szCs w:val="21"/>
        </w:rPr>
        <w:t>风险提示：本公司承诺以诚实信用、勤勉尽责的原则管理和运用基金资产，但不保证基金一定盈利，也不保证最低收益，敬请投资者注意投资风险。投资者投资于本基金前应认真阅读基金的基金合同、招募说明书及其更新等文件，并根据自身风险承受能力选择适合自己的基金产品。</w:t>
      </w:r>
    </w:p>
    <w:p w:rsidR="000836D4" w:rsidRPr="00623B8F" w:rsidRDefault="000836D4">
      <w:pPr>
        <w:spacing w:line="360" w:lineRule="auto"/>
        <w:ind w:firstLineChars="200" w:firstLine="420"/>
        <w:jc w:val="left"/>
        <w:rPr>
          <w:rFonts w:ascii="宋体" w:hAnsi="宋体"/>
          <w:szCs w:val="21"/>
        </w:rPr>
      </w:pPr>
      <w:r w:rsidRPr="00623B8F">
        <w:rPr>
          <w:rFonts w:ascii="宋体" w:hAnsi="宋体" w:hint="eastAsia"/>
          <w:szCs w:val="21"/>
        </w:rPr>
        <w:t>特此公告。</w:t>
      </w:r>
    </w:p>
    <w:p w:rsidR="00D31973" w:rsidRDefault="00D31973">
      <w:pPr>
        <w:spacing w:line="360" w:lineRule="auto"/>
        <w:ind w:firstLineChars="200" w:firstLine="420"/>
        <w:jc w:val="left"/>
        <w:rPr>
          <w:rFonts w:ascii="宋体" w:hAnsi="宋体"/>
          <w:szCs w:val="21"/>
        </w:rPr>
      </w:pPr>
    </w:p>
    <w:p w:rsidR="00D31973" w:rsidRDefault="00D31973">
      <w:pPr>
        <w:spacing w:line="360" w:lineRule="auto"/>
        <w:ind w:firstLineChars="200" w:firstLine="420"/>
        <w:jc w:val="left"/>
        <w:rPr>
          <w:rFonts w:ascii="宋体" w:hAnsi="宋体"/>
          <w:szCs w:val="21"/>
        </w:rPr>
      </w:pPr>
    </w:p>
    <w:p w:rsidR="00D31973" w:rsidRDefault="00D31973">
      <w:pPr>
        <w:spacing w:line="360" w:lineRule="auto"/>
        <w:ind w:firstLineChars="200" w:firstLine="420"/>
        <w:jc w:val="left"/>
        <w:rPr>
          <w:rFonts w:ascii="宋体" w:hAnsi="宋体"/>
          <w:szCs w:val="21"/>
        </w:rPr>
      </w:pPr>
    </w:p>
    <w:p w:rsidR="000836D4" w:rsidRDefault="000836D4">
      <w:pPr>
        <w:spacing w:line="360" w:lineRule="auto"/>
        <w:jc w:val="right"/>
        <w:rPr>
          <w:rFonts w:ascii="宋体" w:hAnsi="宋体"/>
          <w:sz w:val="24"/>
          <w:szCs w:val="30"/>
        </w:rPr>
      </w:pPr>
      <w:r>
        <w:rPr>
          <w:rFonts w:ascii="宋体" w:hAnsi="宋体" w:hint="eastAsia"/>
          <w:sz w:val="24"/>
          <w:szCs w:val="30"/>
        </w:rPr>
        <w:t>诺德基金管理有限公司</w:t>
      </w:r>
    </w:p>
    <w:p w:rsidR="00D31973" w:rsidRDefault="000836D4">
      <w:pPr>
        <w:spacing w:line="360" w:lineRule="auto"/>
        <w:jc w:val="right"/>
        <w:rPr>
          <w:rFonts w:ascii="宋体" w:hAnsi="宋体"/>
          <w:szCs w:val="21"/>
        </w:rPr>
      </w:pPr>
      <w:r>
        <w:rPr>
          <w:rFonts w:ascii="宋体" w:hAnsi="宋体"/>
          <w:sz w:val="24"/>
          <w:szCs w:val="30"/>
        </w:rPr>
        <w:t>202</w:t>
      </w:r>
      <w:r w:rsidR="00B866EE">
        <w:rPr>
          <w:rFonts w:ascii="宋体" w:hAnsi="宋体"/>
          <w:sz w:val="24"/>
          <w:szCs w:val="30"/>
        </w:rPr>
        <w:t>3</w:t>
      </w:r>
      <w:r>
        <w:rPr>
          <w:rFonts w:ascii="宋体" w:hAnsi="宋体"/>
          <w:sz w:val="24"/>
          <w:szCs w:val="30"/>
        </w:rPr>
        <w:t>年</w:t>
      </w:r>
      <w:r w:rsidR="00554938">
        <w:rPr>
          <w:rFonts w:ascii="宋体" w:hAnsi="宋体"/>
          <w:sz w:val="24"/>
          <w:szCs w:val="30"/>
        </w:rPr>
        <w:t>11</w:t>
      </w:r>
      <w:r>
        <w:rPr>
          <w:rFonts w:ascii="宋体" w:hAnsi="宋体"/>
          <w:sz w:val="24"/>
          <w:szCs w:val="30"/>
        </w:rPr>
        <w:t>月2</w:t>
      </w:r>
      <w:r w:rsidR="00554938">
        <w:rPr>
          <w:rFonts w:ascii="宋体" w:hAnsi="宋体"/>
          <w:sz w:val="24"/>
          <w:szCs w:val="30"/>
        </w:rPr>
        <w:t>5</w:t>
      </w:r>
      <w:r>
        <w:rPr>
          <w:rFonts w:ascii="宋体" w:hAnsi="宋体"/>
          <w:sz w:val="24"/>
          <w:szCs w:val="30"/>
        </w:rPr>
        <w:t>日</w:t>
      </w:r>
    </w:p>
    <w:sectPr w:rsidR="00D31973">
      <w:headerReference w:type="default" r:id="rId8"/>
      <w:footerReference w:type="default" r:id="rId9"/>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1A3" w:rsidRDefault="00D901A3" w:rsidP="00101E14">
      <w:r>
        <w:separator/>
      </w:r>
    </w:p>
  </w:endnote>
  <w:endnote w:type="continuationSeparator" w:id="0">
    <w:p w:rsidR="00D901A3" w:rsidRDefault="00D901A3" w:rsidP="00101E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6D4" w:rsidRDefault="000836D4" w:rsidP="000836D4">
    <w:pPr>
      <w:pStyle w:val="a6"/>
      <w:jc w:val="center"/>
    </w:pPr>
    <w:r>
      <w:rPr>
        <w:rFonts w:hint="eastAsia"/>
      </w:rPr>
      <w:t>第</w:t>
    </w:r>
    <w:r>
      <w:rPr>
        <w:rFonts w:hint="eastAsia"/>
      </w:rPr>
      <w:t xml:space="preserve"> </w:t>
    </w:r>
    <w:fldSimple w:instr=" PAGE   \* MERGEFORMAT ">
      <w:r w:rsidR="005A6609">
        <w:rPr>
          <w:noProof/>
        </w:rPr>
        <w:t>1</w:t>
      </w:r>
    </w:fldSimple>
    <w:r>
      <w:rPr>
        <w:rFonts w:hint="eastAsia"/>
      </w:rPr>
      <w:t xml:space="preserve"> </w:t>
    </w:r>
    <w:r>
      <w:rPr>
        <w:rFonts w:hint="eastAsia"/>
      </w:rPr>
      <w:t>页</w:t>
    </w:r>
    <w:r>
      <w:rPr>
        <w:rFonts w:hint="eastAsia"/>
      </w:rPr>
      <w:t xml:space="preserve"> </w:t>
    </w:r>
    <w:r>
      <w:rPr>
        <w:rFonts w:hint="eastAsia"/>
      </w:rPr>
      <w:t>共</w:t>
    </w:r>
    <w:fldSimple w:instr=" NUMPAGES   \* MERGEFORMAT ">
      <w:r w:rsidR="005A6609">
        <w:rPr>
          <w:noProof/>
        </w:rPr>
        <w:t>1</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1A3" w:rsidRDefault="00D901A3" w:rsidP="00101E14">
      <w:r>
        <w:separator/>
      </w:r>
    </w:p>
  </w:footnote>
  <w:footnote w:type="continuationSeparator" w:id="0">
    <w:p w:rsidR="00D901A3" w:rsidRDefault="00D901A3" w:rsidP="00101E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6D4" w:rsidRDefault="000836D4" w:rsidP="000836D4">
    <w:pPr>
      <w:pStyle w:val="a4"/>
      <w:jc w:val="right"/>
    </w:pPr>
    <w:r>
      <w:rPr>
        <w:rFonts w:hint="eastAsia"/>
      </w:rPr>
      <w:t>诺德基金管理有限公司关于</w:t>
    </w:r>
    <w:r w:rsidR="00B866EE">
      <w:rPr>
        <w:rFonts w:hint="eastAsia"/>
      </w:rPr>
      <w:t>诺德</w:t>
    </w:r>
    <w:r w:rsidR="00F03FFF">
      <w:rPr>
        <w:rFonts w:hint="eastAsia"/>
      </w:rPr>
      <w:t>安瑞</w:t>
    </w:r>
    <w:r w:rsidR="00F03FFF">
      <w:rPr>
        <w:rFonts w:hint="eastAsia"/>
      </w:rPr>
      <w:t>39</w:t>
    </w:r>
    <w:r w:rsidR="00F03FFF">
      <w:rPr>
        <w:rFonts w:hint="eastAsia"/>
      </w:rPr>
      <w:t>个月定期开放</w:t>
    </w:r>
    <w:r w:rsidR="00B866EE">
      <w:rPr>
        <w:rFonts w:hint="eastAsia"/>
      </w:rPr>
      <w:t>债券型</w:t>
    </w:r>
    <w:r>
      <w:rPr>
        <w:rFonts w:hint="eastAsia"/>
      </w:rPr>
      <w:t>证券投资基金</w:t>
    </w:r>
    <w:r w:rsidR="0031184D">
      <w:rPr>
        <w:rFonts w:hint="eastAsia"/>
      </w:rPr>
      <w:t>在代销机构</w:t>
    </w:r>
    <w:r>
      <w:rPr>
        <w:rFonts w:hint="eastAsia"/>
      </w:rPr>
      <w:t>暂停大额申购业务的公告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27628"/>
    <w:multiLevelType w:val="hybridMultilevel"/>
    <w:tmpl w:val="12A8035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attachedTemplate r:id="rId1"/>
  <w:stylePaneFormatFilter w:val="3F01"/>
  <w:trackRevisions/>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836D4"/>
    <w:rsid w:val="00090907"/>
    <w:rsid w:val="000C5958"/>
    <w:rsid w:val="00101E14"/>
    <w:rsid w:val="00162C70"/>
    <w:rsid w:val="00191564"/>
    <w:rsid w:val="001C2742"/>
    <w:rsid w:val="00242C3B"/>
    <w:rsid w:val="00291063"/>
    <w:rsid w:val="002C7F75"/>
    <w:rsid w:val="00302534"/>
    <w:rsid w:val="0031184D"/>
    <w:rsid w:val="003208B7"/>
    <w:rsid w:val="004465E2"/>
    <w:rsid w:val="00497DBC"/>
    <w:rsid w:val="004D06CB"/>
    <w:rsid w:val="00554938"/>
    <w:rsid w:val="005A6609"/>
    <w:rsid w:val="00623B8F"/>
    <w:rsid w:val="006245B6"/>
    <w:rsid w:val="006A6847"/>
    <w:rsid w:val="006E1976"/>
    <w:rsid w:val="00802D35"/>
    <w:rsid w:val="0083110A"/>
    <w:rsid w:val="0083302E"/>
    <w:rsid w:val="0087056B"/>
    <w:rsid w:val="008975D3"/>
    <w:rsid w:val="008A6413"/>
    <w:rsid w:val="00AC7A1C"/>
    <w:rsid w:val="00AF7805"/>
    <w:rsid w:val="00B45698"/>
    <w:rsid w:val="00B866EE"/>
    <w:rsid w:val="00B93C80"/>
    <w:rsid w:val="00D31973"/>
    <w:rsid w:val="00D901A3"/>
    <w:rsid w:val="00DA7F69"/>
    <w:rsid w:val="00E00D2D"/>
    <w:rsid w:val="00E75C2E"/>
    <w:rsid w:val="00E83BF9"/>
    <w:rsid w:val="00EB3A25"/>
    <w:rsid w:val="00EE3A1D"/>
    <w:rsid w:val="00EE6A72"/>
    <w:rsid w:val="00F03FFF"/>
    <w:rsid w:val="00F5500B"/>
    <w:rsid w:val="00FA1314"/>
    <w:rsid w:val="00FA1572"/>
    <w:rsid w:val="00FA2991"/>
    <w:rsid w:val="00FB1A62"/>
    <w:rsid w:val="00FE2F1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lang/>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Pr>
      <w:vertAlign w:val="superscript"/>
    </w:rPr>
  </w:style>
  <w:style w:type="character" w:customStyle="1" w:styleId="Char">
    <w:name w:val="页眉 Char"/>
    <w:link w:val="a4"/>
    <w:rPr>
      <w:kern w:val="2"/>
      <w:sz w:val="18"/>
    </w:rPr>
  </w:style>
  <w:style w:type="character" w:customStyle="1" w:styleId="Char0">
    <w:name w:val="脚注文本 Char"/>
    <w:link w:val="a5"/>
    <w:rPr>
      <w:rFonts w:ascii="Times New Roman" w:hAnsi="Times New Roman"/>
      <w:kern w:val="2"/>
      <w:sz w:val="18"/>
    </w:rPr>
  </w:style>
  <w:style w:type="character" w:customStyle="1" w:styleId="Char1">
    <w:name w:val="页脚 Char"/>
    <w:link w:val="a6"/>
    <w:rPr>
      <w:kern w:val="2"/>
      <w:sz w:val="18"/>
    </w:rPr>
  </w:style>
  <w:style w:type="character" w:customStyle="1" w:styleId="2Char">
    <w:name w:val="标题 2 Char"/>
    <w:link w:val="2"/>
    <w:rPr>
      <w:rFonts w:ascii="Arial" w:eastAsia="黑体" w:hAnsi="Arial"/>
      <w:b/>
      <w:kern w:val="2"/>
      <w:sz w:val="32"/>
    </w:rPr>
  </w:style>
  <w:style w:type="paragraph" w:styleId="a4">
    <w:name w:val="header"/>
    <w:basedOn w:val="a"/>
    <w:link w:val="Char"/>
    <w:pPr>
      <w:pBdr>
        <w:bottom w:val="single" w:sz="6" w:space="1" w:color="auto"/>
      </w:pBdr>
      <w:tabs>
        <w:tab w:val="center" w:pos="4153"/>
        <w:tab w:val="right" w:pos="8306"/>
      </w:tabs>
      <w:snapToGrid w:val="0"/>
      <w:jc w:val="center"/>
    </w:pPr>
    <w:rPr>
      <w:sz w:val="18"/>
      <w:lang/>
    </w:rPr>
  </w:style>
  <w:style w:type="paragraph" w:styleId="a7">
    <w:name w:val="Document Map"/>
    <w:basedOn w:val="a"/>
    <w:pPr>
      <w:shd w:val="clear" w:color="auto" w:fill="000080"/>
    </w:pPr>
  </w:style>
  <w:style w:type="paragraph" w:styleId="a6">
    <w:name w:val="footer"/>
    <w:basedOn w:val="a"/>
    <w:link w:val="Char1"/>
    <w:pPr>
      <w:tabs>
        <w:tab w:val="center" w:pos="4153"/>
        <w:tab w:val="right" w:pos="8306"/>
      </w:tabs>
      <w:snapToGrid w:val="0"/>
      <w:jc w:val="left"/>
    </w:pPr>
    <w:rPr>
      <w:sz w:val="18"/>
      <w:lang/>
    </w:rPr>
  </w:style>
  <w:style w:type="paragraph" w:styleId="a5">
    <w:name w:val="footnote text"/>
    <w:basedOn w:val="a"/>
    <w:link w:val="Char0"/>
    <w:pPr>
      <w:snapToGrid w:val="0"/>
      <w:jc w:val="left"/>
    </w:pPr>
    <w:rPr>
      <w:rFonts w:ascii="Times New Roman" w:hAnsi="Times New Roman"/>
      <w:sz w:val="18"/>
      <w:lang/>
    </w:rPr>
  </w:style>
  <w:style w:type="paragraph" w:customStyle="1" w:styleId="Char2">
    <w:name w:val=" Char"/>
    <w:basedOn w:val="a"/>
    <w:rPr>
      <w:sz w:val="18"/>
    </w:rPr>
  </w:style>
  <w:style w:type="paragraph" w:styleId="a8">
    <w:name w:val="Balloon Text"/>
    <w:basedOn w:val="a"/>
    <w:link w:val="Char3"/>
    <w:uiPriority w:val="99"/>
    <w:semiHidden/>
    <w:unhideWhenUsed/>
    <w:rsid w:val="00FA2991"/>
    <w:rPr>
      <w:sz w:val="18"/>
      <w:szCs w:val="18"/>
    </w:rPr>
  </w:style>
  <w:style w:type="character" w:customStyle="1" w:styleId="Char3">
    <w:name w:val="批注框文本 Char"/>
    <w:link w:val="a8"/>
    <w:uiPriority w:val="99"/>
    <w:semiHidden/>
    <w:rsid w:val="00FA2991"/>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B4680-9B9F-4A01-9B5F-5CB489258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144</Words>
  <Characters>822</Characters>
  <Application>Microsoft Office Word</Application>
  <DocSecurity>4</DocSecurity>
  <PresentationFormat/>
  <Lines>6</Lines>
  <Paragraphs>1</Paragraphs>
  <Slides>0</Slides>
  <Notes>0</Notes>
  <HiddenSlides>0</HiddenSlides>
  <MMClips>0</MMClips>
  <ScaleCrop>false</ScaleCrop>
  <Manager/>
  <Company/>
  <LinksUpToDate>false</LinksUpToDate>
  <CharactersWithSpaces>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贾丰润</dc:creator>
  <cp:keywords/>
  <dc:description/>
  <cp:lastModifiedBy>ZHONGM</cp:lastModifiedBy>
  <cp:revision>2</cp:revision>
  <cp:lastPrinted>1899-12-30T00:00:00Z</cp:lastPrinted>
  <dcterms:created xsi:type="dcterms:W3CDTF">2023-11-24T16:01:00Z</dcterms:created>
  <dcterms:modified xsi:type="dcterms:W3CDTF">2023-11-24T16:01:00Z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2052-8.1.0.3602</vt:lpwstr>
  </property>
</Properties>
</file>