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87" w:rsidRDefault="00B70287" w:rsidP="00B71894">
      <w:pPr>
        <w:spacing w:line="360" w:lineRule="auto"/>
        <w:jc w:val="center"/>
        <w:rPr>
          <w:rFonts w:ascii="仿宋" w:eastAsia="仿宋" w:hAnsi="仿宋" w:cs="Times New Roman"/>
          <w:b/>
          <w:sz w:val="30"/>
          <w:szCs w:val="30"/>
        </w:rPr>
      </w:pPr>
      <w:r>
        <w:rPr>
          <w:rFonts w:ascii="仿宋" w:eastAsia="仿宋" w:hAnsi="仿宋" w:cs="Times New Roman" w:hint="eastAsia"/>
          <w:b/>
          <w:sz w:val="30"/>
          <w:szCs w:val="30"/>
        </w:rPr>
        <w:t>关于增加旗下部分基金销售机构的公告</w:t>
      </w:r>
    </w:p>
    <w:p w:rsidR="00B70287" w:rsidRDefault="00B70287" w:rsidP="00B70287">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根据兴证全球基金管理有限公司（以下简称“本公司”）与</w:t>
      </w:r>
      <w:r w:rsidR="00E10C1D" w:rsidRPr="00E10C1D">
        <w:rPr>
          <w:rFonts w:ascii="仿宋" w:eastAsia="仿宋" w:hAnsi="仿宋" w:cs="Times New Roman" w:hint="eastAsia"/>
          <w:color w:val="000000"/>
          <w:kern w:val="0"/>
          <w:sz w:val="24"/>
          <w:szCs w:val="24"/>
        </w:rPr>
        <w:t>中国邮政储蓄银行股份有限公司</w:t>
      </w:r>
      <w:r w:rsidR="0068296F">
        <w:rPr>
          <w:rFonts w:ascii="仿宋" w:eastAsia="仿宋" w:hAnsi="仿宋" w:cs="Times New Roman" w:hint="eastAsia"/>
          <w:color w:val="000000"/>
          <w:kern w:val="0"/>
          <w:sz w:val="24"/>
          <w:szCs w:val="24"/>
        </w:rPr>
        <w:t>、</w:t>
      </w:r>
      <w:r w:rsidR="00E10C1D" w:rsidRPr="00E10C1D">
        <w:rPr>
          <w:rFonts w:ascii="仿宋" w:eastAsia="仿宋" w:hAnsi="仿宋" w:cs="Times New Roman" w:hint="eastAsia"/>
          <w:color w:val="000000"/>
          <w:kern w:val="0"/>
          <w:sz w:val="24"/>
          <w:szCs w:val="24"/>
        </w:rPr>
        <w:t>中信证券股份有限公司</w:t>
      </w:r>
      <w:r w:rsidR="00E10C1D">
        <w:rPr>
          <w:rFonts w:ascii="仿宋" w:eastAsia="仿宋" w:hAnsi="仿宋" w:cs="Times New Roman" w:hint="eastAsia"/>
          <w:color w:val="000000"/>
          <w:kern w:val="0"/>
          <w:sz w:val="24"/>
          <w:szCs w:val="24"/>
        </w:rPr>
        <w:t>、</w:t>
      </w:r>
      <w:r w:rsidR="00E10C1D" w:rsidRPr="00E10C1D">
        <w:rPr>
          <w:rFonts w:ascii="仿宋" w:eastAsia="仿宋" w:hAnsi="仿宋" w:cs="Times New Roman" w:hint="eastAsia"/>
          <w:color w:val="000000"/>
          <w:kern w:val="0"/>
          <w:sz w:val="24"/>
          <w:szCs w:val="24"/>
        </w:rPr>
        <w:t>中信证券（山东）有限责任公司</w:t>
      </w:r>
      <w:r w:rsidR="00E10C1D">
        <w:rPr>
          <w:rFonts w:ascii="仿宋" w:eastAsia="仿宋" w:hAnsi="仿宋" w:cs="Times New Roman" w:hint="eastAsia"/>
          <w:color w:val="000000"/>
          <w:kern w:val="0"/>
          <w:sz w:val="24"/>
          <w:szCs w:val="24"/>
        </w:rPr>
        <w:t>、</w:t>
      </w:r>
      <w:r w:rsidR="00E10C1D" w:rsidRPr="00E10C1D">
        <w:rPr>
          <w:rFonts w:ascii="仿宋" w:eastAsia="仿宋" w:hAnsi="仿宋" w:cs="Times New Roman" w:hint="eastAsia"/>
          <w:color w:val="000000"/>
          <w:kern w:val="0"/>
          <w:sz w:val="24"/>
          <w:szCs w:val="24"/>
        </w:rPr>
        <w:t>中信证券华南股份有限公司</w:t>
      </w:r>
      <w:r w:rsidR="00E10C1D">
        <w:rPr>
          <w:rFonts w:ascii="仿宋" w:eastAsia="仿宋" w:hAnsi="仿宋" w:cs="Times New Roman" w:hint="eastAsia"/>
          <w:color w:val="000000"/>
          <w:kern w:val="0"/>
          <w:sz w:val="24"/>
          <w:szCs w:val="24"/>
        </w:rPr>
        <w:t>、</w:t>
      </w:r>
      <w:r w:rsidR="00E10C1D" w:rsidRPr="00E10C1D">
        <w:rPr>
          <w:rFonts w:ascii="仿宋" w:eastAsia="仿宋" w:hAnsi="仿宋" w:cs="Times New Roman" w:hint="eastAsia"/>
          <w:color w:val="000000"/>
          <w:kern w:val="0"/>
          <w:sz w:val="24"/>
          <w:szCs w:val="24"/>
        </w:rPr>
        <w:t>中银国际证券股份有限公司</w:t>
      </w:r>
      <w:r w:rsidR="00E10C1D">
        <w:rPr>
          <w:rFonts w:ascii="仿宋" w:eastAsia="仿宋" w:hAnsi="仿宋" w:cs="Times New Roman" w:hint="eastAsia"/>
          <w:color w:val="000000"/>
          <w:kern w:val="0"/>
          <w:sz w:val="24"/>
          <w:szCs w:val="24"/>
        </w:rPr>
        <w:t>、</w:t>
      </w:r>
      <w:r w:rsidR="00E10C1D" w:rsidRPr="00E10C1D">
        <w:rPr>
          <w:rFonts w:ascii="仿宋" w:eastAsia="仿宋" w:hAnsi="仿宋" w:cs="Times New Roman" w:hint="eastAsia"/>
          <w:color w:val="000000"/>
          <w:kern w:val="0"/>
          <w:sz w:val="24"/>
          <w:szCs w:val="24"/>
        </w:rPr>
        <w:t>中泰证券股份有限公司</w:t>
      </w:r>
      <w:r w:rsidR="000160D5">
        <w:rPr>
          <w:rFonts w:ascii="仿宋" w:eastAsia="仿宋" w:hAnsi="仿宋" w:cs="Times New Roman" w:hint="eastAsia"/>
          <w:color w:val="000000"/>
          <w:kern w:val="0"/>
          <w:sz w:val="24"/>
          <w:szCs w:val="24"/>
        </w:rPr>
        <w:t>及</w:t>
      </w:r>
      <w:r w:rsidR="00E10C1D" w:rsidRPr="00E10C1D">
        <w:rPr>
          <w:rFonts w:ascii="仿宋" w:eastAsia="仿宋" w:hAnsi="仿宋" w:cs="Times New Roman" w:hint="eastAsia"/>
          <w:color w:val="000000"/>
          <w:kern w:val="0"/>
          <w:sz w:val="24"/>
          <w:szCs w:val="24"/>
        </w:rPr>
        <w:t>申万宏源西部证券有限公司</w:t>
      </w:r>
      <w:r w:rsidR="00B71894">
        <w:rPr>
          <w:rFonts w:ascii="仿宋" w:eastAsia="仿宋" w:hAnsi="仿宋" w:cs="Times New Roman" w:hint="eastAsia"/>
          <w:color w:val="000000"/>
          <w:kern w:val="0"/>
          <w:sz w:val="24"/>
          <w:szCs w:val="24"/>
        </w:rPr>
        <w:t>（以下简称“上述机构</w:t>
      </w:r>
      <w:r>
        <w:rPr>
          <w:rFonts w:ascii="仿宋" w:eastAsia="仿宋" w:hAnsi="仿宋" w:cs="Times New Roman" w:hint="eastAsia"/>
          <w:color w:val="000000"/>
          <w:kern w:val="0"/>
          <w:sz w:val="24"/>
          <w:szCs w:val="24"/>
        </w:rPr>
        <w:t>”）签订的销售协议，</w:t>
      </w:r>
      <w:r w:rsidRPr="000D4F79">
        <w:rPr>
          <w:rFonts w:ascii="仿宋" w:eastAsia="仿宋" w:hAnsi="仿宋" w:cs="Times New Roman" w:hint="eastAsia"/>
          <w:color w:val="000000"/>
          <w:kern w:val="0"/>
          <w:sz w:val="24"/>
          <w:szCs w:val="24"/>
        </w:rPr>
        <w:t>自</w:t>
      </w:r>
      <w:r w:rsidR="00D45BEC" w:rsidRPr="000A69CD">
        <w:rPr>
          <w:rFonts w:ascii="仿宋" w:eastAsia="仿宋" w:hAnsi="仿宋" w:cs="Times New Roman" w:hint="eastAsia"/>
          <w:color w:val="000000"/>
          <w:kern w:val="0"/>
          <w:sz w:val="24"/>
          <w:szCs w:val="24"/>
        </w:rPr>
        <w:t>2023年</w:t>
      </w:r>
      <w:r w:rsidR="00E07FE8" w:rsidRPr="000A69CD">
        <w:rPr>
          <w:rFonts w:ascii="仿宋" w:eastAsia="仿宋" w:hAnsi="仿宋" w:cs="Times New Roman"/>
          <w:color w:val="000000"/>
          <w:kern w:val="0"/>
          <w:sz w:val="24"/>
          <w:szCs w:val="24"/>
        </w:rPr>
        <w:t>11</w:t>
      </w:r>
      <w:r w:rsidR="00D45BEC" w:rsidRPr="000A69CD">
        <w:rPr>
          <w:rFonts w:ascii="仿宋" w:eastAsia="仿宋" w:hAnsi="仿宋" w:cs="Times New Roman" w:hint="eastAsia"/>
          <w:color w:val="000000"/>
          <w:kern w:val="0"/>
          <w:sz w:val="24"/>
          <w:szCs w:val="24"/>
        </w:rPr>
        <w:t>月</w:t>
      </w:r>
      <w:r w:rsidR="00334700" w:rsidRPr="000A69CD">
        <w:rPr>
          <w:rFonts w:ascii="仿宋" w:eastAsia="仿宋" w:hAnsi="仿宋" w:cs="Times New Roman"/>
          <w:color w:val="000000"/>
          <w:kern w:val="0"/>
          <w:sz w:val="24"/>
          <w:szCs w:val="24"/>
        </w:rPr>
        <w:t>2</w:t>
      </w:r>
      <w:r w:rsidR="00E07FE8" w:rsidRPr="000A69CD">
        <w:rPr>
          <w:rFonts w:ascii="仿宋" w:eastAsia="仿宋" w:hAnsi="仿宋" w:cs="Times New Roman"/>
          <w:color w:val="000000"/>
          <w:kern w:val="0"/>
          <w:sz w:val="24"/>
          <w:szCs w:val="24"/>
        </w:rPr>
        <w:t>0</w:t>
      </w:r>
      <w:r w:rsidR="00D45BEC" w:rsidRPr="000A69CD">
        <w:rPr>
          <w:rFonts w:ascii="仿宋" w:eastAsia="仿宋" w:hAnsi="仿宋" w:cs="Times New Roman" w:hint="eastAsia"/>
          <w:color w:val="000000"/>
          <w:kern w:val="0"/>
          <w:sz w:val="24"/>
          <w:szCs w:val="24"/>
        </w:rPr>
        <w:t>日</w:t>
      </w:r>
      <w:r w:rsidRPr="000D4F79">
        <w:rPr>
          <w:rFonts w:ascii="仿宋" w:eastAsia="仿宋" w:hAnsi="仿宋" w:cs="Times New Roman" w:hint="eastAsia"/>
          <w:color w:val="000000"/>
          <w:kern w:val="0"/>
          <w:sz w:val="24"/>
          <w:szCs w:val="24"/>
        </w:rPr>
        <w:t>起，本公司增加</w:t>
      </w:r>
      <w:r w:rsidR="00B71894">
        <w:rPr>
          <w:rFonts w:ascii="仿宋" w:eastAsia="仿宋" w:hAnsi="仿宋" w:cs="Times New Roman" w:hint="eastAsia"/>
          <w:color w:val="000000"/>
          <w:kern w:val="0"/>
          <w:sz w:val="24"/>
          <w:szCs w:val="24"/>
        </w:rPr>
        <w:t>上述机构</w:t>
      </w:r>
      <w:r w:rsidRPr="000D4F79">
        <w:rPr>
          <w:rFonts w:ascii="仿宋" w:eastAsia="仿宋" w:hAnsi="仿宋" w:cs="Times New Roman" w:hint="eastAsia"/>
          <w:color w:val="000000"/>
          <w:kern w:val="0"/>
          <w:sz w:val="24"/>
          <w:szCs w:val="24"/>
        </w:rPr>
        <w:t>为</w:t>
      </w:r>
      <w:r w:rsidRPr="000D4F79">
        <w:rPr>
          <w:rFonts w:ascii="仿宋" w:eastAsia="仿宋" w:hAnsi="仿宋" w:hint="eastAsia"/>
          <w:sz w:val="24"/>
          <w:szCs w:val="24"/>
        </w:rPr>
        <w:t>旗下部分基金</w:t>
      </w:r>
      <w:r w:rsidRPr="000D4F79">
        <w:rPr>
          <w:rFonts w:ascii="仿宋" w:eastAsia="仿宋" w:hAnsi="仿宋" w:cs="Times New Roman" w:hint="eastAsia"/>
          <w:color w:val="000000"/>
          <w:kern w:val="0"/>
          <w:sz w:val="24"/>
          <w:szCs w:val="24"/>
        </w:rPr>
        <w:t>的销售机构</w:t>
      </w:r>
      <w:r w:rsidR="0071394A">
        <w:rPr>
          <w:rFonts w:ascii="仿宋" w:eastAsia="仿宋" w:hAnsi="仿宋" w:hint="eastAsia"/>
          <w:color w:val="000000"/>
          <w:sz w:val="24"/>
          <w:szCs w:val="24"/>
        </w:rPr>
        <w:t>，</w:t>
      </w:r>
      <w:r>
        <w:rPr>
          <w:rFonts w:ascii="仿宋" w:eastAsia="仿宋" w:hAnsi="仿宋" w:cs="Times New Roman" w:hint="eastAsia"/>
          <w:color w:val="000000"/>
          <w:kern w:val="0"/>
          <w:sz w:val="24"/>
          <w:szCs w:val="24"/>
        </w:rPr>
        <w:t>现将具体有关事项公告如下：</w:t>
      </w:r>
    </w:p>
    <w:p w:rsidR="00C54412" w:rsidRDefault="00C54412"/>
    <w:p w:rsidR="00B70287" w:rsidRDefault="00B70287" w:rsidP="00B71894">
      <w:pPr>
        <w:pStyle w:val="a3"/>
        <w:numPr>
          <w:ilvl w:val="0"/>
          <w:numId w:val="2"/>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适用基金</w:t>
      </w:r>
    </w:p>
    <w:p w:rsidR="00B71894" w:rsidRPr="000E0449" w:rsidRDefault="00B71894" w:rsidP="000E0449">
      <w:pPr>
        <w:pStyle w:val="a3"/>
        <w:spacing w:line="360" w:lineRule="auto"/>
        <w:ind w:firstLine="480"/>
        <w:rPr>
          <w:rFonts w:ascii="仿宋" w:eastAsia="仿宋" w:hAnsi="仿宋" w:cs="Times New Roman"/>
          <w:bCs/>
          <w:sz w:val="24"/>
          <w:szCs w:val="24"/>
        </w:rPr>
      </w:pPr>
      <w:r w:rsidRPr="000E0449">
        <w:rPr>
          <w:rFonts w:ascii="仿宋" w:eastAsia="仿宋" w:hAnsi="仿宋" w:cs="Times New Roman" w:hint="eastAsia"/>
          <w:bCs/>
          <w:sz w:val="24"/>
          <w:szCs w:val="24"/>
        </w:rPr>
        <w:t>1</w:t>
      </w:r>
      <w:r w:rsidRPr="000E0449">
        <w:rPr>
          <w:rFonts w:ascii="仿宋" w:eastAsia="仿宋" w:hAnsi="仿宋" w:cs="Times New Roman"/>
          <w:bCs/>
          <w:sz w:val="24"/>
          <w:szCs w:val="24"/>
        </w:rPr>
        <w:t>.</w:t>
      </w:r>
      <w:r w:rsidR="00334700" w:rsidRPr="00334700">
        <w:rPr>
          <w:rFonts w:ascii="仿宋" w:eastAsia="仿宋" w:hAnsi="仿宋" w:cs="Times New Roman" w:hint="eastAsia"/>
          <w:color w:val="000000"/>
          <w:kern w:val="0"/>
          <w:sz w:val="24"/>
          <w:szCs w:val="24"/>
        </w:rPr>
        <w:t xml:space="preserve"> </w:t>
      </w:r>
      <w:r w:rsidR="00E10C1D" w:rsidRPr="00E10C1D">
        <w:rPr>
          <w:rFonts w:ascii="仿宋" w:eastAsia="仿宋" w:hAnsi="仿宋" w:cs="Times New Roman" w:hint="eastAsia"/>
          <w:color w:val="000000"/>
          <w:kern w:val="0"/>
          <w:sz w:val="24"/>
          <w:szCs w:val="24"/>
        </w:rPr>
        <w:t>中国邮政储蓄银行股份有限公司</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4200"/>
        <w:gridCol w:w="1383"/>
      </w:tblGrid>
      <w:tr w:rsidR="00B70287" w:rsidTr="005D2FFA">
        <w:trPr>
          <w:trHeight w:val="260"/>
        </w:trPr>
        <w:tc>
          <w:tcPr>
            <w:tcW w:w="3397" w:type="dxa"/>
            <w:shd w:val="clear" w:color="auto" w:fill="auto"/>
            <w:noWrap/>
            <w:vAlign w:val="center"/>
          </w:tcPr>
          <w:p w:rsidR="00B70287" w:rsidRDefault="00B70287" w:rsidP="003D23CB">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基金名称</w:t>
            </w:r>
          </w:p>
        </w:tc>
        <w:tc>
          <w:tcPr>
            <w:tcW w:w="4200" w:type="dxa"/>
            <w:shd w:val="clear" w:color="auto" w:fill="auto"/>
            <w:noWrap/>
            <w:vAlign w:val="center"/>
          </w:tcPr>
          <w:p w:rsidR="00B70287" w:rsidRDefault="00B70287" w:rsidP="003D23CB">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基金简称</w:t>
            </w:r>
          </w:p>
        </w:tc>
        <w:tc>
          <w:tcPr>
            <w:tcW w:w="1383" w:type="dxa"/>
            <w:shd w:val="clear" w:color="auto" w:fill="auto"/>
            <w:noWrap/>
            <w:vAlign w:val="center"/>
          </w:tcPr>
          <w:p w:rsidR="00B70287" w:rsidRDefault="00B70287" w:rsidP="003D23CB">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基金代码</w:t>
            </w:r>
          </w:p>
        </w:tc>
      </w:tr>
      <w:tr w:rsidR="00061F9A" w:rsidTr="001319BA">
        <w:trPr>
          <w:trHeight w:val="260"/>
        </w:trPr>
        <w:tc>
          <w:tcPr>
            <w:tcW w:w="3397" w:type="dxa"/>
            <w:shd w:val="clear" w:color="auto" w:fill="auto"/>
            <w:noWrap/>
            <w:vAlign w:val="center"/>
          </w:tcPr>
          <w:p w:rsidR="00061F9A" w:rsidRPr="00841032" w:rsidRDefault="00061F9A" w:rsidP="00E10C1D">
            <w:pPr>
              <w:spacing w:line="360" w:lineRule="auto"/>
              <w:rPr>
                <w:rFonts w:ascii="仿宋" w:eastAsia="仿宋" w:hAnsi="仿宋" w:cs="Times New Roman"/>
                <w:color w:val="000000"/>
                <w:kern w:val="0"/>
                <w:sz w:val="24"/>
                <w:szCs w:val="24"/>
              </w:rPr>
            </w:pPr>
            <w:r w:rsidRPr="000C07A7">
              <w:rPr>
                <w:rFonts w:ascii="仿宋" w:eastAsia="仿宋" w:hAnsi="仿宋" w:cs="Times New Roman" w:hint="eastAsia"/>
                <w:color w:val="000000"/>
                <w:kern w:val="0"/>
                <w:sz w:val="24"/>
                <w:szCs w:val="24"/>
              </w:rPr>
              <w:t>兴全安泰平衡养老目标三年持有期混合型基金中基金</w:t>
            </w:r>
            <w:r w:rsidRPr="00D641EE">
              <w:rPr>
                <w:rFonts w:ascii="仿宋" w:eastAsia="仿宋" w:hAnsi="仿宋" w:cs="Times New Roman" w:hint="eastAsia"/>
                <w:color w:val="000000"/>
                <w:kern w:val="0"/>
                <w:sz w:val="24"/>
                <w:szCs w:val="24"/>
              </w:rPr>
              <w:t>（</w:t>
            </w:r>
            <w:r w:rsidRPr="00D641EE">
              <w:rPr>
                <w:rFonts w:ascii="仿宋" w:eastAsia="仿宋" w:hAnsi="仿宋" w:cs="Times New Roman"/>
                <w:color w:val="000000"/>
                <w:kern w:val="0"/>
                <w:sz w:val="24"/>
                <w:szCs w:val="24"/>
              </w:rPr>
              <w:t>FOF）</w:t>
            </w:r>
            <w:r w:rsidR="00E10C1D">
              <w:rPr>
                <w:rFonts w:ascii="仿宋" w:eastAsia="仿宋" w:hAnsi="仿宋" w:cs="Times New Roman"/>
                <w:color w:val="000000"/>
                <w:kern w:val="0"/>
                <w:sz w:val="24"/>
                <w:szCs w:val="24"/>
              </w:rPr>
              <w:t>Y</w:t>
            </w:r>
            <w:r>
              <w:rPr>
                <w:rFonts w:ascii="仿宋" w:eastAsia="仿宋" w:hAnsi="仿宋" w:cs="Times New Roman" w:hint="eastAsia"/>
                <w:color w:val="000000"/>
                <w:kern w:val="0"/>
                <w:sz w:val="24"/>
                <w:szCs w:val="24"/>
              </w:rPr>
              <w:t>份额</w:t>
            </w:r>
          </w:p>
        </w:tc>
        <w:tc>
          <w:tcPr>
            <w:tcW w:w="4200" w:type="dxa"/>
            <w:shd w:val="clear" w:color="auto" w:fill="auto"/>
            <w:noWrap/>
            <w:vAlign w:val="center"/>
          </w:tcPr>
          <w:p w:rsidR="00061F9A" w:rsidRPr="000C07A7" w:rsidRDefault="00061F9A" w:rsidP="00E10C1D">
            <w:pPr>
              <w:spacing w:line="360" w:lineRule="auto"/>
              <w:rPr>
                <w:rFonts w:ascii="仿宋" w:eastAsia="仿宋" w:hAnsi="仿宋" w:cs="Times New Roman"/>
                <w:color w:val="000000"/>
                <w:kern w:val="0"/>
                <w:sz w:val="24"/>
                <w:szCs w:val="24"/>
              </w:rPr>
            </w:pPr>
            <w:r w:rsidRPr="000C07A7">
              <w:rPr>
                <w:rFonts w:ascii="仿宋" w:eastAsia="仿宋" w:hAnsi="仿宋" w:cs="Times New Roman" w:hint="eastAsia"/>
                <w:color w:val="000000"/>
                <w:kern w:val="0"/>
                <w:sz w:val="24"/>
                <w:szCs w:val="24"/>
              </w:rPr>
              <w:t>兴全安泰平衡养老三年持有混合</w:t>
            </w:r>
            <w:r w:rsidRPr="000C07A7">
              <w:rPr>
                <w:rFonts w:ascii="仿宋" w:eastAsia="仿宋" w:hAnsi="仿宋" w:cs="Times New Roman"/>
                <w:color w:val="000000"/>
                <w:kern w:val="0"/>
                <w:sz w:val="24"/>
                <w:szCs w:val="24"/>
              </w:rPr>
              <w:t xml:space="preserve">FOF </w:t>
            </w:r>
            <w:r w:rsidR="00E10C1D">
              <w:rPr>
                <w:rFonts w:ascii="仿宋" w:eastAsia="仿宋" w:hAnsi="仿宋" w:cs="Times New Roman"/>
                <w:color w:val="000000"/>
                <w:kern w:val="0"/>
                <w:sz w:val="24"/>
                <w:szCs w:val="24"/>
              </w:rPr>
              <w:t>Y</w:t>
            </w:r>
          </w:p>
        </w:tc>
        <w:tc>
          <w:tcPr>
            <w:tcW w:w="1383" w:type="dxa"/>
            <w:shd w:val="clear" w:color="auto" w:fill="auto"/>
            <w:noWrap/>
            <w:vAlign w:val="center"/>
          </w:tcPr>
          <w:p w:rsidR="00061F9A" w:rsidRPr="000C07A7" w:rsidRDefault="00BB2DD0" w:rsidP="00061F9A">
            <w:pPr>
              <w:rPr>
                <w:rFonts w:ascii="仿宋" w:eastAsia="仿宋" w:hAnsi="仿宋" w:cs="Times New Roman"/>
                <w:color w:val="000000"/>
                <w:kern w:val="0"/>
                <w:sz w:val="24"/>
                <w:szCs w:val="24"/>
              </w:rPr>
            </w:pPr>
            <w:r w:rsidRPr="00BB2DD0">
              <w:rPr>
                <w:rFonts w:ascii="仿宋" w:eastAsia="仿宋" w:hAnsi="仿宋" w:cs="Times New Roman"/>
                <w:color w:val="000000"/>
                <w:kern w:val="0"/>
                <w:sz w:val="24"/>
                <w:szCs w:val="24"/>
              </w:rPr>
              <w:t>017672</w:t>
            </w:r>
          </w:p>
        </w:tc>
      </w:tr>
      <w:tr w:rsidR="00D00452" w:rsidTr="001319BA">
        <w:trPr>
          <w:trHeight w:val="260"/>
        </w:trPr>
        <w:tc>
          <w:tcPr>
            <w:tcW w:w="3397" w:type="dxa"/>
            <w:shd w:val="clear" w:color="auto" w:fill="auto"/>
            <w:noWrap/>
            <w:vAlign w:val="center"/>
          </w:tcPr>
          <w:p w:rsidR="00D00452" w:rsidRPr="005F1ABD" w:rsidRDefault="00841032" w:rsidP="00E10C1D">
            <w:pPr>
              <w:spacing w:line="360" w:lineRule="auto"/>
              <w:rPr>
                <w:rFonts w:ascii="仿宋" w:eastAsia="仿宋" w:hAnsi="仿宋" w:cs="Times New Roman"/>
                <w:color w:val="000000"/>
                <w:kern w:val="0"/>
                <w:sz w:val="24"/>
                <w:szCs w:val="24"/>
              </w:rPr>
            </w:pPr>
            <w:r w:rsidRPr="00841032">
              <w:rPr>
                <w:rFonts w:ascii="仿宋" w:eastAsia="仿宋" w:hAnsi="仿宋" w:cs="Times New Roman" w:hint="eastAsia"/>
                <w:color w:val="000000"/>
                <w:kern w:val="0"/>
                <w:sz w:val="24"/>
                <w:szCs w:val="24"/>
              </w:rPr>
              <w:t>兴全安泰积极养老目标五年持有期混合型发起式基金中基金</w:t>
            </w:r>
            <w:r w:rsidR="001319BA" w:rsidRPr="00D641EE">
              <w:rPr>
                <w:rFonts w:ascii="仿宋" w:eastAsia="仿宋" w:hAnsi="仿宋" w:cs="Times New Roman" w:hint="eastAsia"/>
                <w:color w:val="000000"/>
                <w:kern w:val="0"/>
                <w:sz w:val="24"/>
                <w:szCs w:val="24"/>
              </w:rPr>
              <w:t>（</w:t>
            </w:r>
            <w:r w:rsidR="001319BA" w:rsidRPr="00D641EE">
              <w:rPr>
                <w:rFonts w:ascii="仿宋" w:eastAsia="仿宋" w:hAnsi="仿宋" w:cs="Times New Roman"/>
                <w:color w:val="000000"/>
                <w:kern w:val="0"/>
                <w:sz w:val="24"/>
                <w:szCs w:val="24"/>
              </w:rPr>
              <w:t>FOF）</w:t>
            </w:r>
            <w:r w:rsidR="00E10C1D">
              <w:rPr>
                <w:rFonts w:ascii="仿宋" w:eastAsia="仿宋" w:hAnsi="仿宋" w:cs="Times New Roman"/>
                <w:color w:val="000000"/>
                <w:kern w:val="0"/>
                <w:sz w:val="24"/>
                <w:szCs w:val="24"/>
              </w:rPr>
              <w:t>Y</w:t>
            </w:r>
            <w:r w:rsidR="001319BA">
              <w:rPr>
                <w:rFonts w:ascii="仿宋" w:eastAsia="仿宋" w:hAnsi="仿宋" w:cs="Times New Roman" w:hint="eastAsia"/>
                <w:color w:val="000000"/>
                <w:kern w:val="0"/>
                <w:sz w:val="24"/>
                <w:szCs w:val="24"/>
              </w:rPr>
              <w:t>份额</w:t>
            </w:r>
          </w:p>
        </w:tc>
        <w:tc>
          <w:tcPr>
            <w:tcW w:w="4200" w:type="dxa"/>
            <w:shd w:val="clear" w:color="auto" w:fill="auto"/>
            <w:noWrap/>
            <w:vAlign w:val="center"/>
          </w:tcPr>
          <w:p w:rsidR="000C07A7" w:rsidRPr="000C07A7" w:rsidRDefault="000C07A7" w:rsidP="001319BA">
            <w:pPr>
              <w:spacing w:line="360" w:lineRule="auto"/>
              <w:rPr>
                <w:rFonts w:ascii="仿宋" w:eastAsia="仿宋" w:hAnsi="仿宋" w:cs="Times New Roman"/>
                <w:color w:val="000000"/>
                <w:kern w:val="0"/>
                <w:sz w:val="24"/>
                <w:szCs w:val="24"/>
              </w:rPr>
            </w:pPr>
            <w:r w:rsidRPr="000C07A7">
              <w:rPr>
                <w:rFonts w:ascii="仿宋" w:eastAsia="仿宋" w:hAnsi="仿宋" w:cs="Times New Roman" w:hint="eastAsia"/>
                <w:color w:val="000000"/>
                <w:kern w:val="0"/>
                <w:sz w:val="24"/>
                <w:szCs w:val="24"/>
              </w:rPr>
              <w:t>兴全安泰积极养老五年持有</w:t>
            </w:r>
          </w:p>
          <w:p w:rsidR="00D00452" w:rsidRPr="008E4FF4" w:rsidRDefault="000C07A7" w:rsidP="00E10C1D">
            <w:pPr>
              <w:spacing w:line="360" w:lineRule="auto"/>
              <w:rPr>
                <w:rFonts w:ascii="仿宋" w:eastAsia="仿宋" w:hAnsi="仿宋" w:cs="Times New Roman"/>
                <w:color w:val="000000"/>
                <w:kern w:val="0"/>
                <w:sz w:val="24"/>
                <w:szCs w:val="24"/>
              </w:rPr>
            </w:pPr>
            <w:r w:rsidRPr="000C07A7">
              <w:rPr>
                <w:rFonts w:ascii="仿宋" w:eastAsia="仿宋" w:hAnsi="仿宋" w:cs="Times New Roman" w:hint="eastAsia"/>
                <w:color w:val="000000"/>
                <w:kern w:val="0"/>
                <w:sz w:val="24"/>
                <w:szCs w:val="24"/>
              </w:rPr>
              <w:t>混合发起式</w:t>
            </w:r>
            <w:r w:rsidRPr="000C07A7">
              <w:rPr>
                <w:rFonts w:ascii="仿宋" w:eastAsia="仿宋" w:hAnsi="仿宋" w:cs="Times New Roman"/>
                <w:color w:val="000000"/>
                <w:kern w:val="0"/>
                <w:sz w:val="24"/>
                <w:szCs w:val="24"/>
              </w:rPr>
              <w:t>FOF</w:t>
            </w:r>
            <w:r>
              <w:rPr>
                <w:rFonts w:ascii="仿宋" w:eastAsia="仿宋" w:hAnsi="仿宋" w:cs="Times New Roman"/>
                <w:color w:val="000000"/>
                <w:kern w:val="0"/>
                <w:sz w:val="24"/>
                <w:szCs w:val="24"/>
              </w:rPr>
              <w:t xml:space="preserve"> </w:t>
            </w:r>
            <w:r w:rsidR="00E10C1D">
              <w:rPr>
                <w:rFonts w:ascii="仿宋" w:eastAsia="仿宋" w:hAnsi="仿宋" w:cs="Times New Roman"/>
                <w:color w:val="000000"/>
                <w:kern w:val="0"/>
                <w:sz w:val="24"/>
                <w:szCs w:val="24"/>
              </w:rPr>
              <w:t>Y</w:t>
            </w:r>
          </w:p>
        </w:tc>
        <w:tc>
          <w:tcPr>
            <w:tcW w:w="1383" w:type="dxa"/>
            <w:shd w:val="clear" w:color="auto" w:fill="auto"/>
            <w:noWrap/>
            <w:vAlign w:val="center"/>
          </w:tcPr>
          <w:p w:rsidR="00D00452" w:rsidRPr="000C07A7" w:rsidRDefault="00BB2DD0" w:rsidP="001319BA">
            <w:pPr>
              <w:rPr>
                <w:rFonts w:ascii="仿宋" w:eastAsia="仿宋" w:hAnsi="仿宋" w:cs="Times New Roman"/>
                <w:color w:val="000000"/>
                <w:kern w:val="0"/>
                <w:sz w:val="24"/>
                <w:szCs w:val="24"/>
              </w:rPr>
            </w:pPr>
            <w:r w:rsidRPr="00BB2DD0">
              <w:rPr>
                <w:rFonts w:ascii="仿宋" w:eastAsia="仿宋" w:hAnsi="仿宋" w:cs="Times New Roman"/>
                <w:color w:val="000000"/>
                <w:kern w:val="0"/>
                <w:sz w:val="24"/>
                <w:szCs w:val="24"/>
              </w:rPr>
              <w:t>017386</w:t>
            </w:r>
          </w:p>
        </w:tc>
      </w:tr>
    </w:tbl>
    <w:p w:rsidR="00B71894" w:rsidRDefault="00B71894" w:rsidP="008E4FF4">
      <w:pPr>
        <w:spacing w:line="360" w:lineRule="auto"/>
        <w:rPr>
          <w:rFonts w:ascii="仿宋" w:eastAsia="仿宋" w:hAnsi="仿宋" w:cs="Times New Roman"/>
          <w:color w:val="000000"/>
          <w:kern w:val="0"/>
          <w:sz w:val="20"/>
          <w:szCs w:val="24"/>
        </w:rPr>
      </w:pPr>
    </w:p>
    <w:p w:rsidR="00B71894" w:rsidRPr="000F57DE" w:rsidRDefault="00B71894" w:rsidP="000F57DE">
      <w:pPr>
        <w:spacing w:line="360" w:lineRule="auto"/>
        <w:ind w:firstLineChars="200" w:firstLine="480"/>
        <w:rPr>
          <w:rFonts w:ascii="仿宋" w:eastAsia="仿宋" w:hAnsi="仿宋" w:cs="Times New Roman"/>
          <w:bCs/>
          <w:sz w:val="24"/>
          <w:szCs w:val="24"/>
        </w:rPr>
      </w:pPr>
      <w:r w:rsidRPr="003049FF">
        <w:rPr>
          <w:rFonts w:ascii="仿宋" w:eastAsia="仿宋" w:hAnsi="仿宋" w:cs="Times New Roman" w:hint="eastAsia"/>
          <w:color w:val="000000"/>
          <w:kern w:val="0"/>
          <w:sz w:val="24"/>
          <w:szCs w:val="24"/>
        </w:rPr>
        <w:t>2</w:t>
      </w:r>
      <w:r w:rsidRPr="003049FF">
        <w:rPr>
          <w:rFonts w:ascii="仿宋" w:eastAsia="仿宋" w:hAnsi="仿宋" w:cs="Times New Roman"/>
          <w:color w:val="000000"/>
          <w:kern w:val="0"/>
          <w:sz w:val="24"/>
          <w:szCs w:val="24"/>
        </w:rPr>
        <w:t>.</w:t>
      </w:r>
      <w:r w:rsidRPr="003049FF">
        <w:rPr>
          <w:rFonts w:ascii="仿宋" w:eastAsia="仿宋" w:hAnsi="仿宋" w:cs="Times New Roman" w:hint="eastAsia"/>
          <w:color w:val="000000"/>
          <w:kern w:val="0"/>
          <w:sz w:val="24"/>
          <w:szCs w:val="24"/>
        </w:rPr>
        <w:t xml:space="preserve"> </w:t>
      </w:r>
      <w:r w:rsidR="00E10C1D" w:rsidRPr="00E10C1D">
        <w:rPr>
          <w:rFonts w:ascii="仿宋" w:eastAsia="仿宋" w:hAnsi="仿宋" w:cs="Times New Roman" w:hint="eastAsia"/>
          <w:color w:val="000000"/>
          <w:kern w:val="0"/>
          <w:sz w:val="24"/>
          <w:szCs w:val="24"/>
        </w:rPr>
        <w:t>中信证券股份有限公司</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4200"/>
        <w:gridCol w:w="1383"/>
      </w:tblGrid>
      <w:tr w:rsidR="00BB2DD0" w:rsidTr="00883824">
        <w:trPr>
          <w:trHeight w:val="260"/>
        </w:trPr>
        <w:tc>
          <w:tcPr>
            <w:tcW w:w="3397" w:type="dxa"/>
            <w:shd w:val="clear" w:color="auto" w:fill="auto"/>
            <w:noWrap/>
            <w:vAlign w:val="center"/>
          </w:tcPr>
          <w:p w:rsidR="00BB2DD0" w:rsidRDefault="00BB2DD0"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基金名称</w:t>
            </w:r>
          </w:p>
        </w:tc>
        <w:tc>
          <w:tcPr>
            <w:tcW w:w="4200" w:type="dxa"/>
            <w:shd w:val="clear" w:color="auto" w:fill="auto"/>
            <w:noWrap/>
            <w:vAlign w:val="center"/>
          </w:tcPr>
          <w:p w:rsidR="00BB2DD0" w:rsidRDefault="00BB2DD0"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基金简称</w:t>
            </w:r>
          </w:p>
        </w:tc>
        <w:tc>
          <w:tcPr>
            <w:tcW w:w="1383" w:type="dxa"/>
            <w:shd w:val="clear" w:color="auto" w:fill="auto"/>
            <w:noWrap/>
            <w:vAlign w:val="center"/>
          </w:tcPr>
          <w:p w:rsidR="00BB2DD0" w:rsidRDefault="00BB2DD0"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基金代码</w:t>
            </w:r>
          </w:p>
        </w:tc>
      </w:tr>
      <w:tr w:rsidR="00BB2DD0" w:rsidRPr="000C07A7" w:rsidTr="00883824">
        <w:trPr>
          <w:trHeight w:val="260"/>
        </w:trPr>
        <w:tc>
          <w:tcPr>
            <w:tcW w:w="3397" w:type="dxa"/>
            <w:shd w:val="clear" w:color="auto" w:fill="auto"/>
            <w:noWrap/>
            <w:vAlign w:val="center"/>
          </w:tcPr>
          <w:p w:rsidR="00BB2DD0" w:rsidRPr="00841032" w:rsidRDefault="00BB2DD0" w:rsidP="00883824">
            <w:pPr>
              <w:spacing w:line="360" w:lineRule="auto"/>
              <w:rPr>
                <w:rFonts w:ascii="仿宋" w:eastAsia="仿宋" w:hAnsi="仿宋" w:cs="Times New Roman"/>
                <w:color w:val="000000"/>
                <w:kern w:val="0"/>
                <w:sz w:val="24"/>
                <w:szCs w:val="24"/>
              </w:rPr>
            </w:pPr>
            <w:r w:rsidRPr="00BB2DD0">
              <w:rPr>
                <w:rFonts w:ascii="仿宋" w:eastAsia="仿宋" w:hAnsi="仿宋" w:cs="Times New Roman" w:hint="eastAsia"/>
                <w:color w:val="000000"/>
                <w:kern w:val="0"/>
                <w:sz w:val="24"/>
                <w:szCs w:val="24"/>
              </w:rPr>
              <w:t>兴证全球安悦平衡养老目标三年持有期混合型基金中基金</w:t>
            </w:r>
            <w:r w:rsidRPr="00BB2DD0">
              <w:rPr>
                <w:rFonts w:ascii="仿宋" w:eastAsia="仿宋" w:hAnsi="仿宋" w:cs="Times New Roman" w:hint="eastAsia"/>
                <w:color w:val="000000"/>
                <w:kern w:val="0"/>
                <w:sz w:val="24"/>
                <w:szCs w:val="24"/>
              </w:rPr>
              <w:lastRenderedPageBreak/>
              <w:t>（</w:t>
            </w:r>
            <w:r w:rsidRPr="00BB2DD0">
              <w:rPr>
                <w:rFonts w:ascii="仿宋" w:eastAsia="仿宋" w:hAnsi="仿宋" w:cs="Times New Roman"/>
                <w:color w:val="000000"/>
                <w:kern w:val="0"/>
                <w:sz w:val="24"/>
                <w:szCs w:val="24"/>
              </w:rPr>
              <w:t>FOF）Y份额</w:t>
            </w:r>
          </w:p>
        </w:tc>
        <w:tc>
          <w:tcPr>
            <w:tcW w:w="4200" w:type="dxa"/>
            <w:shd w:val="clear" w:color="auto" w:fill="auto"/>
            <w:noWrap/>
            <w:vAlign w:val="center"/>
          </w:tcPr>
          <w:p w:rsidR="00BB2DD0" w:rsidRPr="000C07A7" w:rsidRDefault="00BB2DD0" w:rsidP="00883824">
            <w:pPr>
              <w:spacing w:line="360" w:lineRule="auto"/>
              <w:rPr>
                <w:rFonts w:ascii="仿宋" w:eastAsia="仿宋" w:hAnsi="仿宋" w:cs="Times New Roman"/>
                <w:color w:val="000000"/>
                <w:kern w:val="0"/>
                <w:sz w:val="24"/>
                <w:szCs w:val="24"/>
              </w:rPr>
            </w:pPr>
            <w:r w:rsidRPr="00BB2DD0">
              <w:rPr>
                <w:rFonts w:ascii="仿宋" w:eastAsia="仿宋" w:hAnsi="仿宋" w:cs="Times New Roman" w:hint="eastAsia"/>
                <w:color w:val="000000"/>
                <w:kern w:val="0"/>
                <w:sz w:val="24"/>
                <w:szCs w:val="24"/>
              </w:rPr>
              <w:lastRenderedPageBreak/>
              <w:t>兴证全球安悦平衡养老三年持有混合</w:t>
            </w:r>
            <w:r w:rsidRPr="00BB2DD0">
              <w:rPr>
                <w:rFonts w:ascii="仿宋" w:eastAsia="仿宋" w:hAnsi="仿宋" w:cs="Times New Roman"/>
                <w:color w:val="000000"/>
                <w:kern w:val="0"/>
                <w:sz w:val="24"/>
                <w:szCs w:val="24"/>
              </w:rPr>
              <w:t>FOF Y</w:t>
            </w:r>
          </w:p>
        </w:tc>
        <w:tc>
          <w:tcPr>
            <w:tcW w:w="1383" w:type="dxa"/>
            <w:shd w:val="clear" w:color="auto" w:fill="auto"/>
            <w:noWrap/>
            <w:vAlign w:val="center"/>
          </w:tcPr>
          <w:p w:rsidR="00BB2DD0" w:rsidRPr="000C07A7" w:rsidRDefault="00BB2DD0" w:rsidP="00883824">
            <w:pPr>
              <w:rPr>
                <w:rFonts w:ascii="仿宋" w:eastAsia="仿宋" w:hAnsi="仿宋" w:cs="Times New Roman"/>
                <w:color w:val="000000"/>
                <w:kern w:val="0"/>
                <w:sz w:val="24"/>
                <w:szCs w:val="24"/>
              </w:rPr>
            </w:pPr>
            <w:r w:rsidRPr="00BB2DD0">
              <w:rPr>
                <w:rFonts w:ascii="仿宋" w:eastAsia="仿宋" w:hAnsi="仿宋" w:cs="Times New Roman"/>
                <w:color w:val="000000"/>
                <w:kern w:val="0"/>
                <w:sz w:val="24"/>
                <w:szCs w:val="24"/>
              </w:rPr>
              <w:t>018321</w:t>
            </w:r>
          </w:p>
        </w:tc>
      </w:tr>
    </w:tbl>
    <w:p w:rsidR="00B515D5" w:rsidRDefault="00B515D5" w:rsidP="00334700">
      <w:pPr>
        <w:spacing w:line="360" w:lineRule="auto"/>
        <w:rPr>
          <w:rFonts w:ascii="仿宋" w:eastAsia="仿宋" w:hAnsi="仿宋" w:cs="Times New Roman"/>
          <w:color w:val="000000"/>
          <w:kern w:val="0"/>
          <w:sz w:val="20"/>
          <w:szCs w:val="24"/>
        </w:rPr>
      </w:pPr>
    </w:p>
    <w:p w:rsidR="00B515D5" w:rsidRDefault="00B515D5" w:rsidP="00B515D5">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color w:val="000000"/>
          <w:kern w:val="0"/>
          <w:sz w:val="24"/>
          <w:szCs w:val="24"/>
        </w:rPr>
        <w:t>3</w:t>
      </w:r>
      <w:r w:rsidRPr="003049FF">
        <w:rPr>
          <w:rFonts w:ascii="仿宋" w:eastAsia="仿宋" w:hAnsi="仿宋" w:cs="Times New Roman"/>
          <w:color w:val="000000"/>
          <w:kern w:val="0"/>
          <w:sz w:val="24"/>
          <w:szCs w:val="24"/>
        </w:rPr>
        <w:t>.</w:t>
      </w:r>
      <w:r w:rsidRPr="00B515D5">
        <w:rPr>
          <w:rFonts w:ascii="仿宋" w:eastAsia="仿宋" w:hAnsi="仿宋" w:cs="Times New Roman" w:hint="eastAsia"/>
          <w:color w:val="000000"/>
          <w:kern w:val="0"/>
          <w:sz w:val="24"/>
          <w:szCs w:val="24"/>
        </w:rPr>
        <w:t xml:space="preserve"> </w:t>
      </w:r>
      <w:r w:rsidRPr="00E10C1D">
        <w:rPr>
          <w:rFonts w:ascii="仿宋" w:eastAsia="仿宋" w:hAnsi="仿宋" w:cs="Times New Roman" w:hint="eastAsia"/>
          <w:color w:val="000000"/>
          <w:kern w:val="0"/>
          <w:sz w:val="24"/>
          <w:szCs w:val="24"/>
        </w:rPr>
        <w:t>中信证券（山东）有限责任公司</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4200"/>
        <w:gridCol w:w="1383"/>
      </w:tblGrid>
      <w:tr w:rsidR="00BB2DD0" w:rsidTr="00883824">
        <w:trPr>
          <w:trHeight w:val="260"/>
        </w:trPr>
        <w:tc>
          <w:tcPr>
            <w:tcW w:w="3397" w:type="dxa"/>
            <w:shd w:val="clear" w:color="auto" w:fill="auto"/>
            <w:noWrap/>
            <w:vAlign w:val="center"/>
          </w:tcPr>
          <w:p w:rsidR="00BB2DD0" w:rsidRDefault="00BB2DD0"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基金名称</w:t>
            </w:r>
          </w:p>
        </w:tc>
        <w:tc>
          <w:tcPr>
            <w:tcW w:w="4200" w:type="dxa"/>
            <w:shd w:val="clear" w:color="auto" w:fill="auto"/>
            <w:noWrap/>
            <w:vAlign w:val="center"/>
          </w:tcPr>
          <w:p w:rsidR="00BB2DD0" w:rsidRDefault="00BB2DD0"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基金简称</w:t>
            </w:r>
          </w:p>
        </w:tc>
        <w:tc>
          <w:tcPr>
            <w:tcW w:w="1383" w:type="dxa"/>
            <w:shd w:val="clear" w:color="auto" w:fill="auto"/>
            <w:noWrap/>
            <w:vAlign w:val="center"/>
          </w:tcPr>
          <w:p w:rsidR="00BB2DD0" w:rsidRDefault="00BB2DD0"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基金代码</w:t>
            </w:r>
          </w:p>
        </w:tc>
      </w:tr>
      <w:tr w:rsidR="00BB2DD0" w:rsidRPr="000C07A7" w:rsidTr="00883824">
        <w:trPr>
          <w:trHeight w:val="260"/>
        </w:trPr>
        <w:tc>
          <w:tcPr>
            <w:tcW w:w="3397" w:type="dxa"/>
            <w:shd w:val="clear" w:color="auto" w:fill="auto"/>
            <w:noWrap/>
            <w:vAlign w:val="center"/>
          </w:tcPr>
          <w:p w:rsidR="00BB2DD0" w:rsidRPr="00841032" w:rsidRDefault="00BB2DD0" w:rsidP="00883824">
            <w:pPr>
              <w:spacing w:line="360" w:lineRule="auto"/>
              <w:rPr>
                <w:rFonts w:ascii="仿宋" w:eastAsia="仿宋" w:hAnsi="仿宋" w:cs="Times New Roman"/>
                <w:color w:val="000000"/>
                <w:kern w:val="0"/>
                <w:sz w:val="24"/>
                <w:szCs w:val="24"/>
              </w:rPr>
            </w:pPr>
            <w:r w:rsidRPr="00BB2DD0">
              <w:rPr>
                <w:rFonts w:ascii="仿宋" w:eastAsia="仿宋" w:hAnsi="仿宋" w:cs="Times New Roman" w:hint="eastAsia"/>
                <w:color w:val="000000"/>
                <w:kern w:val="0"/>
                <w:sz w:val="24"/>
                <w:szCs w:val="24"/>
              </w:rPr>
              <w:t>兴证全球安悦平衡养老目标三年持有期混合型基金中基金（</w:t>
            </w:r>
            <w:r w:rsidRPr="00BB2DD0">
              <w:rPr>
                <w:rFonts w:ascii="仿宋" w:eastAsia="仿宋" w:hAnsi="仿宋" w:cs="Times New Roman"/>
                <w:color w:val="000000"/>
                <w:kern w:val="0"/>
                <w:sz w:val="24"/>
                <w:szCs w:val="24"/>
              </w:rPr>
              <w:t>FOF）Y份额</w:t>
            </w:r>
          </w:p>
        </w:tc>
        <w:tc>
          <w:tcPr>
            <w:tcW w:w="4200" w:type="dxa"/>
            <w:shd w:val="clear" w:color="auto" w:fill="auto"/>
            <w:noWrap/>
            <w:vAlign w:val="center"/>
          </w:tcPr>
          <w:p w:rsidR="00BB2DD0" w:rsidRPr="000C07A7" w:rsidRDefault="00BB2DD0" w:rsidP="00883824">
            <w:pPr>
              <w:spacing w:line="360" w:lineRule="auto"/>
              <w:rPr>
                <w:rFonts w:ascii="仿宋" w:eastAsia="仿宋" w:hAnsi="仿宋" w:cs="Times New Roman"/>
                <w:color w:val="000000"/>
                <w:kern w:val="0"/>
                <w:sz w:val="24"/>
                <w:szCs w:val="24"/>
              </w:rPr>
            </w:pPr>
            <w:r w:rsidRPr="00BB2DD0">
              <w:rPr>
                <w:rFonts w:ascii="仿宋" w:eastAsia="仿宋" w:hAnsi="仿宋" w:cs="Times New Roman" w:hint="eastAsia"/>
                <w:color w:val="000000"/>
                <w:kern w:val="0"/>
                <w:sz w:val="24"/>
                <w:szCs w:val="24"/>
              </w:rPr>
              <w:t>兴证全球安悦平衡养老三年持有混合</w:t>
            </w:r>
            <w:r w:rsidRPr="00BB2DD0">
              <w:rPr>
                <w:rFonts w:ascii="仿宋" w:eastAsia="仿宋" w:hAnsi="仿宋" w:cs="Times New Roman"/>
                <w:color w:val="000000"/>
                <w:kern w:val="0"/>
                <w:sz w:val="24"/>
                <w:szCs w:val="24"/>
              </w:rPr>
              <w:t>FOF Y</w:t>
            </w:r>
          </w:p>
        </w:tc>
        <w:tc>
          <w:tcPr>
            <w:tcW w:w="1383" w:type="dxa"/>
            <w:shd w:val="clear" w:color="auto" w:fill="auto"/>
            <w:noWrap/>
            <w:vAlign w:val="center"/>
          </w:tcPr>
          <w:p w:rsidR="00BB2DD0" w:rsidRPr="000C07A7" w:rsidRDefault="00BB2DD0" w:rsidP="00883824">
            <w:pPr>
              <w:rPr>
                <w:rFonts w:ascii="仿宋" w:eastAsia="仿宋" w:hAnsi="仿宋" w:cs="Times New Roman"/>
                <w:color w:val="000000"/>
                <w:kern w:val="0"/>
                <w:sz w:val="24"/>
                <w:szCs w:val="24"/>
              </w:rPr>
            </w:pPr>
            <w:r w:rsidRPr="00BB2DD0">
              <w:rPr>
                <w:rFonts w:ascii="仿宋" w:eastAsia="仿宋" w:hAnsi="仿宋" w:cs="Times New Roman"/>
                <w:color w:val="000000"/>
                <w:kern w:val="0"/>
                <w:sz w:val="24"/>
                <w:szCs w:val="24"/>
              </w:rPr>
              <w:t>018321</w:t>
            </w:r>
          </w:p>
        </w:tc>
      </w:tr>
    </w:tbl>
    <w:p w:rsidR="00B515D5" w:rsidRDefault="00B515D5" w:rsidP="00B515D5">
      <w:pPr>
        <w:spacing w:line="360" w:lineRule="auto"/>
        <w:ind w:firstLineChars="200" w:firstLine="480"/>
        <w:rPr>
          <w:rFonts w:ascii="仿宋" w:eastAsia="仿宋" w:hAnsi="仿宋" w:cs="Times New Roman"/>
          <w:color w:val="000000"/>
          <w:kern w:val="0"/>
          <w:sz w:val="24"/>
          <w:szCs w:val="24"/>
        </w:rPr>
      </w:pPr>
    </w:p>
    <w:p w:rsidR="00B515D5" w:rsidRDefault="00B515D5" w:rsidP="00B515D5">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4</w:t>
      </w:r>
      <w:r>
        <w:rPr>
          <w:rFonts w:ascii="仿宋" w:eastAsia="仿宋" w:hAnsi="仿宋" w:cs="Times New Roman"/>
          <w:color w:val="000000"/>
          <w:kern w:val="0"/>
          <w:sz w:val="24"/>
          <w:szCs w:val="24"/>
        </w:rPr>
        <w:t>.</w:t>
      </w:r>
      <w:r w:rsidRPr="00B515D5">
        <w:rPr>
          <w:rFonts w:ascii="仿宋" w:eastAsia="仿宋" w:hAnsi="仿宋" w:cs="Times New Roman" w:hint="eastAsia"/>
          <w:color w:val="000000"/>
          <w:kern w:val="0"/>
          <w:sz w:val="24"/>
          <w:szCs w:val="24"/>
        </w:rPr>
        <w:t xml:space="preserve"> </w:t>
      </w:r>
      <w:r w:rsidRPr="00E10C1D">
        <w:rPr>
          <w:rFonts w:ascii="仿宋" w:eastAsia="仿宋" w:hAnsi="仿宋" w:cs="Times New Roman" w:hint="eastAsia"/>
          <w:color w:val="000000"/>
          <w:kern w:val="0"/>
          <w:sz w:val="24"/>
          <w:szCs w:val="24"/>
        </w:rPr>
        <w:t>中信证券华南股份有限公司</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4200"/>
        <w:gridCol w:w="1383"/>
      </w:tblGrid>
      <w:tr w:rsidR="00D97FEF" w:rsidTr="00883824">
        <w:trPr>
          <w:trHeight w:val="260"/>
        </w:trPr>
        <w:tc>
          <w:tcPr>
            <w:tcW w:w="3397" w:type="dxa"/>
            <w:shd w:val="clear" w:color="auto" w:fill="auto"/>
            <w:noWrap/>
            <w:vAlign w:val="center"/>
          </w:tcPr>
          <w:p w:rsidR="00D97FEF" w:rsidRDefault="00D97FEF"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基金名称</w:t>
            </w:r>
          </w:p>
        </w:tc>
        <w:tc>
          <w:tcPr>
            <w:tcW w:w="4200" w:type="dxa"/>
            <w:shd w:val="clear" w:color="auto" w:fill="auto"/>
            <w:noWrap/>
            <w:vAlign w:val="center"/>
          </w:tcPr>
          <w:p w:rsidR="00D97FEF" w:rsidRDefault="00D97FEF"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基金简称</w:t>
            </w:r>
          </w:p>
        </w:tc>
        <w:tc>
          <w:tcPr>
            <w:tcW w:w="1383" w:type="dxa"/>
            <w:shd w:val="clear" w:color="auto" w:fill="auto"/>
            <w:noWrap/>
            <w:vAlign w:val="center"/>
          </w:tcPr>
          <w:p w:rsidR="00D97FEF" w:rsidRDefault="00D97FEF"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基金代码</w:t>
            </w:r>
          </w:p>
        </w:tc>
      </w:tr>
      <w:tr w:rsidR="00D97FEF" w:rsidRPr="000C07A7" w:rsidTr="00883824">
        <w:trPr>
          <w:trHeight w:val="260"/>
        </w:trPr>
        <w:tc>
          <w:tcPr>
            <w:tcW w:w="3397" w:type="dxa"/>
            <w:shd w:val="clear" w:color="auto" w:fill="auto"/>
            <w:noWrap/>
            <w:vAlign w:val="center"/>
          </w:tcPr>
          <w:p w:rsidR="00D97FEF" w:rsidRPr="00841032" w:rsidRDefault="00D97FEF" w:rsidP="00883824">
            <w:pPr>
              <w:spacing w:line="360" w:lineRule="auto"/>
              <w:rPr>
                <w:rFonts w:ascii="仿宋" w:eastAsia="仿宋" w:hAnsi="仿宋" w:cs="Times New Roman"/>
                <w:color w:val="000000"/>
                <w:kern w:val="0"/>
                <w:sz w:val="24"/>
                <w:szCs w:val="24"/>
              </w:rPr>
            </w:pPr>
            <w:r w:rsidRPr="00BB2DD0">
              <w:rPr>
                <w:rFonts w:ascii="仿宋" w:eastAsia="仿宋" w:hAnsi="仿宋" w:cs="Times New Roman" w:hint="eastAsia"/>
                <w:color w:val="000000"/>
                <w:kern w:val="0"/>
                <w:sz w:val="24"/>
                <w:szCs w:val="24"/>
              </w:rPr>
              <w:t>兴证全球安悦平衡养老目标三年持有期混合型基金中基金（</w:t>
            </w:r>
            <w:r w:rsidRPr="00BB2DD0">
              <w:rPr>
                <w:rFonts w:ascii="仿宋" w:eastAsia="仿宋" w:hAnsi="仿宋" w:cs="Times New Roman"/>
                <w:color w:val="000000"/>
                <w:kern w:val="0"/>
                <w:sz w:val="24"/>
                <w:szCs w:val="24"/>
              </w:rPr>
              <w:t>FOF）Y份额</w:t>
            </w:r>
          </w:p>
        </w:tc>
        <w:tc>
          <w:tcPr>
            <w:tcW w:w="4200" w:type="dxa"/>
            <w:shd w:val="clear" w:color="auto" w:fill="auto"/>
            <w:noWrap/>
            <w:vAlign w:val="center"/>
          </w:tcPr>
          <w:p w:rsidR="00D97FEF" w:rsidRPr="000C07A7" w:rsidRDefault="00D97FEF" w:rsidP="00883824">
            <w:pPr>
              <w:spacing w:line="360" w:lineRule="auto"/>
              <w:rPr>
                <w:rFonts w:ascii="仿宋" w:eastAsia="仿宋" w:hAnsi="仿宋" w:cs="Times New Roman"/>
                <w:color w:val="000000"/>
                <w:kern w:val="0"/>
                <w:sz w:val="24"/>
                <w:szCs w:val="24"/>
              </w:rPr>
            </w:pPr>
            <w:r w:rsidRPr="00BB2DD0">
              <w:rPr>
                <w:rFonts w:ascii="仿宋" w:eastAsia="仿宋" w:hAnsi="仿宋" w:cs="Times New Roman" w:hint="eastAsia"/>
                <w:color w:val="000000"/>
                <w:kern w:val="0"/>
                <w:sz w:val="24"/>
                <w:szCs w:val="24"/>
              </w:rPr>
              <w:t>兴证全球安悦平衡养老三年持有混合</w:t>
            </w:r>
            <w:r w:rsidRPr="00BB2DD0">
              <w:rPr>
                <w:rFonts w:ascii="仿宋" w:eastAsia="仿宋" w:hAnsi="仿宋" w:cs="Times New Roman"/>
                <w:color w:val="000000"/>
                <w:kern w:val="0"/>
                <w:sz w:val="24"/>
                <w:szCs w:val="24"/>
              </w:rPr>
              <w:t>FOF Y</w:t>
            </w:r>
          </w:p>
        </w:tc>
        <w:tc>
          <w:tcPr>
            <w:tcW w:w="1383" w:type="dxa"/>
            <w:shd w:val="clear" w:color="auto" w:fill="auto"/>
            <w:noWrap/>
            <w:vAlign w:val="center"/>
          </w:tcPr>
          <w:p w:rsidR="00D97FEF" w:rsidRPr="000C07A7" w:rsidRDefault="00D97FEF" w:rsidP="00883824">
            <w:pPr>
              <w:rPr>
                <w:rFonts w:ascii="仿宋" w:eastAsia="仿宋" w:hAnsi="仿宋" w:cs="Times New Roman"/>
                <w:color w:val="000000"/>
                <w:kern w:val="0"/>
                <w:sz w:val="24"/>
                <w:szCs w:val="24"/>
              </w:rPr>
            </w:pPr>
            <w:r w:rsidRPr="00BB2DD0">
              <w:rPr>
                <w:rFonts w:ascii="仿宋" w:eastAsia="仿宋" w:hAnsi="仿宋" w:cs="Times New Roman"/>
                <w:color w:val="000000"/>
                <w:kern w:val="0"/>
                <w:sz w:val="24"/>
                <w:szCs w:val="24"/>
              </w:rPr>
              <w:t>018321</w:t>
            </w:r>
          </w:p>
        </w:tc>
      </w:tr>
    </w:tbl>
    <w:p w:rsidR="00D97FEF" w:rsidRDefault="00D97FEF" w:rsidP="00B515D5">
      <w:pPr>
        <w:spacing w:line="360" w:lineRule="auto"/>
        <w:ind w:firstLineChars="200" w:firstLine="480"/>
        <w:rPr>
          <w:rFonts w:ascii="仿宋" w:eastAsia="仿宋" w:hAnsi="仿宋" w:cs="Times New Roman"/>
          <w:color w:val="000000"/>
          <w:kern w:val="0"/>
          <w:sz w:val="24"/>
          <w:szCs w:val="24"/>
        </w:rPr>
      </w:pPr>
    </w:p>
    <w:p w:rsidR="00B515D5" w:rsidRDefault="00B515D5" w:rsidP="00B515D5">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color w:val="000000"/>
          <w:kern w:val="0"/>
          <w:sz w:val="24"/>
          <w:szCs w:val="24"/>
        </w:rPr>
        <w:t>5.</w:t>
      </w:r>
      <w:r w:rsidRPr="00E10C1D">
        <w:rPr>
          <w:rFonts w:ascii="仿宋" w:eastAsia="仿宋" w:hAnsi="仿宋" w:cs="Times New Roman" w:hint="eastAsia"/>
          <w:color w:val="000000"/>
          <w:kern w:val="0"/>
          <w:sz w:val="24"/>
          <w:szCs w:val="24"/>
        </w:rPr>
        <w:t>中银国际证券股份有限公司</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4200"/>
        <w:gridCol w:w="1383"/>
      </w:tblGrid>
      <w:tr w:rsidR="00D97FEF" w:rsidTr="00883824">
        <w:trPr>
          <w:trHeight w:val="260"/>
        </w:trPr>
        <w:tc>
          <w:tcPr>
            <w:tcW w:w="3397" w:type="dxa"/>
            <w:shd w:val="clear" w:color="auto" w:fill="auto"/>
            <w:noWrap/>
            <w:vAlign w:val="center"/>
          </w:tcPr>
          <w:p w:rsidR="00D97FEF" w:rsidRDefault="00D97FEF"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基金名称</w:t>
            </w:r>
          </w:p>
        </w:tc>
        <w:tc>
          <w:tcPr>
            <w:tcW w:w="4200" w:type="dxa"/>
            <w:shd w:val="clear" w:color="auto" w:fill="auto"/>
            <w:noWrap/>
            <w:vAlign w:val="center"/>
          </w:tcPr>
          <w:p w:rsidR="00D97FEF" w:rsidRDefault="00D97FEF"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基金简称</w:t>
            </w:r>
          </w:p>
        </w:tc>
        <w:tc>
          <w:tcPr>
            <w:tcW w:w="1383" w:type="dxa"/>
            <w:shd w:val="clear" w:color="auto" w:fill="auto"/>
            <w:noWrap/>
            <w:vAlign w:val="center"/>
          </w:tcPr>
          <w:p w:rsidR="00D97FEF" w:rsidRDefault="00D97FEF"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基金代码</w:t>
            </w:r>
          </w:p>
        </w:tc>
      </w:tr>
      <w:tr w:rsidR="00D97FEF" w:rsidRPr="000C07A7" w:rsidTr="00883824">
        <w:trPr>
          <w:trHeight w:val="260"/>
        </w:trPr>
        <w:tc>
          <w:tcPr>
            <w:tcW w:w="3397" w:type="dxa"/>
            <w:shd w:val="clear" w:color="auto" w:fill="auto"/>
            <w:noWrap/>
            <w:vAlign w:val="center"/>
          </w:tcPr>
          <w:p w:rsidR="00D97FEF" w:rsidRPr="00BB2DD0" w:rsidRDefault="00D97FEF" w:rsidP="00883824">
            <w:pPr>
              <w:spacing w:line="360" w:lineRule="auto"/>
              <w:rPr>
                <w:rFonts w:ascii="仿宋" w:eastAsia="仿宋" w:hAnsi="仿宋" w:cs="Times New Roman"/>
                <w:color w:val="000000"/>
                <w:kern w:val="0"/>
                <w:sz w:val="24"/>
                <w:szCs w:val="24"/>
              </w:rPr>
            </w:pPr>
            <w:r w:rsidRPr="00D97FEF">
              <w:rPr>
                <w:rFonts w:ascii="仿宋" w:eastAsia="仿宋" w:hAnsi="仿宋" w:cs="Times New Roman" w:hint="eastAsia"/>
                <w:color w:val="000000"/>
                <w:kern w:val="0"/>
                <w:sz w:val="24"/>
                <w:szCs w:val="24"/>
              </w:rPr>
              <w:t>兴全安泰稳健养老目标一年持有期混合型基金中基金（</w:t>
            </w:r>
            <w:r w:rsidRPr="00D97FEF">
              <w:rPr>
                <w:rFonts w:ascii="仿宋" w:eastAsia="仿宋" w:hAnsi="仿宋" w:cs="Times New Roman"/>
                <w:color w:val="000000"/>
                <w:kern w:val="0"/>
                <w:sz w:val="24"/>
                <w:szCs w:val="24"/>
              </w:rPr>
              <w:t>FOF）Y 份额</w:t>
            </w:r>
          </w:p>
        </w:tc>
        <w:tc>
          <w:tcPr>
            <w:tcW w:w="4200" w:type="dxa"/>
            <w:shd w:val="clear" w:color="auto" w:fill="auto"/>
            <w:noWrap/>
            <w:vAlign w:val="center"/>
          </w:tcPr>
          <w:p w:rsidR="00D97FEF" w:rsidRPr="00BB2DD0" w:rsidRDefault="00D97FEF" w:rsidP="00883824">
            <w:pPr>
              <w:spacing w:line="360" w:lineRule="auto"/>
              <w:rPr>
                <w:rFonts w:ascii="仿宋" w:eastAsia="仿宋" w:hAnsi="仿宋" w:cs="Times New Roman"/>
                <w:color w:val="000000"/>
                <w:kern w:val="0"/>
                <w:sz w:val="24"/>
                <w:szCs w:val="24"/>
              </w:rPr>
            </w:pPr>
            <w:r w:rsidRPr="00D97FEF">
              <w:rPr>
                <w:rFonts w:ascii="仿宋" w:eastAsia="仿宋" w:hAnsi="仿宋" w:cs="Times New Roman" w:hint="eastAsia"/>
                <w:color w:val="000000"/>
                <w:kern w:val="0"/>
                <w:sz w:val="24"/>
                <w:szCs w:val="24"/>
              </w:rPr>
              <w:t>兴全安泰稳健养老一年持有混合</w:t>
            </w:r>
            <w:r w:rsidRPr="00D97FEF">
              <w:rPr>
                <w:rFonts w:ascii="仿宋" w:eastAsia="仿宋" w:hAnsi="仿宋" w:cs="Times New Roman"/>
                <w:color w:val="000000"/>
                <w:kern w:val="0"/>
                <w:sz w:val="24"/>
                <w:szCs w:val="24"/>
              </w:rPr>
              <w:t xml:space="preserve"> FOF Y</w:t>
            </w:r>
          </w:p>
        </w:tc>
        <w:tc>
          <w:tcPr>
            <w:tcW w:w="1383" w:type="dxa"/>
            <w:shd w:val="clear" w:color="auto" w:fill="auto"/>
            <w:noWrap/>
            <w:vAlign w:val="center"/>
          </w:tcPr>
          <w:p w:rsidR="00D97FEF" w:rsidRPr="00BB2DD0" w:rsidRDefault="00D97FEF" w:rsidP="00883824">
            <w:pPr>
              <w:rPr>
                <w:rFonts w:ascii="仿宋" w:eastAsia="仿宋" w:hAnsi="仿宋" w:cs="Times New Roman"/>
                <w:color w:val="000000"/>
                <w:kern w:val="0"/>
                <w:sz w:val="24"/>
                <w:szCs w:val="24"/>
              </w:rPr>
            </w:pPr>
            <w:r w:rsidRPr="00D97FEF">
              <w:rPr>
                <w:rFonts w:ascii="仿宋" w:eastAsia="仿宋" w:hAnsi="仿宋" w:cs="Times New Roman"/>
                <w:color w:val="000000"/>
                <w:kern w:val="0"/>
                <w:sz w:val="24"/>
                <w:szCs w:val="24"/>
              </w:rPr>
              <w:t>017384</w:t>
            </w:r>
          </w:p>
        </w:tc>
      </w:tr>
      <w:tr w:rsidR="00D97FEF" w:rsidRPr="000C07A7" w:rsidTr="00883824">
        <w:trPr>
          <w:trHeight w:val="260"/>
        </w:trPr>
        <w:tc>
          <w:tcPr>
            <w:tcW w:w="3397" w:type="dxa"/>
            <w:shd w:val="clear" w:color="auto" w:fill="auto"/>
            <w:noWrap/>
            <w:vAlign w:val="center"/>
          </w:tcPr>
          <w:p w:rsidR="00D97FEF" w:rsidRPr="00BB2DD0" w:rsidRDefault="00D97FEF" w:rsidP="00883824">
            <w:pPr>
              <w:spacing w:line="360" w:lineRule="auto"/>
              <w:rPr>
                <w:rFonts w:ascii="仿宋" w:eastAsia="仿宋" w:hAnsi="仿宋" w:cs="Times New Roman"/>
                <w:color w:val="000000"/>
                <w:kern w:val="0"/>
                <w:sz w:val="24"/>
                <w:szCs w:val="24"/>
              </w:rPr>
            </w:pPr>
            <w:r w:rsidRPr="00D97FEF">
              <w:rPr>
                <w:rFonts w:ascii="仿宋" w:eastAsia="仿宋" w:hAnsi="仿宋" w:cs="Times New Roman" w:hint="eastAsia"/>
                <w:color w:val="000000"/>
                <w:kern w:val="0"/>
                <w:sz w:val="24"/>
                <w:szCs w:val="24"/>
              </w:rPr>
              <w:t>兴证全球安悦稳健养老目标一年持有期混合型基金中基金（</w:t>
            </w:r>
            <w:r w:rsidRPr="00D97FEF">
              <w:rPr>
                <w:rFonts w:ascii="仿宋" w:eastAsia="仿宋" w:hAnsi="仿宋" w:cs="Times New Roman"/>
                <w:color w:val="000000"/>
                <w:kern w:val="0"/>
                <w:sz w:val="24"/>
                <w:szCs w:val="24"/>
              </w:rPr>
              <w:t>FOF）Y 份额</w:t>
            </w:r>
          </w:p>
        </w:tc>
        <w:tc>
          <w:tcPr>
            <w:tcW w:w="4200" w:type="dxa"/>
            <w:shd w:val="clear" w:color="auto" w:fill="auto"/>
            <w:noWrap/>
            <w:vAlign w:val="center"/>
          </w:tcPr>
          <w:p w:rsidR="00D97FEF" w:rsidRPr="00BB2DD0" w:rsidRDefault="00D97FEF" w:rsidP="00883824">
            <w:pPr>
              <w:spacing w:line="360" w:lineRule="auto"/>
              <w:rPr>
                <w:rFonts w:ascii="仿宋" w:eastAsia="仿宋" w:hAnsi="仿宋" w:cs="Times New Roman"/>
                <w:color w:val="000000"/>
                <w:kern w:val="0"/>
                <w:sz w:val="24"/>
                <w:szCs w:val="24"/>
              </w:rPr>
            </w:pPr>
            <w:r w:rsidRPr="00D97FEF">
              <w:rPr>
                <w:rFonts w:ascii="仿宋" w:eastAsia="仿宋" w:hAnsi="仿宋" w:cs="Times New Roman" w:hint="eastAsia"/>
                <w:color w:val="000000"/>
                <w:kern w:val="0"/>
                <w:sz w:val="24"/>
                <w:szCs w:val="24"/>
              </w:rPr>
              <w:t>兴证全球安悦稳健养老一年持有混合</w:t>
            </w:r>
            <w:r w:rsidRPr="00D97FEF">
              <w:rPr>
                <w:rFonts w:ascii="仿宋" w:eastAsia="仿宋" w:hAnsi="仿宋" w:cs="Times New Roman"/>
                <w:color w:val="000000"/>
                <w:kern w:val="0"/>
                <w:sz w:val="24"/>
                <w:szCs w:val="24"/>
              </w:rPr>
              <w:t xml:space="preserve"> FOF Y</w:t>
            </w:r>
          </w:p>
        </w:tc>
        <w:tc>
          <w:tcPr>
            <w:tcW w:w="1383" w:type="dxa"/>
            <w:shd w:val="clear" w:color="auto" w:fill="auto"/>
            <w:noWrap/>
            <w:vAlign w:val="center"/>
          </w:tcPr>
          <w:p w:rsidR="00D97FEF" w:rsidRPr="00BB2DD0" w:rsidRDefault="00D97FEF" w:rsidP="00883824">
            <w:pPr>
              <w:rPr>
                <w:rFonts w:ascii="仿宋" w:eastAsia="仿宋" w:hAnsi="仿宋" w:cs="Times New Roman"/>
                <w:color w:val="000000"/>
                <w:kern w:val="0"/>
                <w:sz w:val="24"/>
                <w:szCs w:val="24"/>
              </w:rPr>
            </w:pPr>
            <w:r w:rsidRPr="00D97FEF">
              <w:rPr>
                <w:rFonts w:ascii="仿宋" w:eastAsia="仿宋" w:hAnsi="仿宋" w:cs="Times New Roman"/>
                <w:color w:val="000000"/>
                <w:kern w:val="0"/>
                <w:sz w:val="24"/>
                <w:szCs w:val="24"/>
              </w:rPr>
              <w:t>017387</w:t>
            </w:r>
          </w:p>
        </w:tc>
      </w:tr>
      <w:tr w:rsidR="00997F71" w:rsidRPr="000C07A7" w:rsidTr="00883824">
        <w:trPr>
          <w:trHeight w:val="260"/>
        </w:trPr>
        <w:tc>
          <w:tcPr>
            <w:tcW w:w="3397" w:type="dxa"/>
            <w:shd w:val="clear" w:color="auto" w:fill="auto"/>
            <w:noWrap/>
            <w:vAlign w:val="center"/>
          </w:tcPr>
          <w:p w:rsidR="00997F71" w:rsidRPr="00BB2DD0" w:rsidRDefault="00997F71" w:rsidP="00883824">
            <w:pPr>
              <w:spacing w:line="360" w:lineRule="auto"/>
              <w:rPr>
                <w:rFonts w:ascii="仿宋" w:eastAsia="仿宋" w:hAnsi="仿宋" w:cs="Times New Roman"/>
                <w:color w:val="000000"/>
                <w:kern w:val="0"/>
                <w:sz w:val="24"/>
                <w:szCs w:val="24"/>
              </w:rPr>
            </w:pPr>
            <w:r w:rsidRPr="00997F71">
              <w:rPr>
                <w:rFonts w:ascii="仿宋" w:eastAsia="仿宋" w:hAnsi="仿宋" w:cs="Times New Roman" w:hint="eastAsia"/>
                <w:color w:val="000000"/>
                <w:kern w:val="0"/>
                <w:sz w:val="24"/>
                <w:szCs w:val="24"/>
              </w:rPr>
              <w:t>兴全安泰积极养老目标五年持有期混合型发起式基金中基金（FOF）Y 份额</w:t>
            </w:r>
          </w:p>
        </w:tc>
        <w:tc>
          <w:tcPr>
            <w:tcW w:w="4200" w:type="dxa"/>
            <w:shd w:val="clear" w:color="auto" w:fill="auto"/>
            <w:noWrap/>
            <w:vAlign w:val="center"/>
          </w:tcPr>
          <w:p w:rsidR="00997F71" w:rsidRPr="00BB2DD0" w:rsidRDefault="00997F71" w:rsidP="00883824">
            <w:pPr>
              <w:spacing w:line="360" w:lineRule="auto"/>
              <w:rPr>
                <w:rFonts w:ascii="仿宋" w:eastAsia="仿宋" w:hAnsi="仿宋" w:cs="Times New Roman"/>
                <w:color w:val="000000"/>
                <w:kern w:val="0"/>
                <w:sz w:val="24"/>
                <w:szCs w:val="24"/>
              </w:rPr>
            </w:pPr>
            <w:r w:rsidRPr="00997F71">
              <w:rPr>
                <w:rFonts w:ascii="仿宋" w:eastAsia="仿宋" w:hAnsi="仿宋" w:cs="Times New Roman" w:hint="eastAsia"/>
                <w:color w:val="000000"/>
                <w:kern w:val="0"/>
                <w:sz w:val="24"/>
                <w:szCs w:val="24"/>
              </w:rPr>
              <w:t>兴全安泰积极养老五年持有混合发起式</w:t>
            </w:r>
            <w:r w:rsidRPr="00997F71">
              <w:rPr>
                <w:rFonts w:ascii="仿宋" w:eastAsia="仿宋" w:hAnsi="仿宋" w:cs="Times New Roman"/>
                <w:color w:val="000000"/>
                <w:kern w:val="0"/>
                <w:sz w:val="24"/>
                <w:szCs w:val="24"/>
              </w:rPr>
              <w:t xml:space="preserve"> FOF Y</w:t>
            </w:r>
          </w:p>
        </w:tc>
        <w:tc>
          <w:tcPr>
            <w:tcW w:w="1383" w:type="dxa"/>
            <w:shd w:val="clear" w:color="auto" w:fill="auto"/>
            <w:noWrap/>
            <w:vAlign w:val="center"/>
          </w:tcPr>
          <w:p w:rsidR="00997F71" w:rsidRPr="00BB2DD0" w:rsidRDefault="00997F71" w:rsidP="00883824">
            <w:pPr>
              <w:rPr>
                <w:rFonts w:ascii="仿宋" w:eastAsia="仿宋" w:hAnsi="仿宋" w:cs="Times New Roman"/>
                <w:color w:val="000000"/>
                <w:kern w:val="0"/>
                <w:sz w:val="24"/>
                <w:szCs w:val="24"/>
              </w:rPr>
            </w:pPr>
            <w:r w:rsidRPr="00997F71">
              <w:rPr>
                <w:rFonts w:ascii="仿宋" w:eastAsia="仿宋" w:hAnsi="仿宋" w:cs="Times New Roman"/>
                <w:color w:val="000000"/>
                <w:kern w:val="0"/>
                <w:sz w:val="24"/>
                <w:szCs w:val="24"/>
              </w:rPr>
              <w:t>017386</w:t>
            </w:r>
          </w:p>
        </w:tc>
      </w:tr>
      <w:tr w:rsidR="00997F71" w:rsidRPr="000C07A7" w:rsidTr="00883824">
        <w:trPr>
          <w:trHeight w:val="260"/>
        </w:trPr>
        <w:tc>
          <w:tcPr>
            <w:tcW w:w="3397" w:type="dxa"/>
            <w:shd w:val="clear" w:color="auto" w:fill="auto"/>
            <w:noWrap/>
            <w:vAlign w:val="center"/>
          </w:tcPr>
          <w:p w:rsidR="00997F71" w:rsidRPr="00BB2DD0" w:rsidRDefault="00997F71" w:rsidP="00883824">
            <w:pPr>
              <w:spacing w:line="360" w:lineRule="auto"/>
              <w:rPr>
                <w:rFonts w:ascii="仿宋" w:eastAsia="仿宋" w:hAnsi="仿宋" w:cs="Times New Roman"/>
                <w:color w:val="000000"/>
                <w:kern w:val="0"/>
                <w:sz w:val="24"/>
                <w:szCs w:val="24"/>
              </w:rPr>
            </w:pPr>
            <w:r w:rsidRPr="00997F71">
              <w:rPr>
                <w:rFonts w:ascii="仿宋" w:eastAsia="仿宋" w:hAnsi="仿宋" w:cs="Times New Roman" w:hint="eastAsia"/>
                <w:color w:val="000000"/>
                <w:kern w:val="0"/>
                <w:sz w:val="24"/>
                <w:szCs w:val="24"/>
              </w:rPr>
              <w:t>兴全安泰平衡养老目标三年持有期混合型基金中基金</w:t>
            </w:r>
            <w:r w:rsidRPr="00997F71">
              <w:rPr>
                <w:rFonts w:ascii="仿宋" w:eastAsia="仿宋" w:hAnsi="仿宋" w:cs="Times New Roman"/>
                <w:color w:val="000000"/>
                <w:kern w:val="0"/>
                <w:sz w:val="24"/>
                <w:szCs w:val="24"/>
              </w:rPr>
              <w:t>(FOF)Y 份额</w:t>
            </w:r>
          </w:p>
        </w:tc>
        <w:tc>
          <w:tcPr>
            <w:tcW w:w="4200" w:type="dxa"/>
            <w:shd w:val="clear" w:color="auto" w:fill="auto"/>
            <w:noWrap/>
            <w:vAlign w:val="center"/>
          </w:tcPr>
          <w:p w:rsidR="00997F71" w:rsidRPr="00BB2DD0" w:rsidRDefault="00997F71" w:rsidP="00883824">
            <w:pPr>
              <w:spacing w:line="360" w:lineRule="auto"/>
              <w:rPr>
                <w:rFonts w:ascii="仿宋" w:eastAsia="仿宋" w:hAnsi="仿宋" w:cs="Times New Roman"/>
                <w:color w:val="000000"/>
                <w:kern w:val="0"/>
                <w:sz w:val="24"/>
                <w:szCs w:val="24"/>
              </w:rPr>
            </w:pPr>
            <w:r w:rsidRPr="00997F71">
              <w:rPr>
                <w:rFonts w:ascii="仿宋" w:eastAsia="仿宋" w:hAnsi="仿宋" w:cs="Times New Roman" w:hint="eastAsia"/>
                <w:color w:val="000000"/>
                <w:kern w:val="0"/>
                <w:sz w:val="24"/>
                <w:szCs w:val="24"/>
              </w:rPr>
              <w:t>兴全安泰平衡养老三年持有混合</w:t>
            </w:r>
            <w:r w:rsidRPr="00997F71">
              <w:rPr>
                <w:rFonts w:ascii="仿宋" w:eastAsia="仿宋" w:hAnsi="仿宋" w:cs="Times New Roman"/>
                <w:color w:val="000000"/>
                <w:kern w:val="0"/>
                <w:sz w:val="24"/>
                <w:szCs w:val="24"/>
              </w:rPr>
              <w:t xml:space="preserve"> FOF Y</w:t>
            </w:r>
          </w:p>
        </w:tc>
        <w:tc>
          <w:tcPr>
            <w:tcW w:w="1383" w:type="dxa"/>
            <w:shd w:val="clear" w:color="auto" w:fill="auto"/>
            <w:noWrap/>
            <w:vAlign w:val="center"/>
          </w:tcPr>
          <w:p w:rsidR="00997F71" w:rsidRPr="00BB2DD0" w:rsidRDefault="00997F71" w:rsidP="00883824">
            <w:pPr>
              <w:rPr>
                <w:rFonts w:ascii="仿宋" w:eastAsia="仿宋" w:hAnsi="仿宋" w:cs="Times New Roman"/>
                <w:color w:val="000000"/>
                <w:kern w:val="0"/>
                <w:sz w:val="24"/>
                <w:szCs w:val="24"/>
              </w:rPr>
            </w:pPr>
            <w:r w:rsidRPr="00997F71">
              <w:rPr>
                <w:rFonts w:ascii="仿宋" w:eastAsia="仿宋" w:hAnsi="仿宋" w:cs="Times New Roman"/>
                <w:color w:val="000000"/>
                <w:kern w:val="0"/>
                <w:sz w:val="24"/>
                <w:szCs w:val="24"/>
              </w:rPr>
              <w:t>017672</w:t>
            </w:r>
          </w:p>
        </w:tc>
      </w:tr>
      <w:tr w:rsidR="00D97FEF" w:rsidRPr="000C07A7" w:rsidTr="00883824">
        <w:trPr>
          <w:trHeight w:val="260"/>
        </w:trPr>
        <w:tc>
          <w:tcPr>
            <w:tcW w:w="3397" w:type="dxa"/>
            <w:shd w:val="clear" w:color="auto" w:fill="auto"/>
            <w:noWrap/>
            <w:vAlign w:val="center"/>
          </w:tcPr>
          <w:p w:rsidR="00D97FEF" w:rsidRPr="00841032" w:rsidRDefault="00D97FEF" w:rsidP="00883824">
            <w:pPr>
              <w:spacing w:line="360" w:lineRule="auto"/>
              <w:rPr>
                <w:rFonts w:ascii="仿宋" w:eastAsia="仿宋" w:hAnsi="仿宋" w:cs="Times New Roman"/>
                <w:color w:val="000000"/>
                <w:kern w:val="0"/>
                <w:sz w:val="24"/>
                <w:szCs w:val="24"/>
              </w:rPr>
            </w:pPr>
            <w:r w:rsidRPr="00BB2DD0">
              <w:rPr>
                <w:rFonts w:ascii="仿宋" w:eastAsia="仿宋" w:hAnsi="仿宋" w:cs="Times New Roman" w:hint="eastAsia"/>
                <w:color w:val="000000"/>
                <w:kern w:val="0"/>
                <w:sz w:val="24"/>
                <w:szCs w:val="24"/>
              </w:rPr>
              <w:t>兴证全球安悦平衡养老目标三年持有期混合型基金中基金（</w:t>
            </w:r>
            <w:r w:rsidRPr="00BB2DD0">
              <w:rPr>
                <w:rFonts w:ascii="仿宋" w:eastAsia="仿宋" w:hAnsi="仿宋" w:cs="Times New Roman"/>
                <w:color w:val="000000"/>
                <w:kern w:val="0"/>
                <w:sz w:val="24"/>
                <w:szCs w:val="24"/>
              </w:rPr>
              <w:t>FOF）Y份额</w:t>
            </w:r>
          </w:p>
        </w:tc>
        <w:tc>
          <w:tcPr>
            <w:tcW w:w="4200" w:type="dxa"/>
            <w:shd w:val="clear" w:color="auto" w:fill="auto"/>
            <w:noWrap/>
            <w:vAlign w:val="center"/>
          </w:tcPr>
          <w:p w:rsidR="00D97FEF" w:rsidRPr="000C07A7" w:rsidRDefault="00D97FEF" w:rsidP="00883824">
            <w:pPr>
              <w:spacing w:line="360" w:lineRule="auto"/>
              <w:rPr>
                <w:rFonts w:ascii="仿宋" w:eastAsia="仿宋" w:hAnsi="仿宋" w:cs="Times New Roman"/>
                <w:color w:val="000000"/>
                <w:kern w:val="0"/>
                <w:sz w:val="24"/>
                <w:szCs w:val="24"/>
              </w:rPr>
            </w:pPr>
            <w:r w:rsidRPr="00BB2DD0">
              <w:rPr>
                <w:rFonts w:ascii="仿宋" w:eastAsia="仿宋" w:hAnsi="仿宋" w:cs="Times New Roman" w:hint="eastAsia"/>
                <w:color w:val="000000"/>
                <w:kern w:val="0"/>
                <w:sz w:val="24"/>
                <w:szCs w:val="24"/>
              </w:rPr>
              <w:t>兴证全球安悦平衡养老三年持有混合</w:t>
            </w:r>
            <w:r w:rsidRPr="00BB2DD0">
              <w:rPr>
                <w:rFonts w:ascii="仿宋" w:eastAsia="仿宋" w:hAnsi="仿宋" w:cs="Times New Roman"/>
                <w:color w:val="000000"/>
                <w:kern w:val="0"/>
                <w:sz w:val="24"/>
                <w:szCs w:val="24"/>
              </w:rPr>
              <w:t>FOF Y</w:t>
            </w:r>
          </w:p>
        </w:tc>
        <w:tc>
          <w:tcPr>
            <w:tcW w:w="1383" w:type="dxa"/>
            <w:shd w:val="clear" w:color="auto" w:fill="auto"/>
            <w:noWrap/>
            <w:vAlign w:val="center"/>
          </w:tcPr>
          <w:p w:rsidR="00D97FEF" w:rsidRPr="000C07A7" w:rsidRDefault="00D97FEF" w:rsidP="00883824">
            <w:pPr>
              <w:rPr>
                <w:rFonts w:ascii="仿宋" w:eastAsia="仿宋" w:hAnsi="仿宋" w:cs="Times New Roman"/>
                <w:color w:val="000000"/>
                <w:kern w:val="0"/>
                <w:sz w:val="24"/>
                <w:szCs w:val="24"/>
              </w:rPr>
            </w:pPr>
            <w:r w:rsidRPr="00BB2DD0">
              <w:rPr>
                <w:rFonts w:ascii="仿宋" w:eastAsia="仿宋" w:hAnsi="仿宋" w:cs="Times New Roman"/>
                <w:color w:val="000000"/>
                <w:kern w:val="0"/>
                <w:sz w:val="24"/>
                <w:szCs w:val="24"/>
              </w:rPr>
              <w:t>018321</w:t>
            </w:r>
          </w:p>
        </w:tc>
      </w:tr>
    </w:tbl>
    <w:p w:rsidR="00D97FEF" w:rsidRDefault="00D97FEF" w:rsidP="00B515D5">
      <w:pPr>
        <w:spacing w:line="360" w:lineRule="auto"/>
        <w:ind w:firstLineChars="200" w:firstLine="480"/>
        <w:rPr>
          <w:rFonts w:ascii="仿宋" w:eastAsia="仿宋" w:hAnsi="仿宋" w:cs="Times New Roman"/>
          <w:color w:val="000000"/>
          <w:kern w:val="0"/>
          <w:sz w:val="24"/>
          <w:szCs w:val="24"/>
        </w:rPr>
      </w:pPr>
    </w:p>
    <w:p w:rsidR="00B515D5" w:rsidRDefault="00B515D5" w:rsidP="00B515D5">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color w:val="000000"/>
          <w:kern w:val="0"/>
          <w:sz w:val="24"/>
          <w:szCs w:val="24"/>
        </w:rPr>
        <w:t>6.</w:t>
      </w:r>
      <w:r w:rsidRPr="00E10C1D">
        <w:rPr>
          <w:rFonts w:ascii="仿宋" w:eastAsia="仿宋" w:hAnsi="仿宋" w:cs="Times New Roman" w:hint="eastAsia"/>
          <w:color w:val="000000"/>
          <w:kern w:val="0"/>
          <w:sz w:val="24"/>
          <w:szCs w:val="24"/>
        </w:rPr>
        <w:t>中泰证券股份有限公司</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4200"/>
        <w:gridCol w:w="1383"/>
      </w:tblGrid>
      <w:tr w:rsidR="00997F71" w:rsidTr="00883824">
        <w:trPr>
          <w:trHeight w:val="260"/>
        </w:trPr>
        <w:tc>
          <w:tcPr>
            <w:tcW w:w="3397" w:type="dxa"/>
            <w:shd w:val="clear" w:color="auto" w:fill="auto"/>
            <w:noWrap/>
            <w:vAlign w:val="center"/>
          </w:tcPr>
          <w:p w:rsidR="00997F71" w:rsidRDefault="00997F71"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基金名称</w:t>
            </w:r>
          </w:p>
        </w:tc>
        <w:tc>
          <w:tcPr>
            <w:tcW w:w="4200" w:type="dxa"/>
            <w:shd w:val="clear" w:color="auto" w:fill="auto"/>
            <w:noWrap/>
            <w:vAlign w:val="center"/>
          </w:tcPr>
          <w:p w:rsidR="00997F71" w:rsidRDefault="00997F71"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基金简称</w:t>
            </w:r>
          </w:p>
        </w:tc>
        <w:tc>
          <w:tcPr>
            <w:tcW w:w="1383" w:type="dxa"/>
            <w:shd w:val="clear" w:color="auto" w:fill="auto"/>
            <w:noWrap/>
            <w:vAlign w:val="center"/>
          </w:tcPr>
          <w:p w:rsidR="00997F71" w:rsidRDefault="00997F71"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基金代码</w:t>
            </w:r>
          </w:p>
        </w:tc>
      </w:tr>
      <w:tr w:rsidR="00997F71" w:rsidRPr="000C07A7" w:rsidTr="00883824">
        <w:trPr>
          <w:trHeight w:val="260"/>
        </w:trPr>
        <w:tc>
          <w:tcPr>
            <w:tcW w:w="3397" w:type="dxa"/>
            <w:shd w:val="clear" w:color="auto" w:fill="auto"/>
            <w:noWrap/>
            <w:vAlign w:val="center"/>
          </w:tcPr>
          <w:p w:rsidR="00997F71" w:rsidRPr="00BB2DD0" w:rsidRDefault="00997F71" w:rsidP="00883824">
            <w:pPr>
              <w:spacing w:line="360" w:lineRule="auto"/>
              <w:rPr>
                <w:rFonts w:ascii="仿宋" w:eastAsia="仿宋" w:hAnsi="仿宋" w:cs="Times New Roman"/>
                <w:color w:val="000000"/>
                <w:kern w:val="0"/>
                <w:sz w:val="24"/>
                <w:szCs w:val="24"/>
              </w:rPr>
            </w:pPr>
            <w:r w:rsidRPr="00D97FEF">
              <w:rPr>
                <w:rFonts w:ascii="仿宋" w:eastAsia="仿宋" w:hAnsi="仿宋" w:cs="Times New Roman" w:hint="eastAsia"/>
                <w:color w:val="000000"/>
                <w:kern w:val="0"/>
                <w:sz w:val="24"/>
                <w:szCs w:val="24"/>
              </w:rPr>
              <w:t>兴全安泰稳健养老目标一年持有期混合型基金中基金（</w:t>
            </w:r>
            <w:r w:rsidRPr="00D97FEF">
              <w:rPr>
                <w:rFonts w:ascii="仿宋" w:eastAsia="仿宋" w:hAnsi="仿宋" w:cs="Times New Roman"/>
                <w:color w:val="000000"/>
                <w:kern w:val="0"/>
                <w:sz w:val="24"/>
                <w:szCs w:val="24"/>
              </w:rPr>
              <w:t>FOF）Y 份额</w:t>
            </w:r>
          </w:p>
        </w:tc>
        <w:tc>
          <w:tcPr>
            <w:tcW w:w="4200" w:type="dxa"/>
            <w:shd w:val="clear" w:color="auto" w:fill="auto"/>
            <w:noWrap/>
            <w:vAlign w:val="center"/>
          </w:tcPr>
          <w:p w:rsidR="00997F71" w:rsidRPr="00BB2DD0" w:rsidRDefault="00997F71" w:rsidP="00883824">
            <w:pPr>
              <w:spacing w:line="360" w:lineRule="auto"/>
              <w:rPr>
                <w:rFonts w:ascii="仿宋" w:eastAsia="仿宋" w:hAnsi="仿宋" w:cs="Times New Roman"/>
                <w:color w:val="000000"/>
                <w:kern w:val="0"/>
                <w:sz w:val="24"/>
                <w:szCs w:val="24"/>
              </w:rPr>
            </w:pPr>
            <w:r w:rsidRPr="00D97FEF">
              <w:rPr>
                <w:rFonts w:ascii="仿宋" w:eastAsia="仿宋" w:hAnsi="仿宋" w:cs="Times New Roman" w:hint="eastAsia"/>
                <w:color w:val="000000"/>
                <w:kern w:val="0"/>
                <w:sz w:val="24"/>
                <w:szCs w:val="24"/>
              </w:rPr>
              <w:t>兴全安泰稳健养老一年持有混合</w:t>
            </w:r>
            <w:r w:rsidRPr="00D97FEF">
              <w:rPr>
                <w:rFonts w:ascii="仿宋" w:eastAsia="仿宋" w:hAnsi="仿宋" w:cs="Times New Roman"/>
                <w:color w:val="000000"/>
                <w:kern w:val="0"/>
                <w:sz w:val="24"/>
                <w:szCs w:val="24"/>
              </w:rPr>
              <w:t xml:space="preserve"> FOF Y</w:t>
            </w:r>
          </w:p>
        </w:tc>
        <w:tc>
          <w:tcPr>
            <w:tcW w:w="1383" w:type="dxa"/>
            <w:shd w:val="clear" w:color="auto" w:fill="auto"/>
            <w:noWrap/>
            <w:vAlign w:val="center"/>
          </w:tcPr>
          <w:p w:rsidR="00997F71" w:rsidRPr="00BB2DD0" w:rsidRDefault="00997F71" w:rsidP="00883824">
            <w:pPr>
              <w:rPr>
                <w:rFonts w:ascii="仿宋" w:eastAsia="仿宋" w:hAnsi="仿宋" w:cs="Times New Roman"/>
                <w:color w:val="000000"/>
                <w:kern w:val="0"/>
                <w:sz w:val="24"/>
                <w:szCs w:val="24"/>
              </w:rPr>
            </w:pPr>
            <w:r w:rsidRPr="00D97FEF">
              <w:rPr>
                <w:rFonts w:ascii="仿宋" w:eastAsia="仿宋" w:hAnsi="仿宋" w:cs="Times New Roman"/>
                <w:color w:val="000000"/>
                <w:kern w:val="0"/>
                <w:sz w:val="24"/>
                <w:szCs w:val="24"/>
              </w:rPr>
              <w:t>017384</w:t>
            </w:r>
          </w:p>
        </w:tc>
      </w:tr>
      <w:tr w:rsidR="00997F71" w:rsidRPr="000C07A7" w:rsidTr="00883824">
        <w:trPr>
          <w:trHeight w:val="260"/>
        </w:trPr>
        <w:tc>
          <w:tcPr>
            <w:tcW w:w="3397" w:type="dxa"/>
            <w:shd w:val="clear" w:color="auto" w:fill="auto"/>
            <w:noWrap/>
            <w:vAlign w:val="center"/>
          </w:tcPr>
          <w:p w:rsidR="00997F71" w:rsidRPr="00BB2DD0" w:rsidRDefault="00997F71" w:rsidP="00883824">
            <w:pPr>
              <w:spacing w:line="360" w:lineRule="auto"/>
              <w:rPr>
                <w:rFonts w:ascii="仿宋" w:eastAsia="仿宋" w:hAnsi="仿宋" w:cs="Times New Roman"/>
                <w:color w:val="000000"/>
                <w:kern w:val="0"/>
                <w:sz w:val="24"/>
                <w:szCs w:val="24"/>
              </w:rPr>
            </w:pPr>
            <w:r w:rsidRPr="00D97FEF">
              <w:rPr>
                <w:rFonts w:ascii="仿宋" w:eastAsia="仿宋" w:hAnsi="仿宋" w:cs="Times New Roman" w:hint="eastAsia"/>
                <w:color w:val="000000"/>
                <w:kern w:val="0"/>
                <w:sz w:val="24"/>
                <w:szCs w:val="24"/>
              </w:rPr>
              <w:t>兴证全球安悦稳健养老目标一年持有期混合型基金中基金（</w:t>
            </w:r>
            <w:r w:rsidRPr="00D97FEF">
              <w:rPr>
                <w:rFonts w:ascii="仿宋" w:eastAsia="仿宋" w:hAnsi="仿宋" w:cs="Times New Roman"/>
                <w:color w:val="000000"/>
                <w:kern w:val="0"/>
                <w:sz w:val="24"/>
                <w:szCs w:val="24"/>
              </w:rPr>
              <w:t>FOF）Y 份额</w:t>
            </w:r>
          </w:p>
        </w:tc>
        <w:tc>
          <w:tcPr>
            <w:tcW w:w="4200" w:type="dxa"/>
            <w:shd w:val="clear" w:color="auto" w:fill="auto"/>
            <w:noWrap/>
            <w:vAlign w:val="center"/>
          </w:tcPr>
          <w:p w:rsidR="00997F71" w:rsidRPr="00BB2DD0" w:rsidRDefault="00997F71" w:rsidP="00883824">
            <w:pPr>
              <w:spacing w:line="360" w:lineRule="auto"/>
              <w:rPr>
                <w:rFonts w:ascii="仿宋" w:eastAsia="仿宋" w:hAnsi="仿宋" w:cs="Times New Roman"/>
                <w:color w:val="000000"/>
                <w:kern w:val="0"/>
                <w:sz w:val="24"/>
                <w:szCs w:val="24"/>
              </w:rPr>
            </w:pPr>
            <w:r w:rsidRPr="00D97FEF">
              <w:rPr>
                <w:rFonts w:ascii="仿宋" w:eastAsia="仿宋" w:hAnsi="仿宋" w:cs="Times New Roman" w:hint="eastAsia"/>
                <w:color w:val="000000"/>
                <w:kern w:val="0"/>
                <w:sz w:val="24"/>
                <w:szCs w:val="24"/>
              </w:rPr>
              <w:t>兴证全球安悦稳健养老一年持有混合</w:t>
            </w:r>
            <w:r w:rsidRPr="00D97FEF">
              <w:rPr>
                <w:rFonts w:ascii="仿宋" w:eastAsia="仿宋" w:hAnsi="仿宋" w:cs="Times New Roman"/>
                <w:color w:val="000000"/>
                <w:kern w:val="0"/>
                <w:sz w:val="24"/>
                <w:szCs w:val="24"/>
              </w:rPr>
              <w:t xml:space="preserve"> FOF Y</w:t>
            </w:r>
          </w:p>
        </w:tc>
        <w:tc>
          <w:tcPr>
            <w:tcW w:w="1383" w:type="dxa"/>
            <w:shd w:val="clear" w:color="auto" w:fill="auto"/>
            <w:noWrap/>
            <w:vAlign w:val="center"/>
          </w:tcPr>
          <w:p w:rsidR="00997F71" w:rsidRPr="00BB2DD0" w:rsidRDefault="00997F71" w:rsidP="00883824">
            <w:pPr>
              <w:rPr>
                <w:rFonts w:ascii="仿宋" w:eastAsia="仿宋" w:hAnsi="仿宋" w:cs="Times New Roman"/>
                <w:color w:val="000000"/>
                <w:kern w:val="0"/>
                <w:sz w:val="24"/>
                <w:szCs w:val="24"/>
              </w:rPr>
            </w:pPr>
            <w:r w:rsidRPr="00D97FEF">
              <w:rPr>
                <w:rFonts w:ascii="仿宋" w:eastAsia="仿宋" w:hAnsi="仿宋" w:cs="Times New Roman"/>
                <w:color w:val="000000"/>
                <w:kern w:val="0"/>
                <w:sz w:val="24"/>
                <w:szCs w:val="24"/>
              </w:rPr>
              <w:t>017387</w:t>
            </w:r>
          </w:p>
        </w:tc>
      </w:tr>
      <w:tr w:rsidR="00997F71" w:rsidRPr="000C07A7" w:rsidTr="00883824">
        <w:trPr>
          <w:trHeight w:val="260"/>
        </w:trPr>
        <w:tc>
          <w:tcPr>
            <w:tcW w:w="3397" w:type="dxa"/>
            <w:shd w:val="clear" w:color="auto" w:fill="auto"/>
            <w:noWrap/>
            <w:vAlign w:val="center"/>
          </w:tcPr>
          <w:p w:rsidR="00997F71" w:rsidRPr="00BB2DD0" w:rsidRDefault="00997F71" w:rsidP="00883824">
            <w:pPr>
              <w:spacing w:line="360" w:lineRule="auto"/>
              <w:rPr>
                <w:rFonts w:ascii="仿宋" w:eastAsia="仿宋" w:hAnsi="仿宋" w:cs="Times New Roman"/>
                <w:color w:val="000000"/>
                <w:kern w:val="0"/>
                <w:sz w:val="24"/>
                <w:szCs w:val="24"/>
              </w:rPr>
            </w:pPr>
            <w:r w:rsidRPr="00997F71">
              <w:rPr>
                <w:rFonts w:ascii="仿宋" w:eastAsia="仿宋" w:hAnsi="仿宋" w:cs="Times New Roman" w:hint="eastAsia"/>
                <w:color w:val="000000"/>
                <w:kern w:val="0"/>
                <w:sz w:val="24"/>
                <w:szCs w:val="24"/>
              </w:rPr>
              <w:t>兴全安泰积极养老目标五年持有期混合型发起式基金中基金（FOF）Y 份额</w:t>
            </w:r>
          </w:p>
        </w:tc>
        <w:tc>
          <w:tcPr>
            <w:tcW w:w="4200" w:type="dxa"/>
            <w:shd w:val="clear" w:color="auto" w:fill="auto"/>
            <w:noWrap/>
            <w:vAlign w:val="center"/>
          </w:tcPr>
          <w:p w:rsidR="00997F71" w:rsidRPr="00BB2DD0" w:rsidRDefault="00997F71" w:rsidP="00883824">
            <w:pPr>
              <w:spacing w:line="360" w:lineRule="auto"/>
              <w:rPr>
                <w:rFonts w:ascii="仿宋" w:eastAsia="仿宋" w:hAnsi="仿宋" w:cs="Times New Roman"/>
                <w:color w:val="000000"/>
                <w:kern w:val="0"/>
                <w:sz w:val="24"/>
                <w:szCs w:val="24"/>
              </w:rPr>
            </w:pPr>
            <w:r w:rsidRPr="00997F71">
              <w:rPr>
                <w:rFonts w:ascii="仿宋" w:eastAsia="仿宋" w:hAnsi="仿宋" w:cs="Times New Roman" w:hint="eastAsia"/>
                <w:color w:val="000000"/>
                <w:kern w:val="0"/>
                <w:sz w:val="24"/>
                <w:szCs w:val="24"/>
              </w:rPr>
              <w:t>兴全安泰积极养老五年持有混合发起式</w:t>
            </w:r>
            <w:r w:rsidRPr="00997F71">
              <w:rPr>
                <w:rFonts w:ascii="仿宋" w:eastAsia="仿宋" w:hAnsi="仿宋" w:cs="Times New Roman"/>
                <w:color w:val="000000"/>
                <w:kern w:val="0"/>
                <w:sz w:val="24"/>
                <w:szCs w:val="24"/>
              </w:rPr>
              <w:t xml:space="preserve"> FOF Y</w:t>
            </w:r>
          </w:p>
        </w:tc>
        <w:tc>
          <w:tcPr>
            <w:tcW w:w="1383" w:type="dxa"/>
            <w:shd w:val="clear" w:color="auto" w:fill="auto"/>
            <w:noWrap/>
            <w:vAlign w:val="center"/>
          </w:tcPr>
          <w:p w:rsidR="00997F71" w:rsidRPr="00BB2DD0" w:rsidRDefault="00997F71" w:rsidP="00883824">
            <w:pPr>
              <w:rPr>
                <w:rFonts w:ascii="仿宋" w:eastAsia="仿宋" w:hAnsi="仿宋" w:cs="Times New Roman"/>
                <w:color w:val="000000"/>
                <w:kern w:val="0"/>
                <w:sz w:val="24"/>
                <w:szCs w:val="24"/>
              </w:rPr>
            </w:pPr>
            <w:r w:rsidRPr="00997F71">
              <w:rPr>
                <w:rFonts w:ascii="仿宋" w:eastAsia="仿宋" w:hAnsi="仿宋" w:cs="Times New Roman"/>
                <w:color w:val="000000"/>
                <w:kern w:val="0"/>
                <w:sz w:val="24"/>
                <w:szCs w:val="24"/>
              </w:rPr>
              <w:t>017386</w:t>
            </w:r>
          </w:p>
        </w:tc>
      </w:tr>
      <w:tr w:rsidR="00997F71" w:rsidRPr="000C07A7" w:rsidTr="00883824">
        <w:trPr>
          <w:trHeight w:val="260"/>
        </w:trPr>
        <w:tc>
          <w:tcPr>
            <w:tcW w:w="3397" w:type="dxa"/>
            <w:shd w:val="clear" w:color="auto" w:fill="auto"/>
            <w:noWrap/>
            <w:vAlign w:val="center"/>
          </w:tcPr>
          <w:p w:rsidR="00997F71" w:rsidRPr="00BB2DD0" w:rsidRDefault="00997F71" w:rsidP="00883824">
            <w:pPr>
              <w:spacing w:line="360" w:lineRule="auto"/>
              <w:rPr>
                <w:rFonts w:ascii="仿宋" w:eastAsia="仿宋" w:hAnsi="仿宋" w:cs="Times New Roman"/>
                <w:color w:val="000000"/>
                <w:kern w:val="0"/>
                <w:sz w:val="24"/>
                <w:szCs w:val="24"/>
              </w:rPr>
            </w:pPr>
            <w:r w:rsidRPr="00997F71">
              <w:rPr>
                <w:rFonts w:ascii="仿宋" w:eastAsia="仿宋" w:hAnsi="仿宋" w:cs="Times New Roman" w:hint="eastAsia"/>
                <w:color w:val="000000"/>
                <w:kern w:val="0"/>
                <w:sz w:val="24"/>
                <w:szCs w:val="24"/>
              </w:rPr>
              <w:t>兴全安泰平衡养老目标三年持有期混合型基金中基金</w:t>
            </w:r>
            <w:r w:rsidRPr="00997F71">
              <w:rPr>
                <w:rFonts w:ascii="仿宋" w:eastAsia="仿宋" w:hAnsi="仿宋" w:cs="Times New Roman"/>
                <w:color w:val="000000"/>
                <w:kern w:val="0"/>
                <w:sz w:val="24"/>
                <w:szCs w:val="24"/>
              </w:rPr>
              <w:t>(FOF)Y 份额</w:t>
            </w:r>
          </w:p>
        </w:tc>
        <w:tc>
          <w:tcPr>
            <w:tcW w:w="4200" w:type="dxa"/>
            <w:shd w:val="clear" w:color="auto" w:fill="auto"/>
            <w:noWrap/>
            <w:vAlign w:val="center"/>
          </w:tcPr>
          <w:p w:rsidR="00997F71" w:rsidRPr="00BB2DD0" w:rsidRDefault="00997F71" w:rsidP="00883824">
            <w:pPr>
              <w:spacing w:line="360" w:lineRule="auto"/>
              <w:rPr>
                <w:rFonts w:ascii="仿宋" w:eastAsia="仿宋" w:hAnsi="仿宋" w:cs="Times New Roman"/>
                <w:color w:val="000000"/>
                <w:kern w:val="0"/>
                <w:sz w:val="24"/>
                <w:szCs w:val="24"/>
              </w:rPr>
            </w:pPr>
            <w:r w:rsidRPr="00997F71">
              <w:rPr>
                <w:rFonts w:ascii="仿宋" w:eastAsia="仿宋" w:hAnsi="仿宋" w:cs="Times New Roman" w:hint="eastAsia"/>
                <w:color w:val="000000"/>
                <w:kern w:val="0"/>
                <w:sz w:val="24"/>
                <w:szCs w:val="24"/>
              </w:rPr>
              <w:t>兴全安泰平衡养老三年持有混合</w:t>
            </w:r>
            <w:r w:rsidRPr="00997F71">
              <w:rPr>
                <w:rFonts w:ascii="仿宋" w:eastAsia="仿宋" w:hAnsi="仿宋" w:cs="Times New Roman"/>
                <w:color w:val="000000"/>
                <w:kern w:val="0"/>
                <w:sz w:val="24"/>
                <w:szCs w:val="24"/>
              </w:rPr>
              <w:t xml:space="preserve"> FOF Y</w:t>
            </w:r>
          </w:p>
        </w:tc>
        <w:tc>
          <w:tcPr>
            <w:tcW w:w="1383" w:type="dxa"/>
            <w:shd w:val="clear" w:color="auto" w:fill="auto"/>
            <w:noWrap/>
            <w:vAlign w:val="center"/>
          </w:tcPr>
          <w:p w:rsidR="00997F71" w:rsidRPr="00BB2DD0" w:rsidRDefault="00997F71" w:rsidP="00883824">
            <w:pPr>
              <w:rPr>
                <w:rFonts w:ascii="仿宋" w:eastAsia="仿宋" w:hAnsi="仿宋" w:cs="Times New Roman"/>
                <w:color w:val="000000"/>
                <w:kern w:val="0"/>
                <w:sz w:val="24"/>
                <w:szCs w:val="24"/>
              </w:rPr>
            </w:pPr>
            <w:r w:rsidRPr="00997F71">
              <w:rPr>
                <w:rFonts w:ascii="仿宋" w:eastAsia="仿宋" w:hAnsi="仿宋" w:cs="Times New Roman"/>
                <w:color w:val="000000"/>
                <w:kern w:val="0"/>
                <w:sz w:val="24"/>
                <w:szCs w:val="24"/>
              </w:rPr>
              <w:t>017672</w:t>
            </w:r>
          </w:p>
        </w:tc>
      </w:tr>
      <w:tr w:rsidR="00997F71" w:rsidRPr="000C07A7" w:rsidTr="00883824">
        <w:trPr>
          <w:trHeight w:val="260"/>
        </w:trPr>
        <w:tc>
          <w:tcPr>
            <w:tcW w:w="3397" w:type="dxa"/>
            <w:shd w:val="clear" w:color="auto" w:fill="auto"/>
            <w:noWrap/>
            <w:vAlign w:val="center"/>
          </w:tcPr>
          <w:p w:rsidR="00997F71" w:rsidRPr="00841032" w:rsidRDefault="00997F71" w:rsidP="00883824">
            <w:pPr>
              <w:spacing w:line="360" w:lineRule="auto"/>
              <w:rPr>
                <w:rFonts w:ascii="仿宋" w:eastAsia="仿宋" w:hAnsi="仿宋" w:cs="Times New Roman"/>
                <w:color w:val="000000"/>
                <w:kern w:val="0"/>
                <w:sz w:val="24"/>
                <w:szCs w:val="24"/>
              </w:rPr>
            </w:pPr>
            <w:r w:rsidRPr="00BB2DD0">
              <w:rPr>
                <w:rFonts w:ascii="仿宋" w:eastAsia="仿宋" w:hAnsi="仿宋" w:cs="Times New Roman" w:hint="eastAsia"/>
                <w:color w:val="000000"/>
                <w:kern w:val="0"/>
                <w:sz w:val="24"/>
                <w:szCs w:val="24"/>
              </w:rPr>
              <w:t>兴证全球安悦平衡养老目标三年持有期混合型基金中基金（</w:t>
            </w:r>
            <w:r w:rsidRPr="00BB2DD0">
              <w:rPr>
                <w:rFonts w:ascii="仿宋" w:eastAsia="仿宋" w:hAnsi="仿宋" w:cs="Times New Roman"/>
                <w:color w:val="000000"/>
                <w:kern w:val="0"/>
                <w:sz w:val="24"/>
                <w:szCs w:val="24"/>
              </w:rPr>
              <w:t>FOF）Y份额</w:t>
            </w:r>
          </w:p>
        </w:tc>
        <w:tc>
          <w:tcPr>
            <w:tcW w:w="4200" w:type="dxa"/>
            <w:shd w:val="clear" w:color="auto" w:fill="auto"/>
            <w:noWrap/>
            <w:vAlign w:val="center"/>
          </w:tcPr>
          <w:p w:rsidR="00997F71" w:rsidRPr="000C07A7" w:rsidRDefault="00997F71" w:rsidP="00883824">
            <w:pPr>
              <w:spacing w:line="360" w:lineRule="auto"/>
              <w:rPr>
                <w:rFonts w:ascii="仿宋" w:eastAsia="仿宋" w:hAnsi="仿宋" w:cs="Times New Roman"/>
                <w:color w:val="000000"/>
                <w:kern w:val="0"/>
                <w:sz w:val="24"/>
                <w:szCs w:val="24"/>
              </w:rPr>
            </w:pPr>
            <w:r w:rsidRPr="00BB2DD0">
              <w:rPr>
                <w:rFonts w:ascii="仿宋" w:eastAsia="仿宋" w:hAnsi="仿宋" w:cs="Times New Roman" w:hint="eastAsia"/>
                <w:color w:val="000000"/>
                <w:kern w:val="0"/>
                <w:sz w:val="24"/>
                <w:szCs w:val="24"/>
              </w:rPr>
              <w:t>兴证全球安悦平衡养老三年持有混合</w:t>
            </w:r>
            <w:r w:rsidRPr="00BB2DD0">
              <w:rPr>
                <w:rFonts w:ascii="仿宋" w:eastAsia="仿宋" w:hAnsi="仿宋" w:cs="Times New Roman"/>
                <w:color w:val="000000"/>
                <w:kern w:val="0"/>
                <w:sz w:val="24"/>
                <w:szCs w:val="24"/>
              </w:rPr>
              <w:t>FOF Y</w:t>
            </w:r>
          </w:p>
        </w:tc>
        <w:tc>
          <w:tcPr>
            <w:tcW w:w="1383" w:type="dxa"/>
            <w:shd w:val="clear" w:color="auto" w:fill="auto"/>
            <w:noWrap/>
            <w:vAlign w:val="center"/>
          </w:tcPr>
          <w:p w:rsidR="00997F71" w:rsidRPr="000C07A7" w:rsidRDefault="00997F71" w:rsidP="00883824">
            <w:pPr>
              <w:rPr>
                <w:rFonts w:ascii="仿宋" w:eastAsia="仿宋" w:hAnsi="仿宋" w:cs="Times New Roman"/>
                <w:color w:val="000000"/>
                <w:kern w:val="0"/>
                <w:sz w:val="24"/>
                <w:szCs w:val="24"/>
              </w:rPr>
            </w:pPr>
            <w:r w:rsidRPr="00BB2DD0">
              <w:rPr>
                <w:rFonts w:ascii="仿宋" w:eastAsia="仿宋" w:hAnsi="仿宋" w:cs="Times New Roman"/>
                <w:color w:val="000000"/>
                <w:kern w:val="0"/>
                <w:sz w:val="24"/>
                <w:szCs w:val="24"/>
              </w:rPr>
              <w:t>018321</w:t>
            </w:r>
          </w:p>
        </w:tc>
      </w:tr>
    </w:tbl>
    <w:p w:rsidR="00110AD0" w:rsidRDefault="00110AD0" w:rsidP="00B515D5">
      <w:pPr>
        <w:spacing w:line="360" w:lineRule="auto"/>
        <w:ind w:firstLineChars="200" w:firstLine="480"/>
        <w:rPr>
          <w:rFonts w:ascii="仿宋" w:eastAsia="仿宋" w:hAnsi="仿宋" w:cs="Times New Roman"/>
          <w:color w:val="000000"/>
          <w:kern w:val="0"/>
          <w:sz w:val="24"/>
          <w:szCs w:val="24"/>
        </w:rPr>
      </w:pPr>
    </w:p>
    <w:p w:rsidR="00B515D5" w:rsidRDefault="00B515D5" w:rsidP="00B515D5">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7</w:t>
      </w:r>
      <w:r>
        <w:rPr>
          <w:rFonts w:ascii="仿宋" w:eastAsia="仿宋" w:hAnsi="仿宋" w:cs="Times New Roman"/>
          <w:color w:val="000000"/>
          <w:kern w:val="0"/>
          <w:sz w:val="24"/>
          <w:szCs w:val="24"/>
        </w:rPr>
        <w:t>.</w:t>
      </w:r>
      <w:r w:rsidRPr="00E10C1D">
        <w:rPr>
          <w:rFonts w:ascii="仿宋" w:eastAsia="仿宋" w:hAnsi="仿宋" w:cs="Times New Roman" w:hint="eastAsia"/>
          <w:color w:val="000000"/>
          <w:kern w:val="0"/>
          <w:sz w:val="24"/>
          <w:szCs w:val="24"/>
        </w:rPr>
        <w:t>申万宏源西部证券有限公司</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4200"/>
        <w:gridCol w:w="1383"/>
      </w:tblGrid>
      <w:tr w:rsidR="00997F71" w:rsidTr="00883824">
        <w:trPr>
          <w:trHeight w:val="260"/>
        </w:trPr>
        <w:tc>
          <w:tcPr>
            <w:tcW w:w="3397" w:type="dxa"/>
            <w:shd w:val="clear" w:color="auto" w:fill="auto"/>
            <w:noWrap/>
            <w:vAlign w:val="center"/>
          </w:tcPr>
          <w:p w:rsidR="00997F71" w:rsidRDefault="00997F71"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基金名称</w:t>
            </w:r>
          </w:p>
        </w:tc>
        <w:tc>
          <w:tcPr>
            <w:tcW w:w="4200" w:type="dxa"/>
            <w:shd w:val="clear" w:color="auto" w:fill="auto"/>
            <w:noWrap/>
            <w:vAlign w:val="center"/>
          </w:tcPr>
          <w:p w:rsidR="00997F71" w:rsidRDefault="00997F71"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基金简称</w:t>
            </w:r>
          </w:p>
        </w:tc>
        <w:tc>
          <w:tcPr>
            <w:tcW w:w="1383" w:type="dxa"/>
            <w:shd w:val="clear" w:color="auto" w:fill="auto"/>
            <w:noWrap/>
            <w:vAlign w:val="center"/>
          </w:tcPr>
          <w:p w:rsidR="00997F71" w:rsidRDefault="00997F71" w:rsidP="0088382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基金代码</w:t>
            </w:r>
          </w:p>
        </w:tc>
      </w:tr>
      <w:tr w:rsidR="00997F71" w:rsidRPr="000C07A7" w:rsidTr="00883824">
        <w:trPr>
          <w:trHeight w:val="260"/>
        </w:trPr>
        <w:tc>
          <w:tcPr>
            <w:tcW w:w="3397" w:type="dxa"/>
            <w:shd w:val="clear" w:color="auto" w:fill="auto"/>
            <w:noWrap/>
            <w:vAlign w:val="center"/>
          </w:tcPr>
          <w:p w:rsidR="00997F71" w:rsidRPr="00BB2DD0" w:rsidRDefault="00997F71" w:rsidP="00883824">
            <w:pPr>
              <w:spacing w:line="360" w:lineRule="auto"/>
              <w:rPr>
                <w:rFonts w:ascii="仿宋" w:eastAsia="仿宋" w:hAnsi="仿宋" w:cs="Times New Roman"/>
                <w:color w:val="000000"/>
                <w:kern w:val="0"/>
                <w:sz w:val="24"/>
                <w:szCs w:val="24"/>
              </w:rPr>
            </w:pPr>
            <w:r w:rsidRPr="00997F71">
              <w:rPr>
                <w:rFonts w:ascii="仿宋" w:eastAsia="仿宋" w:hAnsi="仿宋" w:cs="Times New Roman" w:hint="eastAsia"/>
                <w:color w:val="000000"/>
                <w:kern w:val="0"/>
                <w:sz w:val="24"/>
                <w:szCs w:val="24"/>
              </w:rPr>
              <w:t>兴全安泰积极养老目标五年持有期混合型发起式基金中基金（FOF）Y 份额</w:t>
            </w:r>
          </w:p>
        </w:tc>
        <w:tc>
          <w:tcPr>
            <w:tcW w:w="4200" w:type="dxa"/>
            <w:shd w:val="clear" w:color="auto" w:fill="auto"/>
            <w:noWrap/>
            <w:vAlign w:val="center"/>
          </w:tcPr>
          <w:p w:rsidR="00997F71" w:rsidRPr="00BB2DD0" w:rsidRDefault="00997F71" w:rsidP="00883824">
            <w:pPr>
              <w:spacing w:line="360" w:lineRule="auto"/>
              <w:rPr>
                <w:rFonts w:ascii="仿宋" w:eastAsia="仿宋" w:hAnsi="仿宋" w:cs="Times New Roman"/>
                <w:color w:val="000000"/>
                <w:kern w:val="0"/>
                <w:sz w:val="24"/>
                <w:szCs w:val="24"/>
              </w:rPr>
            </w:pPr>
            <w:r w:rsidRPr="00997F71">
              <w:rPr>
                <w:rFonts w:ascii="仿宋" w:eastAsia="仿宋" w:hAnsi="仿宋" w:cs="Times New Roman" w:hint="eastAsia"/>
                <w:color w:val="000000"/>
                <w:kern w:val="0"/>
                <w:sz w:val="24"/>
                <w:szCs w:val="24"/>
              </w:rPr>
              <w:t>兴全安泰积极养老五年持有混合发起式</w:t>
            </w:r>
            <w:r w:rsidRPr="00997F71">
              <w:rPr>
                <w:rFonts w:ascii="仿宋" w:eastAsia="仿宋" w:hAnsi="仿宋" w:cs="Times New Roman"/>
                <w:color w:val="000000"/>
                <w:kern w:val="0"/>
                <w:sz w:val="24"/>
                <w:szCs w:val="24"/>
              </w:rPr>
              <w:t xml:space="preserve"> FOF Y</w:t>
            </w:r>
          </w:p>
        </w:tc>
        <w:tc>
          <w:tcPr>
            <w:tcW w:w="1383" w:type="dxa"/>
            <w:shd w:val="clear" w:color="auto" w:fill="auto"/>
            <w:noWrap/>
            <w:vAlign w:val="center"/>
          </w:tcPr>
          <w:p w:rsidR="00997F71" w:rsidRPr="00BB2DD0" w:rsidRDefault="00997F71" w:rsidP="00883824">
            <w:pPr>
              <w:rPr>
                <w:rFonts w:ascii="仿宋" w:eastAsia="仿宋" w:hAnsi="仿宋" w:cs="Times New Roman"/>
                <w:color w:val="000000"/>
                <w:kern w:val="0"/>
                <w:sz w:val="24"/>
                <w:szCs w:val="24"/>
              </w:rPr>
            </w:pPr>
            <w:r w:rsidRPr="00997F71">
              <w:rPr>
                <w:rFonts w:ascii="仿宋" w:eastAsia="仿宋" w:hAnsi="仿宋" w:cs="Times New Roman"/>
                <w:color w:val="000000"/>
                <w:kern w:val="0"/>
                <w:sz w:val="24"/>
                <w:szCs w:val="24"/>
              </w:rPr>
              <w:t>017386</w:t>
            </w:r>
          </w:p>
        </w:tc>
      </w:tr>
    </w:tbl>
    <w:p w:rsidR="0015369F" w:rsidRPr="001559B9" w:rsidRDefault="0015369F" w:rsidP="00334700">
      <w:pPr>
        <w:spacing w:line="360" w:lineRule="auto"/>
        <w:rPr>
          <w:rFonts w:ascii="仿宋" w:eastAsia="仿宋" w:hAnsi="仿宋" w:cs="Times New Roman"/>
          <w:color w:val="000000"/>
          <w:kern w:val="0"/>
          <w:sz w:val="20"/>
          <w:szCs w:val="24"/>
        </w:rPr>
      </w:pPr>
      <w:r w:rsidRPr="00536A92">
        <w:rPr>
          <w:rFonts w:ascii="仿宋" w:eastAsia="仿宋" w:hAnsi="仿宋" w:cs="Times New Roman" w:hint="eastAsia"/>
          <w:color w:val="000000"/>
          <w:kern w:val="0"/>
          <w:sz w:val="20"/>
          <w:szCs w:val="24"/>
        </w:rPr>
        <w:t>注：</w:t>
      </w:r>
      <w:r w:rsidR="001559B9" w:rsidRPr="001559B9">
        <w:rPr>
          <w:rFonts w:ascii="仿宋" w:eastAsia="仿宋" w:hAnsi="仿宋" w:cs="Times New Roman" w:hint="eastAsia"/>
          <w:color w:val="000000"/>
          <w:kern w:val="0"/>
          <w:sz w:val="20"/>
          <w:szCs w:val="24"/>
        </w:rPr>
        <w:t>本公司与上述销售机构就上述基金的销售建立代销关系，上述基金的申购、赎回、定投等业务的办理规则以相关基金的公告为准。养老目标基金</w:t>
      </w:r>
      <w:r w:rsidR="001559B9" w:rsidRPr="001559B9">
        <w:rPr>
          <w:rFonts w:ascii="仿宋" w:eastAsia="仿宋" w:hAnsi="仿宋" w:cs="Times New Roman"/>
          <w:color w:val="000000"/>
          <w:kern w:val="0"/>
          <w:sz w:val="20"/>
          <w:szCs w:val="24"/>
        </w:rPr>
        <w:t xml:space="preserve"> Y 类 基金份额暂不开放转换业务。</w:t>
      </w:r>
    </w:p>
    <w:p w:rsidR="0015369F" w:rsidRPr="0015369F" w:rsidRDefault="0015369F" w:rsidP="0015369F">
      <w:pPr>
        <w:spacing w:line="360" w:lineRule="auto"/>
        <w:ind w:firstLineChars="200" w:firstLine="480"/>
        <w:jc w:val="left"/>
        <w:rPr>
          <w:rFonts w:ascii="仿宋" w:eastAsia="仿宋" w:hAnsi="仿宋" w:cs="Times New Roman"/>
          <w:color w:val="000000"/>
          <w:kern w:val="0"/>
          <w:sz w:val="24"/>
          <w:szCs w:val="24"/>
        </w:rPr>
      </w:pPr>
    </w:p>
    <w:p w:rsidR="00CF5989" w:rsidRPr="00CF5989" w:rsidRDefault="00CF5989" w:rsidP="001402E6">
      <w:pPr>
        <w:pStyle w:val="a3"/>
        <w:spacing w:line="360" w:lineRule="auto"/>
        <w:ind w:firstLine="480"/>
        <w:rPr>
          <w:rFonts w:ascii="仿宋" w:eastAsia="仿宋" w:hAnsi="仿宋" w:cs="Times New Roman"/>
          <w:b/>
          <w:sz w:val="24"/>
          <w:szCs w:val="24"/>
        </w:rPr>
      </w:pPr>
      <w:r w:rsidRPr="00CF5989">
        <w:rPr>
          <w:rFonts w:ascii="仿宋" w:eastAsia="仿宋" w:hAnsi="仿宋" w:cs="Times New Roman" w:hint="eastAsia"/>
          <w:b/>
          <w:sz w:val="24"/>
          <w:szCs w:val="24"/>
        </w:rPr>
        <w:t>二、定期定额投资业务</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1、凡申请办理上述基金定投业务的投资者，须开立本公司开放式基金账户，具体开户程序遵循</w:t>
      </w:r>
      <w:r w:rsidR="00B71894">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的相关规定。</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2、上述基金的每期扣款（申购）最低金额为人民币0.1元(含申购费)，具体办理要求以</w:t>
      </w:r>
      <w:r w:rsidR="00B71894">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3、定期定额申购的申购费率和计费方式与日常申购业务相同，详见各相关基金的《招募说明书》（更新）。</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4、关于基金定期定额投资业务的具体规则，敬请投资者详细阅读本公司相关公告。</w:t>
      </w:r>
    </w:p>
    <w:p w:rsidR="00CF5989" w:rsidRDefault="00CF5989" w:rsidP="00CF5989">
      <w:pPr>
        <w:pStyle w:val="s17"/>
        <w:spacing w:before="0" w:beforeAutospacing="0" w:after="0" w:afterAutospacing="0"/>
        <w:jc w:val="both"/>
        <w:rPr>
          <w:sz w:val="27"/>
          <w:szCs w:val="27"/>
        </w:rPr>
      </w:pPr>
      <w:r>
        <w:rPr>
          <w:rFonts w:hint="eastAsia"/>
          <w:sz w:val="27"/>
          <w:szCs w:val="27"/>
        </w:rPr>
        <w:t> </w:t>
      </w:r>
    </w:p>
    <w:p w:rsidR="00CF5989" w:rsidRPr="00CF5989" w:rsidRDefault="001559B9" w:rsidP="001402E6">
      <w:pPr>
        <w:pStyle w:val="a3"/>
        <w:spacing w:line="360" w:lineRule="auto"/>
        <w:ind w:firstLine="480"/>
        <w:rPr>
          <w:rFonts w:ascii="仿宋" w:eastAsia="仿宋" w:hAnsi="仿宋" w:cs="Times New Roman"/>
          <w:b/>
          <w:sz w:val="24"/>
          <w:szCs w:val="24"/>
        </w:rPr>
      </w:pPr>
      <w:r>
        <w:rPr>
          <w:rFonts w:ascii="仿宋" w:eastAsia="仿宋" w:hAnsi="仿宋" w:cs="Times New Roman" w:hint="eastAsia"/>
          <w:b/>
          <w:sz w:val="24"/>
          <w:szCs w:val="24"/>
        </w:rPr>
        <w:t>三</w:t>
      </w:r>
      <w:r w:rsidR="00CF5989" w:rsidRPr="00CF5989">
        <w:rPr>
          <w:rFonts w:ascii="仿宋" w:eastAsia="仿宋" w:hAnsi="仿宋" w:cs="Times New Roman" w:hint="eastAsia"/>
          <w:b/>
          <w:sz w:val="24"/>
          <w:szCs w:val="24"/>
        </w:rPr>
        <w:t>、最低申购、赎回、持有份额限制</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1、基金管理人规定上述基金每个基金账户首笔申购的最低金额为人民币0.1元，每笔追加申购的最低金额为人民币0.1元。投资者在</w:t>
      </w:r>
      <w:r w:rsidR="00B71894">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办理申购业务时，具体办理要求以</w:t>
      </w:r>
      <w:r w:rsidR="00B71894">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2、基金管理人规定上述基金最低赎回、最低持有份额为0.1份。投资者在</w:t>
      </w:r>
      <w:r w:rsidR="00B71894">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办理赎回业务时，具体办理要求以</w:t>
      </w:r>
      <w:r w:rsidR="00B71894">
        <w:rPr>
          <w:rFonts w:ascii="仿宋" w:eastAsia="仿宋" w:hAnsi="仿宋" w:cs="Times New Roman" w:hint="eastAsia"/>
          <w:color w:val="000000"/>
          <w:kern w:val="0"/>
          <w:sz w:val="24"/>
          <w:szCs w:val="24"/>
        </w:rPr>
        <w:t>上述机构</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734F94" w:rsidRDefault="00734F94" w:rsidP="00CF5989">
      <w:pPr>
        <w:pStyle w:val="s17"/>
        <w:spacing w:before="0" w:beforeAutospacing="0" w:after="0" w:afterAutospacing="0"/>
        <w:jc w:val="both"/>
        <w:rPr>
          <w:sz w:val="27"/>
          <w:szCs w:val="27"/>
        </w:rPr>
      </w:pPr>
    </w:p>
    <w:p w:rsidR="00734F94" w:rsidRDefault="001559B9" w:rsidP="001402E6">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四</w:t>
      </w:r>
      <w:r w:rsidR="00734F94">
        <w:rPr>
          <w:rFonts w:ascii="仿宋" w:eastAsia="仿宋" w:hAnsi="仿宋" w:cs="Times New Roman" w:hint="eastAsia"/>
          <w:b/>
          <w:sz w:val="24"/>
          <w:szCs w:val="24"/>
        </w:rPr>
        <w:t>、申购费率优惠方式</w:t>
      </w:r>
    </w:p>
    <w:p w:rsidR="00E700B2" w:rsidRPr="0028010F" w:rsidRDefault="00E700B2" w:rsidP="00B44BDF">
      <w:pPr>
        <w:spacing w:line="360" w:lineRule="auto"/>
        <w:ind w:firstLineChars="225" w:firstLine="540"/>
        <w:rPr>
          <w:rFonts w:ascii="仿宋" w:eastAsia="仿宋" w:hAnsi="仿宋"/>
          <w:sz w:val="24"/>
          <w:szCs w:val="24"/>
        </w:rPr>
      </w:pPr>
      <w:r w:rsidRPr="000A69CD">
        <w:rPr>
          <w:rFonts w:ascii="仿宋" w:eastAsia="仿宋" w:hAnsi="仿宋" w:hint="eastAsia"/>
          <w:sz w:val="24"/>
          <w:szCs w:val="24"/>
        </w:rPr>
        <w:t>自</w:t>
      </w:r>
      <w:r w:rsidRPr="000A69CD">
        <w:rPr>
          <w:rFonts w:ascii="仿宋" w:eastAsia="仿宋" w:hAnsi="仿宋"/>
          <w:sz w:val="24"/>
          <w:szCs w:val="24"/>
        </w:rPr>
        <w:t>2023年</w:t>
      </w:r>
      <w:r w:rsidR="00B515D5" w:rsidRPr="000A69CD">
        <w:rPr>
          <w:rFonts w:ascii="仿宋" w:eastAsia="仿宋" w:hAnsi="仿宋"/>
          <w:sz w:val="24"/>
          <w:szCs w:val="24"/>
        </w:rPr>
        <w:t>11</w:t>
      </w:r>
      <w:r w:rsidRPr="000A69CD">
        <w:rPr>
          <w:rFonts w:ascii="仿宋" w:eastAsia="仿宋" w:hAnsi="仿宋"/>
          <w:sz w:val="24"/>
          <w:szCs w:val="24"/>
        </w:rPr>
        <w:t>月</w:t>
      </w:r>
      <w:r w:rsidR="00334700" w:rsidRPr="000A69CD">
        <w:rPr>
          <w:rFonts w:ascii="仿宋" w:eastAsia="仿宋" w:hAnsi="仿宋"/>
          <w:sz w:val="24"/>
          <w:szCs w:val="24"/>
        </w:rPr>
        <w:t>2</w:t>
      </w:r>
      <w:r w:rsidR="00B515D5" w:rsidRPr="000A69CD">
        <w:rPr>
          <w:rFonts w:ascii="仿宋" w:eastAsia="仿宋" w:hAnsi="仿宋"/>
          <w:sz w:val="24"/>
          <w:szCs w:val="24"/>
        </w:rPr>
        <w:t>0</w:t>
      </w:r>
      <w:r w:rsidRPr="000A69CD">
        <w:rPr>
          <w:rFonts w:ascii="仿宋" w:eastAsia="仿宋" w:hAnsi="仿宋"/>
          <w:sz w:val="24"/>
          <w:szCs w:val="24"/>
        </w:rPr>
        <w:t>日起</w:t>
      </w:r>
      <w:r w:rsidRPr="00E700B2">
        <w:rPr>
          <w:rFonts w:ascii="仿宋" w:eastAsia="仿宋" w:hAnsi="仿宋"/>
          <w:sz w:val="24"/>
          <w:szCs w:val="24"/>
        </w:rPr>
        <w:t>，投资者通过上述机构申购（包括定期定额申购）上述基金，本公司将不对申购（包括定期定额申购）费率设折扣限制，原申购费率为固定费用的，则按原费率执行。具体优惠费率以上述机构官方公告为准。</w:t>
      </w:r>
    </w:p>
    <w:p w:rsidR="00734F94" w:rsidRDefault="00734F94" w:rsidP="00734F94">
      <w:pPr>
        <w:spacing w:line="360" w:lineRule="auto"/>
        <w:ind w:firstLineChars="225" w:firstLine="540"/>
        <w:rPr>
          <w:rFonts w:ascii="仿宋" w:eastAsia="仿宋" w:hAnsi="仿宋"/>
          <w:sz w:val="24"/>
          <w:szCs w:val="24"/>
        </w:rPr>
      </w:pPr>
      <w:r>
        <w:rPr>
          <w:rFonts w:ascii="仿宋" w:eastAsia="仿宋" w:hAnsi="仿宋" w:hint="eastAsia"/>
          <w:sz w:val="24"/>
          <w:szCs w:val="24"/>
        </w:rPr>
        <w:t>基金费率详见基金合同、招募说明书（更新）等法律文件，以及本公司发布的最新业务公告。上述优惠活动解释权归</w:t>
      </w:r>
      <w:r w:rsidR="00B71894">
        <w:rPr>
          <w:rFonts w:ascii="仿宋" w:eastAsia="仿宋" w:hAnsi="仿宋" w:hint="eastAsia"/>
          <w:sz w:val="24"/>
          <w:szCs w:val="24"/>
        </w:rPr>
        <w:t>上述机构</w:t>
      </w:r>
      <w:r>
        <w:rPr>
          <w:rFonts w:ascii="仿宋" w:eastAsia="仿宋" w:hAnsi="仿宋" w:hint="eastAsia"/>
          <w:sz w:val="24"/>
          <w:szCs w:val="24"/>
        </w:rPr>
        <w:t>所有。</w:t>
      </w:r>
    </w:p>
    <w:p w:rsidR="00CF5989" w:rsidRDefault="00CF5989" w:rsidP="00CF5989">
      <w:pPr>
        <w:pStyle w:val="s17"/>
        <w:spacing w:before="0" w:beforeAutospacing="0" w:after="0" w:afterAutospacing="0"/>
        <w:jc w:val="both"/>
        <w:rPr>
          <w:sz w:val="27"/>
          <w:szCs w:val="27"/>
        </w:rPr>
      </w:pPr>
      <w:r>
        <w:rPr>
          <w:rFonts w:hint="eastAsia"/>
          <w:sz w:val="27"/>
          <w:szCs w:val="27"/>
        </w:rPr>
        <w:t> </w:t>
      </w:r>
    </w:p>
    <w:p w:rsidR="0062169D" w:rsidRDefault="0062169D" w:rsidP="0062169D">
      <w:pPr>
        <w:pStyle w:val="a3"/>
        <w:numPr>
          <w:ilvl w:val="0"/>
          <w:numId w:val="1"/>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销售机构情况</w:t>
      </w:r>
    </w:p>
    <w:p w:rsidR="00997F71" w:rsidRPr="00997F71" w:rsidRDefault="00997F71" w:rsidP="001516AF">
      <w:pPr>
        <w:spacing w:line="360" w:lineRule="auto"/>
        <w:ind w:firstLineChars="200" w:firstLine="480"/>
        <w:rPr>
          <w:rFonts w:ascii="仿宋" w:eastAsia="仿宋" w:hAnsi="仿宋" w:cs="Times New Roman"/>
          <w:kern w:val="0"/>
          <w:sz w:val="24"/>
          <w:szCs w:val="24"/>
        </w:rPr>
      </w:pPr>
      <w:r w:rsidRPr="00997F71">
        <w:rPr>
          <w:rFonts w:ascii="仿宋" w:eastAsia="仿宋" w:hAnsi="仿宋" w:cs="Times New Roman" w:hint="eastAsia"/>
          <w:kern w:val="0"/>
          <w:sz w:val="24"/>
          <w:szCs w:val="24"/>
        </w:rPr>
        <w:t>中国邮政储蓄银行股份有限公司</w:t>
      </w:r>
    </w:p>
    <w:p w:rsidR="00F64D77" w:rsidRPr="00997F71" w:rsidRDefault="0062169D" w:rsidP="001516AF">
      <w:pPr>
        <w:spacing w:line="360" w:lineRule="auto"/>
        <w:ind w:firstLineChars="200" w:firstLine="480"/>
        <w:rPr>
          <w:rFonts w:ascii="仿宋" w:eastAsia="仿宋" w:hAnsi="仿宋" w:cs="Times New Roman"/>
          <w:bCs/>
          <w:sz w:val="24"/>
          <w:szCs w:val="24"/>
        </w:rPr>
      </w:pPr>
      <w:r w:rsidRPr="00997F71">
        <w:rPr>
          <w:rFonts w:ascii="仿宋" w:eastAsia="仿宋" w:hAnsi="仿宋" w:cs="Times New Roman" w:hint="eastAsia"/>
          <w:bCs/>
          <w:sz w:val="24"/>
          <w:szCs w:val="24"/>
        </w:rPr>
        <w:t>公司网站：</w:t>
      </w:r>
      <w:r w:rsidR="00F64D77" w:rsidRPr="00997F71">
        <w:rPr>
          <w:rFonts w:ascii="仿宋" w:eastAsia="仿宋" w:hAnsi="仿宋" w:cs="Times New Roman"/>
          <w:bCs/>
          <w:sz w:val="24"/>
          <w:szCs w:val="24"/>
        </w:rPr>
        <w:t>https://</w:t>
      </w:r>
      <w:r w:rsidR="00997F71" w:rsidRPr="00997F71">
        <w:rPr>
          <w:rFonts w:ascii="仿宋" w:eastAsia="仿宋" w:hAnsi="仿宋" w:cs="Times New Roman"/>
          <w:bCs/>
          <w:sz w:val="24"/>
          <w:szCs w:val="24"/>
        </w:rPr>
        <w:t xml:space="preserve"> www.psbc.com</w:t>
      </w:r>
      <w:r w:rsidR="001516AF" w:rsidRPr="00997F71">
        <w:rPr>
          <w:rFonts w:ascii="仿宋" w:eastAsia="仿宋" w:hAnsi="仿宋" w:cs="Times New Roman"/>
          <w:bCs/>
          <w:sz w:val="24"/>
          <w:szCs w:val="24"/>
        </w:rPr>
        <w:t>/</w:t>
      </w:r>
    </w:p>
    <w:p w:rsidR="0062169D" w:rsidRPr="00997F71" w:rsidRDefault="0062169D" w:rsidP="0062169D">
      <w:pPr>
        <w:spacing w:line="360" w:lineRule="auto"/>
        <w:ind w:firstLineChars="200" w:firstLine="480"/>
        <w:rPr>
          <w:rFonts w:ascii="仿宋" w:eastAsia="仿宋" w:hAnsi="仿宋" w:cs="Times New Roman"/>
          <w:bCs/>
          <w:sz w:val="24"/>
          <w:szCs w:val="24"/>
        </w:rPr>
      </w:pPr>
      <w:r w:rsidRPr="00997F71">
        <w:rPr>
          <w:rFonts w:ascii="仿宋" w:eastAsia="仿宋" w:hAnsi="仿宋" w:cs="Times New Roman" w:hint="eastAsia"/>
          <w:bCs/>
          <w:sz w:val="24"/>
          <w:szCs w:val="24"/>
        </w:rPr>
        <w:t>客服电话：</w:t>
      </w:r>
      <w:r w:rsidR="00F64D77" w:rsidRPr="00997F71">
        <w:rPr>
          <w:rFonts w:ascii="仿宋" w:eastAsia="仿宋" w:hAnsi="仿宋" w:cs="Times New Roman"/>
          <w:bCs/>
          <w:sz w:val="24"/>
          <w:szCs w:val="24"/>
        </w:rPr>
        <w:t>955</w:t>
      </w:r>
      <w:r w:rsidR="00997F71" w:rsidRPr="00997F71">
        <w:rPr>
          <w:rFonts w:ascii="仿宋" w:eastAsia="仿宋" w:hAnsi="仿宋" w:cs="Times New Roman"/>
          <w:bCs/>
          <w:sz w:val="24"/>
          <w:szCs w:val="24"/>
        </w:rPr>
        <w:t>80</w:t>
      </w:r>
      <w:r w:rsidR="00DE011E" w:rsidRPr="00997F71">
        <w:rPr>
          <w:rFonts w:ascii="仿宋" w:eastAsia="仿宋" w:hAnsi="仿宋" w:cs="Times New Roman"/>
          <w:bCs/>
          <w:sz w:val="24"/>
          <w:szCs w:val="24"/>
        </w:rPr>
        <w:t xml:space="preserve"> </w:t>
      </w:r>
    </w:p>
    <w:p w:rsidR="001B111F" w:rsidRPr="00997F71" w:rsidRDefault="001B111F" w:rsidP="0062169D">
      <w:pPr>
        <w:spacing w:line="360" w:lineRule="auto"/>
        <w:ind w:firstLineChars="200" w:firstLine="480"/>
        <w:rPr>
          <w:rFonts w:ascii="仿宋" w:eastAsia="仿宋" w:hAnsi="仿宋" w:cs="Times New Roman"/>
          <w:bCs/>
          <w:sz w:val="24"/>
          <w:szCs w:val="24"/>
        </w:rPr>
      </w:pPr>
    </w:p>
    <w:p w:rsidR="00997F71" w:rsidRPr="00997F71" w:rsidRDefault="00997F71" w:rsidP="0062169D">
      <w:pPr>
        <w:spacing w:line="360" w:lineRule="auto"/>
        <w:ind w:firstLineChars="200" w:firstLine="480"/>
        <w:rPr>
          <w:rFonts w:ascii="仿宋" w:eastAsia="仿宋" w:hAnsi="仿宋" w:cs="Times New Roman"/>
          <w:bCs/>
          <w:sz w:val="24"/>
          <w:szCs w:val="24"/>
        </w:rPr>
      </w:pPr>
      <w:r w:rsidRPr="00997F71">
        <w:rPr>
          <w:rFonts w:ascii="仿宋" w:eastAsia="仿宋" w:hAnsi="仿宋" w:cs="Times New Roman" w:hint="eastAsia"/>
          <w:bCs/>
          <w:sz w:val="24"/>
          <w:szCs w:val="24"/>
        </w:rPr>
        <w:t>中信证券股份有限公司</w:t>
      </w:r>
    </w:p>
    <w:p w:rsidR="001B111F" w:rsidRPr="00997F71" w:rsidRDefault="001B111F" w:rsidP="00997F71">
      <w:pPr>
        <w:spacing w:line="360" w:lineRule="auto"/>
        <w:ind w:firstLineChars="200" w:firstLine="480"/>
        <w:rPr>
          <w:rFonts w:ascii="仿宋" w:eastAsia="仿宋" w:hAnsi="仿宋" w:cs="Times New Roman"/>
          <w:bCs/>
          <w:sz w:val="24"/>
          <w:szCs w:val="24"/>
        </w:rPr>
      </w:pPr>
      <w:r w:rsidRPr="00997F71">
        <w:rPr>
          <w:rFonts w:ascii="仿宋" w:eastAsia="仿宋" w:hAnsi="仿宋" w:cs="Times New Roman" w:hint="eastAsia"/>
          <w:bCs/>
          <w:sz w:val="24"/>
          <w:szCs w:val="24"/>
        </w:rPr>
        <w:t>公司网站：</w:t>
      </w:r>
      <w:hyperlink w:history="1">
        <w:r w:rsidR="00997F71" w:rsidRPr="00997F71">
          <w:rPr>
            <w:rFonts w:ascii="仿宋" w:eastAsia="仿宋" w:hAnsi="仿宋" w:cs="Times New Roman"/>
            <w:bCs/>
            <w:sz w:val="24"/>
            <w:szCs w:val="24"/>
          </w:rPr>
          <w:t>https:// www.citics.com/</w:t>
        </w:r>
      </w:hyperlink>
    </w:p>
    <w:p w:rsidR="001B111F" w:rsidRDefault="001B111F" w:rsidP="0062169D">
      <w:pPr>
        <w:spacing w:line="360" w:lineRule="auto"/>
        <w:ind w:firstLineChars="200" w:firstLine="480"/>
        <w:rPr>
          <w:rFonts w:ascii="仿宋" w:eastAsia="仿宋" w:hAnsi="仿宋" w:cs="Times New Roman"/>
          <w:bCs/>
          <w:sz w:val="24"/>
          <w:szCs w:val="24"/>
        </w:rPr>
      </w:pPr>
      <w:r w:rsidRPr="00997F71">
        <w:rPr>
          <w:rFonts w:ascii="仿宋" w:eastAsia="仿宋" w:hAnsi="仿宋" w:cs="Times New Roman" w:hint="eastAsia"/>
          <w:bCs/>
          <w:sz w:val="24"/>
          <w:szCs w:val="24"/>
        </w:rPr>
        <w:t>客服电话：</w:t>
      </w:r>
      <w:r w:rsidR="00997F71" w:rsidRPr="00997F71">
        <w:rPr>
          <w:rFonts w:ascii="仿宋" w:eastAsia="仿宋" w:hAnsi="仿宋" w:cs="Times New Roman"/>
          <w:bCs/>
          <w:sz w:val="24"/>
          <w:szCs w:val="24"/>
        </w:rPr>
        <w:t>95548</w:t>
      </w:r>
    </w:p>
    <w:p w:rsidR="000160D5" w:rsidRPr="00997F71" w:rsidRDefault="000160D5" w:rsidP="0062169D">
      <w:pPr>
        <w:spacing w:line="360" w:lineRule="auto"/>
        <w:ind w:firstLineChars="200" w:firstLine="480"/>
        <w:rPr>
          <w:rFonts w:ascii="仿宋" w:eastAsia="仿宋" w:hAnsi="仿宋" w:cs="Times New Roman"/>
          <w:bCs/>
          <w:sz w:val="24"/>
          <w:szCs w:val="24"/>
        </w:rPr>
      </w:pPr>
    </w:p>
    <w:p w:rsidR="00F54F77" w:rsidRDefault="00F54F77" w:rsidP="0062169D">
      <w:pPr>
        <w:spacing w:line="360" w:lineRule="auto"/>
        <w:ind w:firstLineChars="200" w:firstLine="480"/>
        <w:rPr>
          <w:rFonts w:ascii="仿宋" w:eastAsia="仿宋" w:hAnsi="仿宋" w:cs="Times New Roman"/>
          <w:color w:val="000000"/>
          <w:kern w:val="0"/>
          <w:sz w:val="24"/>
          <w:szCs w:val="24"/>
        </w:rPr>
      </w:pPr>
      <w:r w:rsidRPr="00E10C1D">
        <w:rPr>
          <w:rFonts w:ascii="仿宋" w:eastAsia="仿宋" w:hAnsi="仿宋" w:cs="Times New Roman" w:hint="eastAsia"/>
          <w:color w:val="000000"/>
          <w:kern w:val="0"/>
          <w:sz w:val="24"/>
          <w:szCs w:val="24"/>
        </w:rPr>
        <w:t>中信证券（山东）有限责任公司</w:t>
      </w:r>
    </w:p>
    <w:p w:rsidR="00F54F77" w:rsidRPr="00997F71" w:rsidRDefault="00F54F77" w:rsidP="00F54F77">
      <w:pPr>
        <w:spacing w:line="360" w:lineRule="auto"/>
        <w:ind w:firstLineChars="200" w:firstLine="480"/>
        <w:rPr>
          <w:rFonts w:ascii="仿宋" w:eastAsia="仿宋" w:hAnsi="仿宋" w:cs="Times New Roman"/>
          <w:bCs/>
          <w:sz w:val="24"/>
          <w:szCs w:val="24"/>
        </w:rPr>
      </w:pPr>
      <w:r w:rsidRPr="00997F71">
        <w:rPr>
          <w:rFonts w:ascii="仿宋" w:eastAsia="仿宋" w:hAnsi="仿宋" w:cs="Times New Roman" w:hint="eastAsia"/>
          <w:bCs/>
          <w:sz w:val="24"/>
          <w:szCs w:val="24"/>
        </w:rPr>
        <w:t>公司网站：</w:t>
      </w:r>
      <w:r w:rsidR="0051063C" w:rsidRPr="0051063C">
        <w:rPr>
          <w:rFonts w:ascii="仿宋" w:eastAsia="仿宋" w:hAnsi="仿宋" w:cs="Times New Roman"/>
          <w:bCs/>
          <w:sz w:val="24"/>
          <w:szCs w:val="24"/>
        </w:rPr>
        <w:t>http://sd.citics.com/</w:t>
      </w:r>
    </w:p>
    <w:p w:rsidR="00F54F77" w:rsidRPr="00997F71" w:rsidRDefault="00F54F77" w:rsidP="00F54F77">
      <w:pPr>
        <w:spacing w:line="360" w:lineRule="auto"/>
        <w:ind w:firstLineChars="200" w:firstLine="480"/>
        <w:rPr>
          <w:rFonts w:ascii="仿宋" w:eastAsia="仿宋" w:hAnsi="仿宋" w:cs="Times New Roman"/>
          <w:bCs/>
          <w:sz w:val="24"/>
          <w:szCs w:val="24"/>
        </w:rPr>
      </w:pPr>
      <w:r w:rsidRPr="00997F71">
        <w:rPr>
          <w:rFonts w:ascii="仿宋" w:eastAsia="仿宋" w:hAnsi="仿宋" w:cs="Times New Roman" w:hint="eastAsia"/>
          <w:bCs/>
          <w:sz w:val="24"/>
          <w:szCs w:val="24"/>
        </w:rPr>
        <w:t>客服电话：</w:t>
      </w:r>
      <w:r w:rsidR="0051063C" w:rsidRPr="0051063C">
        <w:rPr>
          <w:rFonts w:ascii="仿宋" w:eastAsia="仿宋" w:hAnsi="仿宋" w:cs="Times New Roman"/>
          <w:bCs/>
          <w:sz w:val="24"/>
          <w:szCs w:val="24"/>
        </w:rPr>
        <w:t>95548</w:t>
      </w:r>
    </w:p>
    <w:p w:rsidR="00F54F77" w:rsidRDefault="00F54F77" w:rsidP="0062169D">
      <w:pPr>
        <w:spacing w:line="360" w:lineRule="auto"/>
        <w:ind w:firstLineChars="200" w:firstLine="480"/>
        <w:rPr>
          <w:rFonts w:ascii="仿宋" w:eastAsia="仿宋" w:hAnsi="仿宋" w:cs="Times New Roman"/>
          <w:color w:val="000000"/>
          <w:kern w:val="0"/>
          <w:sz w:val="24"/>
          <w:szCs w:val="24"/>
        </w:rPr>
      </w:pPr>
    </w:p>
    <w:p w:rsidR="00F54F77" w:rsidRPr="0051063C" w:rsidRDefault="00F54F77" w:rsidP="0062169D">
      <w:pPr>
        <w:spacing w:line="360" w:lineRule="auto"/>
        <w:ind w:firstLineChars="200" w:firstLine="480"/>
        <w:rPr>
          <w:rFonts w:ascii="仿宋" w:eastAsia="仿宋" w:hAnsi="仿宋" w:cs="Times New Roman"/>
          <w:bCs/>
          <w:sz w:val="24"/>
          <w:szCs w:val="24"/>
        </w:rPr>
      </w:pPr>
      <w:r w:rsidRPr="00E10C1D">
        <w:rPr>
          <w:rFonts w:ascii="仿宋" w:eastAsia="仿宋" w:hAnsi="仿宋" w:cs="Times New Roman" w:hint="eastAsia"/>
          <w:color w:val="000000"/>
          <w:kern w:val="0"/>
          <w:sz w:val="24"/>
          <w:szCs w:val="24"/>
        </w:rPr>
        <w:t>中信证券华</w:t>
      </w:r>
      <w:r w:rsidRPr="0051063C">
        <w:rPr>
          <w:rFonts w:ascii="仿宋" w:eastAsia="仿宋" w:hAnsi="仿宋" w:cs="Times New Roman" w:hint="eastAsia"/>
          <w:bCs/>
          <w:sz w:val="24"/>
          <w:szCs w:val="24"/>
        </w:rPr>
        <w:t>南股份有限公司</w:t>
      </w:r>
    </w:p>
    <w:p w:rsidR="00F54F77" w:rsidRPr="0051063C" w:rsidRDefault="00F54F77" w:rsidP="00F54F77">
      <w:pPr>
        <w:spacing w:line="360" w:lineRule="auto"/>
        <w:ind w:firstLineChars="200" w:firstLine="480"/>
        <w:rPr>
          <w:rFonts w:ascii="仿宋" w:eastAsia="仿宋" w:hAnsi="仿宋" w:cs="Times New Roman"/>
          <w:bCs/>
          <w:sz w:val="24"/>
          <w:szCs w:val="24"/>
        </w:rPr>
      </w:pPr>
      <w:r w:rsidRPr="00997F71">
        <w:rPr>
          <w:rFonts w:ascii="仿宋" w:eastAsia="仿宋" w:hAnsi="仿宋" w:cs="Times New Roman" w:hint="eastAsia"/>
          <w:bCs/>
          <w:sz w:val="24"/>
          <w:szCs w:val="24"/>
        </w:rPr>
        <w:t>公司网站：</w:t>
      </w:r>
      <w:hyperlink w:history="1">
        <w:r w:rsidRPr="00997F71">
          <w:rPr>
            <w:rFonts w:ascii="仿宋" w:eastAsia="仿宋" w:hAnsi="仿宋" w:cs="Times New Roman"/>
            <w:bCs/>
            <w:sz w:val="24"/>
            <w:szCs w:val="24"/>
          </w:rPr>
          <w:t>https://</w:t>
        </w:r>
        <w:r w:rsidRPr="0051063C">
          <w:rPr>
            <w:rFonts w:ascii="仿宋" w:eastAsia="仿宋" w:hAnsi="仿宋" w:cs="Times New Roman"/>
            <w:bCs/>
            <w:sz w:val="24"/>
            <w:szCs w:val="24"/>
          </w:rPr>
          <w:t xml:space="preserve"> www.gzs.com.cn</w:t>
        </w:r>
        <w:r w:rsidRPr="00997F71">
          <w:rPr>
            <w:rFonts w:ascii="仿宋" w:eastAsia="仿宋" w:hAnsi="仿宋" w:cs="Times New Roman"/>
            <w:bCs/>
            <w:sz w:val="24"/>
            <w:szCs w:val="24"/>
          </w:rPr>
          <w:t>/</w:t>
        </w:r>
      </w:hyperlink>
    </w:p>
    <w:p w:rsidR="00F54F77" w:rsidRPr="00997F71" w:rsidRDefault="00F54F77" w:rsidP="00F54F77">
      <w:pPr>
        <w:spacing w:line="360" w:lineRule="auto"/>
        <w:ind w:firstLineChars="200" w:firstLine="480"/>
        <w:rPr>
          <w:rFonts w:ascii="仿宋" w:eastAsia="仿宋" w:hAnsi="仿宋" w:cs="Times New Roman"/>
          <w:bCs/>
          <w:sz w:val="24"/>
          <w:szCs w:val="24"/>
        </w:rPr>
      </w:pPr>
      <w:r w:rsidRPr="00997F71">
        <w:rPr>
          <w:rFonts w:ascii="仿宋" w:eastAsia="仿宋" w:hAnsi="仿宋" w:cs="Times New Roman" w:hint="eastAsia"/>
          <w:bCs/>
          <w:sz w:val="24"/>
          <w:szCs w:val="24"/>
        </w:rPr>
        <w:t>客服电话：</w:t>
      </w:r>
      <w:r w:rsidR="0051063C" w:rsidRPr="0051063C">
        <w:rPr>
          <w:rFonts w:ascii="仿宋" w:eastAsia="仿宋" w:hAnsi="仿宋" w:cs="Times New Roman" w:hint="eastAsia"/>
          <w:bCs/>
          <w:sz w:val="24"/>
          <w:szCs w:val="24"/>
        </w:rPr>
        <w:t>95548</w:t>
      </w:r>
    </w:p>
    <w:p w:rsidR="00F54F77" w:rsidRPr="00F54F77" w:rsidRDefault="00F54F77" w:rsidP="00F54F77">
      <w:pPr>
        <w:spacing w:line="360" w:lineRule="auto"/>
        <w:ind w:firstLineChars="200" w:firstLine="480"/>
        <w:rPr>
          <w:rFonts w:ascii="仿宋" w:eastAsia="仿宋" w:hAnsi="仿宋" w:cs="Times New Roman"/>
          <w:bCs/>
          <w:sz w:val="24"/>
          <w:szCs w:val="24"/>
        </w:rPr>
      </w:pPr>
    </w:p>
    <w:p w:rsidR="00F54F77" w:rsidRDefault="00F54F77" w:rsidP="0062169D">
      <w:pPr>
        <w:spacing w:line="360" w:lineRule="auto"/>
        <w:ind w:firstLineChars="200" w:firstLine="480"/>
        <w:rPr>
          <w:rFonts w:ascii="仿宋" w:eastAsia="仿宋" w:hAnsi="仿宋" w:cs="Times New Roman"/>
          <w:color w:val="000000"/>
          <w:kern w:val="0"/>
          <w:sz w:val="24"/>
          <w:szCs w:val="24"/>
        </w:rPr>
      </w:pPr>
      <w:r w:rsidRPr="00E10C1D">
        <w:rPr>
          <w:rFonts w:ascii="仿宋" w:eastAsia="仿宋" w:hAnsi="仿宋" w:cs="Times New Roman" w:hint="eastAsia"/>
          <w:color w:val="000000"/>
          <w:kern w:val="0"/>
          <w:sz w:val="24"/>
          <w:szCs w:val="24"/>
        </w:rPr>
        <w:t>中银国际证券股份有限公司</w:t>
      </w:r>
    </w:p>
    <w:p w:rsidR="00F54F77" w:rsidRDefault="00F54F77" w:rsidP="0062169D">
      <w:pPr>
        <w:spacing w:line="360" w:lineRule="auto"/>
        <w:ind w:firstLineChars="200" w:firstLine="480"/>
        <w:rPr>
          <w:rFonts w:ascii="仿宋" w:eastAsia="仿宋" w:hAnsi="仿宋" w:cs="Times New Roman"/>
          <w:bCs/>
          <w:sz w:val="24"/>
          <w:szCs w:val="24"/>
        </w:rPr>
      </w:pPr>
      <w:r w:rsidRPr="00997F71">
        <w:rPr>
          <w:rFonts w:ascii="仿宋" w:eastAsia="仿宋" w:hAnsi="仿宋" w:cs="Times New Roman" w:hint="eastAsia"/>
          <w:bCs/>
          <w:sz w:val="24"/>
          <w:szCs w:val="24"/>
        </w:rPr>
        <w:t>公司网站：</w:t>
      </w:r>
      <w:r w:rsidR="0051063C" w:rsidRPr="0051063C">
        <w:rPr>
          <w:rFonts w:ascii="仿宋" w:eastAsia="仿宋" w:hAnsi="仿宋" w:cs="Times New Roman"/>
          <w:bCs/>
          <w:sz w:val="24"/>
          <w:szCs w:val="24"/>
        </w:rPr>
        <w:t>https://www.bocichina.com/</w:t>
      </w:r>
    </w:p>
    <w:p w:rsidR="00F54F77" w:rsidRPr="00997F71" w:rsidRDefault="00F54F77" w:rsidP="00F54F77">
      <w:pPr>
        <w:spacing w:line="360" w:lineRule="auto"/>
        <w:ind w:firstLineChars="200" w:firstLine="480"/>
        <w:rPr>
          <w:rFonts w:ascii="仿宋" w:eastAsia="仿宋" w:hAnsi="仿宋" w:cs="Times New Roman"/>
          <w:bCs/>
          <w:sz w:val="24"/>
          <w:szCs w:val="24"/>
        </w:rPr>
      </w:pPr>
      <w:r w:rsidRPr="00997F71">
        <w:rPr>
          <w:rFonts w:ascii="仿宋" w:eastAsia="仿宋" w:hAnsi="仿宋" w:cs="Times New Roman" w:hint="eastAsia"/>
          <w:bCs/>
          <w:sz w:val="24"/>
          <w:szCs w:val="24"/>
        </w:rPr>
        <w:t>客服电话：</w:t>
      </w:r>
      <w:r w:rsidR="0051063C">
        <w:rPr>
          <w:rFonts w:ascii="仿宋" w:eastAsia="仿宋" w:hAnsi="仿宋" w:cs="Times New Roman" w:hint="eastAsia"/>
          <w:bCs/>
          <w:sz w:val="24"/>
          <w:szCs w:val="24"/>
        </w:rPr>
        <w:t>4</w:t>
      </w:r>
      <w:r w:rsidR="0051063C">
        <w:rPr>
          <w:rFonts w:ascii="仿宋" w:eastAsia="仿宋" w:hAnsi="仿宋" w:cs="Times New Roman"/>
          <w:bCs/>
          <w:sz w:val="24"/>
          <w:szCs w:val="24"/>
        </w:rPr>
        <w:t>00620888</w:t>
      </w:r>
    </w:p>
    <w:p w:rsidR="00F54F77" w:rsidRPr="00F54F77" w:rsidRDefault="00F54F77" w:rsidP="0062169D">
      <w:pPr>
        <w:spacing w:line="360" w:lineRule="auto"/>
        <w:ind w:firstLineChars="200" w:firstLine="480"/>
        <w:rPr>
          <w:rFonts w:ascii="仿宋" w:eastAsia="仿宋" w:hAnsi="仿宋" w:cs="Times New Roman"/>
          <w:color w:val="000000"/>
          <w:kern w:val="0"/>
          <w:sz w:val="24"/>
          <w:szCs w:val="24"/>
        </w:rPr>
      </w:pPr>
    </w:p>
    <w:p w:rsidR="00F54F77" w:rsidRDefault="00F54F77" w:rsidP="0062169D">
      <w:pPr>
        <w:spacing w:line="360" w:lineRule="auto"/>
        <w:ind w:firstLineChars="200" w:firstLine="480"/>
        <w:rPr>
          <w:rFonts w:ascii="仿宋" w:eastAsia="仿宋" w:hAnsi="仿宋" w:cs="Times New Roman"/>
          <w:color w:val="000000"/>
          <w:kern w:val="0"/>
          <w:sz w:val="24"/>
          <w:szCs w:val="24"/>
        </w:rPr>
      </w:pPr>
      <w:r w:rsidRPr="00E10C1D">
        <w:rPr>
          <w:rFonts w:ascii="仿宋" w:eastAsia="仿宋" w:hAnsi="仿宋" w:cs="Times New Roman" w:hint="eastAsia"/>
          <w:color w:val="000000"/>
          <w:kern w:val="0"/>
          <w:sz w:val="24"/>
          <w:szCs w:val="24"/>
        </w:rPr>
        <w:t>中泰证券股份有限公司</w:t>
      </w:r>
    </w:p>
    <w:p w:rsidR="00F54F77" w:rsidRDefault="00F54F77" w:rsidP="0062169D">
      <w:pPr>
        <w:spacing w:line="360" w:lineRule="auto"/>
        <w:ind w:firstLineChars="200" w:firstLine="480"/>
        <w:rPr>
          <w:rFonts w:ascii="仿宋" w:eastAsia="仿宋" w:hAnsi="仿宋" w:cs="Times New Roman"/>
          <w:bCs/>
          <w:sz w:val="24"/>
          <w:szCs w:val="24"/>
        </w:rPr>
      </w:pPr>
      <w:r w:rsidRPr="00997F71">
        <w:rPr>
          <w:rFonts w:ascii="仿宋" w:eastAsia="仿宋" w:hAnsi="仿宋" w:cs="Times New Roman" w:hint="eastAsia"/>
          <w:bCs/>
          <w:sz w:val="24"/>
          <w:szCs w:val="24"/>
        </w:rPr>
        <w:t>公司网站：</w:t>
      </w:r>
      <w:r w:rsidR="0051063C" w:rsidRPr="0051063C">
        <w:rPr>
          <w:rFonts w:ascii="仿宋" w:eastAsia="仿宋" w:hAnsi="仿宋" w:cs="Times New Roman"/>
          <w:bCs/>
          <w:sz w:val="24"/>
          <w:szCs w:val="24"/>
        </w:rPr>
        <w:t>https://www.zts.com.cn/</w:t>
      </w:r>
    </w:p>
    <w:p w:rsidR="00F54F77" w:rsidRPr="00997F71" w:rsidRDefault="00F54F77" w:rsidP="00F54F77">
      <w:pPr>
        <w:spacing w:line="360" w:lineRule="auto"/>
        <w:ind w:firstLineChars="200" w:firstLine="480"/>
        <w:rPr>
          <w:rFonts w:ascii="仿宋" w:eastAsia="仿宋" w:hAnsi="仿宋" w:cs="Times New Roman"/>
          <w:bCs/>
          <w:sz w:val="24"/>
          <w:szCs w:val="24"/>
        </w:rPr>
      </w:pPr>
      <w:r w:rsidRPr="00997F71">
        <w:rPr>
          <w:rFonts w:ascii="仿宋" w:eastAsia="仿宋" w:hAnsi="仿宋" w:cs="Times New Roman" w:hint="eastAsia"/>
          <w:bCs/>
          <w:sz w:val="24"/>
          <w:szCs w:val="24"/>
        </w:rPr>
        <w:t>客服电话：</w:t>
      </w:r>
      <w:r w:rsidR="0051063C">
        <w:rPr>
          <w:rFonts w:ascii="仿宋" w:eastAsia="仿宋" w:hAnsi="仿宋" w:cs="Times New Roman" w:hint="eastAsia"/>
          <w:bCs/>
          <w:sz w:val="24"/>
          <w:szCs w:val="24"/>
        </w:rPr>
        <w:t>9</w:t>
      </w:r>
      <w:r w:rsidR="0051063C">
        <w:rPr>
          <w:rFonts w:ascii="仿宋" w:eastAsia="仿宋" w:hAnsi="仿宋" w:cs="Times New Roman"/>
          <w:bCs/>
          <w:sz w:val="24"/>
          <w:szCs w:val="24"/>
        </w:rPr>
        <w:t>5538</w:t>
      </w:r>
    </w:p>
    <w:p w:rsidR="00F54F77" w:rsidRPr="00F54F77" w:rsidRDefault="00F54F77" w:rsidP="0062169D">
      <w:pPr>
        <w:spacing w:line="360" w:lineRule="auto"/>
        <w:ind w:firstLineChars="200" w:firstLine="480"/>
        <w:rPr>
          <w:rFonts w:ascii="仿宋" w:eastAsia="仿宋" w:hAnsi="仿宋" w:cs="Times New Roman"/>
          <w:color w:val="000000"/>
          <w:kern w:val="0"/>
          <w:sz w:val="24"/>
          <w:szCs w:val="24"/>
        </w:rPr>
      </w:pPr>
    </w:p>
    <w:p w:rsidR="00AF0F63" w:rsidRDefault="00F54F77" w:rsidP="0062169D">
      <w:pPr>
        <w:spacing w:line="360" w:lineRule="auto"/>
        <w:ind w:firstLineChars="200" w:firstLine="480"/>
        <w:rPr>
          <w:rFonts w:ascii="仿宋" w:eastAsia="仿宋" w:hAnsi="仿宋" w:cs="Times New Roman"/>
          <w:color w:val="000000"/>
          <w:kern w:val="0"/>
          <w:sz w:val="24"/>
          <w:szCs w:val="24"/>
        </w:rPr>
      </w:pPr>
      <w:r w:rsidRPr="00E10C1D">
        <w:rPr>
          <w:rFonts w:ascii="仿宋" w:eastAsia="仿宋" w:hAnsi="仿宋" w:cs="Times New Roman" w:hint="eastAsia"/>
          <w:color w:val="000000"/>
          <w:kern w:val="0"/>
          <w:sz w:val="24"/>
          <w:szCs w:val="24"/>
        </w:rPr>
        <w:t>申万宏源西部证券有限公司</w:t>
      </w:r>
    </w:p>
    <w:p w:rsidR="00F54F77" w:rsidRDefault="00F54F77" w:rsidP="0062169D">
      <w:pPr>
        <w:spacing w:line="360" w:lineRule="auto"/>
        <w:ind w:firstLineChars="200" w:firstLine="480"/>
        <w:rPr>
          <w:rFonts w:ascii="仿宋" w:eastAsia="仿宋" w:hAnsi="仿宋" w:cs="Times New Roman"/>
          <w:bCs/>
          <w:sz w:val="24"/>
          <w:szCs w:val="24"/>
        </w:rPr>
      </w:pPr>
      <w:r w:rsidRPr="00997F71">
        <w:rPr>
          <w:rFonts w:ascii="仿宋" w:eastAsia="仿宋" w:hAnsi="仿宋" w:cs="Times New Roman" w:hint="eastAsia"/>
          <w:bCs/>
          <w:sz w:val="24"/>
          <w:szCs w:val="24"/>
        </w:rPr>
        <w:t>公司网站：</w:t>
      </w:r>
      <w:r w:rsidR="0051063C" w:rsidRPr="0051063C">
        <w:rPr>
          <w:rFonts w:ascii="仿宋" w:eastAsia="仿宋" w:hAnsi="仿宋" w:cs="Times New Roman"/>
          <w:bCs/>
          <w:sz w:val="24"/>
          <w:szCs w:val="24"/>
        </w:rPr>
        <w:t>https://www.swhysc.com/</w:t>
      </w:r>
    </w:p>
    <w:p w:rsidR="00F54F77" w:rsidRPr="00F54F77" w:rsidRDefault="00F54F77" w:rsidP="00F54F77">
      <w:pPr>
        <w:spacing w:line="360" w:lineRule="auto"/>
        <w:ind w:firstLineChars="200" w:firstLine="480"/>
        <w:rPr>
          <w:rFonts w:ascii="仿宋" w:eastAsia="仿宋" w:hAnsi="仿宋" w:cs="Times New Roman"/>
          <w:bCs/>
          <w:sz w:val="24"/>
          <w:szCs w:val="24"/>
        </w:rPr>
      </w:pPr>
      <w:r w:rsidRPr="00997F71">
        <w:rPr>
          <w:rFonts w:ascii="仿宋" w:eastAsia="仿宋" w:hAnsi="仿宋" w:cs="Times New Roman" w:hint="eastAsia"/>
          <w:bCs/>
          <w:sz w:val="24"/>
          <w:szCs w:val="24"/>
        </w:rPr>
        <w:t>客服电话：</w:t>
      </w:r>
      <w:r w:rsidR="0051063C">
        <w:rPr>
          <w:rFonts w:ascii="仿宋" w:eastAsia="仿宋" w:hAnsi="仿宋" w:cs="Times New Roman" w:hint="eastAsia"/>
          <w:bCs/>
          <w:sz w:val="24"/>
          <w:szCs w:val="24"/>
        </w:rPr>
        <w:t>9</w:t>
      </w:r>
      <w:r w:rsidR="0051063C">
        <w:rPr>
          <w:rFonts w:ascii="仿宋" w:eastAsia="仿宋" w:hAnsi="仿宋" w:cs="Times New Roman"/>
          <w:bCs/>
          <w:sz w:val="24"/>
          <w:szCs w:val="24"/>
        </w:rPr>
        <w:t>5523</w:t>
      </w:r>
    </w:p>
    <w:p w:rsidR="0062169D" w:rsidRDefault="0062169D" w:rsidP="001402E6">
      <w:pPr>
        <w:spacing w:line="360" w:lineRule="auto"/>
        <w:ind w:firstLineChars="200" w:firstLine="480"/>
        <w:rPr>
          <w:rFonts w:ascii="仿宋" w:eastAsia="仿宋" w:hAnsi="仿宋" w:cs="Times New Roman"/>
          <w:b/>
          <w:sz w:val="24"/>
          <w:szCs w:val="24"/>
        </w:rPr>
      </w:pPr>
      <w:r>
        <w:rPr>
          <w:rFonts w:ascii="仿宋" w:eastAsia="仿宋" w:hAnsi="仿宋" w:cs="Times New Roman"/>
          <w:b/>
          <w:sz w:val="24"/>
          <w:szCs w:val="24"/>
        </w:rPr>
        <w:t>*</w:t>
      </w:r>
      <w:r>
        <w:rPr>
          <w:rFonts w:ascii="仿宋" w:eastAsia="仿宋" w:hAnsi="仿宋" w:cs="Times New Roman" w:hint="eastAsia"/>
          <w:b/>
          <w:sz w:val="24"/>
          <w:szCs w:val="24"/>
        </w:rPr>
        <w:t>以上机构</w:t>
      </w:r>
      <w:r>
        <w:rPr>
          <w:rFonts w:ascii="仿宋" w:eastAsia="仿宋" w:hAnsi="仿宋" w:cs="Times New Roman"/>
          <w:b/>
          <w:sz w:val="24"/>
          <w:szCs w:val="24"/>
        </w:rPr>
        <w:t>已取得中国证监会颁发的基金销售业务资格证书</w:t>
      </w:r>
    </w:p>
    <w:p w:rsidR="0062169D" w:rsidRDefault="0062169D" w:rsidP="0062169D">
      <w:pPr>
        <w:spacing w:line="360" w:lineRule="auto"/>
        <w:rPr>
          <w:rFonts w:ascii="仿宋" w:eastAsia="仿宋" w:hAnsi="仿宋" w:cs="Times New Roman"/>
          <w:sz w:val="24"/>
          <w:szCs w:val="24"/>
        </w:rPr>
      </w:pP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投资者也可通过以下途径咨询有关详情</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兴证全球基金管理有限公司客服电话：400-678-0099（免长话</w:t>
      </w:r>
      <w:r>
        <w:rPr>
          <w:rFonts w:ascii="仿宋" w:eastAsia="仿宋" w:hAnsi="仿宋" w:cs="Times New Roman" w:hint="eastAsia"/>
          <w:sz w:val="24"/>
          <w:szCs w:val="24"/>
        </w:rPr>
        <w:t>费</w:t>
      </w:r>
      <w:r>
        <w:rPr>
          <w:rFonts w:ascii="仿宋" w:eastAsia="仿宋" w:hAnsi="仿宋" w:cs="Times New Roman"/>
          <w:sz w:val="24"/>
          <w:szCs w:val="24"/>
        </w:rPr>
        <w:t>）、021-38824536</w:t>
      </w:r>
    </w:p>
    <w:p w:rsidR="0062169D" w:rsidRDefault="0062169D" w:rsidP="0062169D">
      <w:pPr>
        <w:spacing w:line="360" w:lineRule="auto"/>
        <w:ind w:firstLineChars="200" w:firstLine="480"/>
        <w:rPr>
          <w:rFonts w:ascii="仿宋" w:eastAsia="仿宋" w:hAnsi="仿宋" w:cs="Times New Roman"/>
          <w:sz w:val="24"/>
          <w:szCs w:val="24"/>
          <w:lang w:val="en-CA"/>
        </w:rPr>
      </w:pPr>
      <w:r>
        <w:rPr>
          <w:rFonts w:ascii="仿宋" w:eastAsia="仿宋" w:hAnsi="仿宋" w:cs="Times New Roman"/>
          <w:sz w:val="24"/>
          <w:szCs w:val="24"/>
        </w:rPr>
        <w:t>兴证全球基金管理有限公司网站：</w:t>
      </w:r>
      <w:r>
        <w:rPr>
          <w:rFonts w:ascii="仿宋" w:eastAsia="仿宋" w:hAnsi="仿宋" w:cs="Times New Roman"/>
          <w:sz w:val="24"/>
          <w:szCs w:val="24"/>
          <w:lang w:val="en-CA"/>
        </w:rPr>
        <w:t>https://www.xqfunds.com/</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通过在线客服直接咨询或转人工咨询相关事宜。</w:t>
      </w:r>
    </w:p>
    <w:p w:rsidR="0062169D" w:rsidRDefault="0062169D" w:rsidP="0062169D">
      <w:pPr>
        <w:spacing w:line="360" w:lineRule="auto"/>
        <w:ind w:firstLineChars="200" w:firstLine="480"/>
        <w:rPr>
          <w:rFonts w:ascii="仿宋" w:eastAsia="仿宋" w:hAnsi="仿宋" w:cs="Times New Roman"/>
          <w:sz w:val="24"/>
          <w:szCs w:val="24"/>
        </w:rPr>
      </w:pP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风险提示：</w:t>
      </w:r>
      <w:r>
        <w:rPr>
          <w:rFonts w:ascii="仿宋" w:eastAsia="仿宋" w:hAnsi="仿宋"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特此公告。</w:t>
      </w:r>
    </w:p>
    <w:p w:rsidR="0062169D" w:rsidRDefault="0062169D" w:rsidP="00380972">
      <w:pPr>
        <w:spacing w:line="360" w:lineRule="auto"/>
        <w:ind w:right="1920"/>
        <w:rPr>
          <w:rFonts w:ascii="仿宋" w:eastAsia="仿宋" w:hAnsi="仿宋" w:cs="Times New Roman"/>
          <w:sz w:val="24"/>
          <w:szCs w:val="24"/>
        </w:rPr>
      </w:pPr>
    </w:p>
    <w:p w:rsidR="0062169D" w:rsidRDefault="0062169D" w:rsidP="0062169D">
      <w:pPr>
        <w:spacing w:line="360" w:lineRule="auto"/>
        <w:jc w:val="right"/>
        <w:rPr>
          <w:rFonts w:ascii="仿宋" w:eastAsia="仿宋" w:hAnsi="仿宋" w:cs="Times New Roman"/>
          <w:sz w:val="24"/>
          <w:szCs w:val="24"/>
        </w:rPr>
      </w:pPr>
      <w:r>
        <w:rPr>
          <w:rFonts w:ascii="仿宋" w:eastAsia="仿宋" w:hAnsi="仿宋" w:cs="Times New Roman"/>
          <w:sz w:val="24"/>
          <w:szCs w:val="24"/>
        </w:rPr>
        <w:t>兴证全球基金管理有限公司</w:t>
      </w:r>
    </w:p>
    <w:p w:rsidR="0062169D" w:rsidRDefault="00D45BEC" w:rsidP="0062169D">
      <w:pPr>
        <w:spacing w:line="360" w:lineRule="auto"/>
        <w:jc w:val="right"/>
        <w:rPr>
          <w:rFonts w:ascii="仿宋" w:eastAsia="仿宋" w:hAnsi="仿宋" w:cs="Times New Roman"/>
          <w:sz w:val="24"/>
          <w:szCs w:val="24"/>
        </w:rPr>
      </w:pPr>
      <w:r w:rsidRPr="000A69CD">
        <w:rPr>
          <w:rFonts w:ascii="仿宋" w:eastAsia="仿宋" w:hAnsi="仿宋" w:cs="Times New Roman" w:hint="eastAsia"/>
          <w:sz w:val="24"/>
          <w:szCs w:val="24"/>
        </w:rPr>
        <w:t>2023年</w:t>
      </w:r>
      <w:r w:rsidR="00B515D5" w:rsidRPr="000A69CD">
        <w:rPr>
          <w:rFonts w:ascii="仿宋" w:eastAsia="仿宋" w:hAnsi="仿宋" w:cs="Times New Roman"/>
          <w:sz w:val="24"/>
          <w:szCs w:val="24"/>
        </w:rPr>
        <w:t>11</w:t>
      </w:r>
      <w:r w:rsidRPr="000A69CD">
        <w:rPr>
          <w:rFonts w:ascii="仿宋" w:eastAsia="仿宋" w:hAnsi="仿宋" w:cs="Times New Roman" w:hint="eastAsia"/>
          <w:sz w:val="24"/>
          <w:szCs w:val="24"/>
        </w:rPr>
        <w:t>月</w:t>
      </w:r>
      <w:r w:rsidR="00334700" w:rsidRPr="000A69CD">
        <w:rPr>
          <w:rFonts w:ascii="仿宋" w:eastAsia="仿宋" w:hAnsi="仿宋" w:cs="Times New Roman"/>
          <w:sz w:val="24"/>
          <w:szCs w:val="24"/>
        </w:rPr>
        <w:t>2</w:t>
      </w:r>
      <w:r w:rsidR="00B515D5" w:rsidRPr="000A69CD">
        <w:rPr>
          <w:rFonts w:ascii="仿宋" w:eastAsia="仿宋" w:hAnsi="仿宋" w:cs="Times New Roman"/>
          <w:sz w:val="24"/>
          <w:szCs w:val="24"/>
        </w:rPr>
        <w:t>0</w:t>
      </w:r>
      <w:r w:rsidRPr="000A69CD">
        <w:rPr>
          <w:rFonts w:ascii="仿宋" w:eastAsia="仿宋" w:hAnsi="仿宋" w:cs="Times New Roman" w:hint="eastAsia"/>
          <w:sz w:val="24"/>
          <w:szCs w:val="24"/>
        </w:rPr>
        <w:t>日</w:t>
      </w:r>
    </w:p>
    <w:p w:rsidR="00CF5989" w:rsidRPr="00CF5989" w:rsidRDefault="00CF5989" w:rsidP="008E4FF4">
      <w:pPr>
        <w:spacing w:line="360" w:lineRule="auto"/>
        <w:jc w:val="left"/>
      </w:pPr>
      <w:bookmarkStart w:id="0" w:name="_GoBack"/>
      <w:bookmarkEnd w:id="0"/>
    </w:p>
    <w:sectPr w:rsidR="00CF5989" w:rsidRPr="00CF5989" w:rsidSect="002A22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2F7" w:rsidRDefault="00CD12F7" w:rsidP="00D45BEC">
      <w:r>
        <w:separator/>
      </w:r>
    </w:p>
  </w:endnote>
  <w:endnote w:type="continuationSeparator" w:id="0">
    <w:p w:rsidR="00CD12F7" w:rsidRDefault="00CD12F7" w:rsidP="00D4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2F7" w:rsidRDefault="00CD12F7" w:rsidP="00D45BEC">
      <w:r>
        <w:separator/>
      </w:r>
    </w:p>
  </w:footnote>
  <w:footnote w:type="continuationSeparator" w:id="0">
    <w:p w:rsidR="00CD12F7" w:rsidRDefault="00CD12F7" w:rsidP="00D4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10F9"/>
    <w:multiLevelType w:val="hybridMultilevel"/>
    <w:tmpl w:val="8C40DCC6"/>
    <w:lvl w:ilvl="0" w:tplc="1D5EEBA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E2B"/>
    <w:rsid w:val="000160D5"/>
    <w:rsid w:val="0002677F"/>
    <w:rsid w:val="00061F9A"/>
    <w:rsid w:val="00070E2B"/>
    <w:rsid w:val="000A60EC"/>
    <w:rsid w:val="000A69CD"/>
    <w:rsid w:val="000C07A7"/>
    <w:rsid w:val="000E0449"/>
    <w:rsid w:val="000F57DE"/>
    <w:rsid w:val="00110AD0"/>
    <w:rsid w:val="001319BA"/>
    <w:rsid w:val="001402E6"/>
    <w:rsid w:val="001516AF"/>
    <w:rsid w:val="0015369F"/>
    <w:rsid w:val="001559B9"/>
    <w:rsid w:val="00192437"/>
    <w:rsid w:val="001B111F"/>
    <w:rsid w:val="00261CD9"/>
    <w:rsid w:val="0028010F"/>
    <w:rsid w:val="002A22DF"/>
    <w:rsid w:val="002F3AB9"/>
    <w:rsid w:val="003049FF"/>
    <w:rsid w:val="00334700"/>
    <w:rsid w:val="00380972"/>
    <w:rsid w:val="00393AC0"/>
    <w:rsid w:val="003A4A08"/>
    <w:rsid w:val="003F0559"/>
    <w:rsid w:val="004055D3"/>
    <w:rsid w:val="00460695"/>
    <w:rsid w:val="004B38E8"/>
    <w:rsid w:val="004D2305"/>
    <w:rsid w:val="004F6EFD"/>
    <w:rsid w:val="0051063C"/>
    <w:rsid w:val="005145E5"/>
    <w:rsid w:val="00517AA0"/>
    <w:rsid w:val="00540D7A"/>
    <w:rsid w:val="005457DA"/>
    <w:rsid w:val="005A31ED"/>
    <w:rsid w:val="005D2FFA"/>
    <w:rsid w:val="005F11F3"/>
    <w:rsid w:val="0062169D"/>
    <w:rsid w:val="006556C2"/>
    <w:rsid w:val="006714B3"/>
    <w:rsid w:val="0068296F"/>
    <w:rsid w:val="00693602"/>
    <w:rsid w:val="006B08EE"/>
    <w:rsid w:val="006F6654"/>
    <w:rsid w:val="0071394A"/>
    <w:rsid w:val="00734F94"/>
    <w:rsid w:val="007650ED"/>
    <w:rsid w:val="007A2E12"/>
    <w:rsid w:val="007D7259"/>
    <w:rsid w:val="00800BCB"/>
    <w:rsid w:val="008124DA"/>
    <w:rsid w:val="00822CFC"/>
    <w:rsid w:val="00841032"/>
    <w:rsid w:val="008455DE"/>
    <w:rsid w:val="00870112"/>
    <w:rsid w:val="008851AB"/>
    <w:rsid w:val="008857C0"/>
    <w:rsid w:val="00896617"/>
    <w:rsid w:val="008E4FF4"/>
    <w:rsid w:val="0090028A"/>
    <w:rsid w:val="00900DE7"/>
    <w:rsid w:val="009408CD"/>
    <w:rsid w:val="00976BE8"/>
    <w:rsid w:val="00976EA7"/>
    <w:rsid w:val="00986CFE"/>
    <w:rsid w:val="0099508E"/>
    <w:rsid w:val="00997F71"/>
    <w:rsid w:val="009F4FB9"/>
    <w:rsid w:val="00AF0F63"/>
    <w:rsid w:val="00B27C08"/>
    <w:rsid w:val="00B32657"/>
    <w:rsid w:val="00B44BDF"/>
    <w:rsid w:val="00B515D5"/>
    <w:rsid w:val="00B70287"/>
    <w:rsid w:val="00B71894"/>
    <w:rsid w:val="00BB2DD0"/>
    <w:rsid w:val="00BC7F04"/>
    <w:rsid w:val="00BD54F3"/>
    <w:rsid w:val="00BE3639"/>
    <w:rsid w:val="00C03539"/>
    <w:rsid w:val="00C16CED"/>
    <w:rsid w:val="00C201CD"/>
    <w:rsid w:val="00C23D53"/>
    <w:rsid w:val="00C34296"/>
    <w:rsid w:val="00C368B4"/>
    <w:rsid w:val="00C54412"/>
    <w:rsid w:val="00C9267F"/>
    <w:rsid w:val="00CB17A0"/>
    <w:rsid w:val="00CC7D6F"/>
    <w:rsid w:val="00CD12F7"/>
    <w:rsid w:val="00CF5989"/>
    <w:rsid w:val="00D00452"/>
    <w:rsid w:val="00D04FEA"/>
    <w:rsid w:val="00D05EC1"/>
    <w:rsid w:val="00D120E2"/>
    <w:rsid w:val="00D310D4"/>
    <w:rsid w:val="00D45BEC"/>
    <w:rsid w:val="00D641EE"/>
    <w:rsid w:val="00D714C8"/>
    <w:rsid w:val="00D97FEF"/>
    <w:rsid w:val="00DE011E"/>
    <w:rsid w:val="00E07FE8"/>
    <w:rsid w:val="00E10C1D"/>
    <w:rsid w:val="00E15D11"/>
    <w:rsid w:val="00E700B2"/>
    <w:rsid w:val="00E74409"/>
    <w:rsid w:val="00EC0DEC"/>
    <w:rsid w:val="00ED6FC0"/>
    <w:rsid w:val="00EF4EFA"/>
    <w:rsid w:val="00F05E20"/>
    <w:rsid w:val="00F14796"/>
    <w:rsid w:val="00F54F77"/>
    <w:rsid w:val="00F64D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287"/>
    <w:pPr>
      <w:ind w:firstLineChars="200" w:firstLine="420"/>
    </w:pPr>
  </w:style>
  <w:style w:type="paragraph" w:customStyle="1" w:styleId="s6">
    <w:name w:val="s6"/>
    <w:basedOn w:val="a"/>
    <w:rsid w:val="00CF5989"/>
    <w:pPr>
      <w:widowControl/>
      <w:spacing w:before="100" w:beforeAutospacing="1" w:after="100" w:afterAutospacing="1"/>
      <w:jc w:val="left"/>
    </w:pPr>
    <w:rPr>
      <w:rFonts w:ascii="宋体" w:eastAsia="宋体" w:hAnsi="宋体" w:cs="宋体"/>
      <w:kern w:val="0"/>
      <w:sz w:val="24"/>
      <w:szCs w:val="24"/>
    </w:rPr>
  </w:style>
  <w:style w:type="paragraph" w:customStyle="1" w:styleId="s18">
    <w:name w:val="s18"/>
    <w:basedOn w:val="a"/>
    <w:rsid w:val="00CF5989"/>
    <w:pPr>
      <w:widowControl/>
      <w:spacing w:before="100" w:beforeAutospacing="1" w:after="100" w:afterAutospacing="1"/>
      <w:jc w:val="left"/>
    </w:pPr>
    <w:rPr>
      <w:rFonts w:ascii="宋体" w:eastAsia="宋体" w:hAnsi="宋体" w:cs="宋体"/>
      <w:kern w:val="0"/>
      <w:sz w:val="24"/>
      <w:szCs w:val="24"/>
    </w:rPr>
  </w:style>
  <w:style w:type="paragraph" w:customStyle="1" w:styleId="s17">
    <w:name w:val="s17"/>
    <w:basedOn w:val="a"/>
    <w:rsid w:val="00CF598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1B111F"/>
    <w:rPr>
      <w:color w:val="0563C1" w:themeColor="hyperlink"/>
      <w:u w:val="single"/>
    </w:rPr>
  </w:style>
  <w:style w:type="paragraph" w:styleId="a5">
    <w:name w:val="header"/>
    <w:basedOn w:val="a"/>
    <w:link w:val="Char"/>
    <w:uiPriority w:val="99"/>
    <w:unhideWhenUsed/>
    <w:rsid w:val="00D45B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45BEC"/>
    <w:rPr>
      <w:sz w:val="18"/>
      <w:szCs w:val="18"/>
    </w:rPr>
  </w:style>
  <w:style w:type="paragraph" w:styleId="a6">
    <w:name w:val="footer"/>
    <w:basedOn w:val="a"/>
    <w:link w:val="Char0"/>
    <w:uiPriority w:val="99"/>
    <w:unhideWhenUsed/>
    <w:rsid w:val="00D45BEC"/>
    <w:pPr>
      <w:tabs>
        <w:tab w:val="center" w:pos="4153"/>
        <w:tab w:val="right" w:pos="8306"/>
      </w:tabs>
      <w:snapToGrid w:val="0"/>
      <w:jc w:val="left"/>
    </w:pPr>
    <w:rPr>
      <w:sz w:val="18"/>
      <w:szCs w:val="18"/>
    </w:rPr>
  </w:style>
  <w:style w:type="character" w:customStyle="1" w:styleId="Char0">
    <w:name w:val="页脚 Char"/>
    <w:basedOn w:val="a0"/>
    <w:link w:val="a6"/>
    <w:uiPriority w:val="99"/>
    <w:rsid w:val="00D45BEC"/>
    <w:rPr>
      <w:sz w:val="18"/>
      <w:szCs w:val="18"/>
    </w:rPr>
  </w:style>
  <w:style w:type="paragraph" w:styleId="a7">
    <w:name w:val="Balloon Text"/>
    <w:basedOn w:val="a"/>
    <w:link w:val="Char1"/>
    <w:uiPriority w:val="99"/>
    <w:semiHidden/>
    <w:unhideWhenUsed/>
    <w:rsid w:val="0071394A"/>
    <w:rPr>
      <w:sz w:val="18"/>
      <w:szCs w:val="18"/>
    </w:rPr>
  </w:style>
  <w:style w:type="character" w:customStyle="1" w:styleId="Char1">
    <w:name w:val="批注框文本 Char"/>
    <w:basedOn w:val="a0"/>
    <w:link w:val="a7"/>
    <w:uiPriority w:val="99"/>
    <w:semiHidden/>
    <w:rsid w:val="0071394A"/>
    <w:rPr>
      <w:sz w:val="18"/>
      <w:szCs w:val="18"/>
    </w:rPr>
  </w:style>
</w:styles>
</file>

<file path=word/webSettings.xml><?xml version="1.0" encoding="utf-8"?>
<w:webSettings xmlns:r="http://schemas.openxmlformats.org/officeDocument/2006/relationships" xmlns:w="http://schemas.openxmlformats.org/wordprocessingml/2006/main">
  <w:divs>
    <w:div w:id="144518212">
      <w:bodyDiv w:val="1"/>
      <w:marLeft w:val="0"/>
      <w:marRight w:val="0"/>
      <w:marTop w:val="0"/>
      <w:marBottom w:val="0"/>
      <w:divBdr>
        <w:top w:val="none" w:sz="0" w:space="0" w:color="auto"/>
        <w:left w:val="none" w:sz="0" w:space="0" w:color="auto"/>
        <w:bottom w:val="none" w:sz="0" w:space="0" w:color="auto"/>
        <w:right w:val="none" w:sz="0" w:space="0" w:color="auto"/>
      </w:divBdr>
    </w:div>
    <w:div w:id="178005002">
      <w:bodyDiv w:val="1"/>
      <w:marLeft w:val="0"/>
      <w:marRight w:val="0"/>
      <w:marTop w:val="0"/>
      <w:marBottom w:val="0"/>
      <w:divBdr>
        <w:top w:val="none" w:sz="0" w:space="0" w:color="auto"/>
        <w:left w:val="none" w:sz="0" w:space="0" w:color="auto"/>
        <w:bottom w:val="none" w:sz="0" w:space="0" w:color="auto"/>
        <w:right w:val="none" w:sz="0" w:space="0" w:color="auto"/>
      </w:divBdr>
    </w:div>
    <w:div w:id="187178127">
      <w:bodyDiv w:val="1"/>
      <w:marLeft w:val="0"/>
      <w:marRight w:val="0"/>
      <w:marTop w:val="0"/>
      <w:marBottom w:val="0"/>
      <w:divBdr>
        <w:top w:val="none" w:sz="0" w:space="0" w:color="auto"/>
        <w:left w:val="none" w:sz="0" w:space="0" w:color="auto"/>
        <w:bottom w:val="none" w:sz="0" w:space="0" w:color="auto"/>
        <w:right w:val="none" w:sz="0" w:space="0" w:color="auto"/>
      </w:divBdr>
    </w:div>
    <w:div w:id="386688397">
      <w:bodyDiv w:val="1"/>
      <w:marLeft w:val="0"/>
      <w:marRight w:val="0"/>
      <w:marTop w:val="0"/>
      <w:marBottom w:val="0"/>
      <w:divBdr>
        <w:top w:val="none" w:sz="0" w:space="0" w:color="auto"/>
        <w:left w:val="none" w:sz="0" w:space="0" w:color="auto"/>
        <w:bottom w:val="none" w:sz="0" w:space="0" w:color="auto"/>
        <w:right w:val="none" w:sz="0" w:space="0" w:color="auto"/>
      </w:divBdr>
    </w:div>
    <w:div w:id="591164376">
      <w:bodyDiv w:val="1"/>
      <w:marLeft w:val="0"/>
      <w:marRight w:val="0"/>
      <w:marTop w:val="0"/>
      <w:marBottom w:val="0"/>
      <w:divBdr>
        <w:top w:val="none" w:sz="0" w:space="0" w:color="auto"/>
        <w:left w:val="none" w:sz="0" w:space="0" w:color="auto"/>
        <w:bottom w:val="none" w:sz="0" w:space="0" w:color="auto"/>
        <w:right w:val="none" w:sz="0" w:space="0" w:color="auto"/>
      </w:divBdr>
    </w:div>
    <w:div w:id="638846701">
      <w:bodyDiv w:val="1"/>
      <w:marLeft w:val="0"/>
      <w:marRight w:val="0"/>
      <w:marTop w:val="0"/>
      <w:marBottom w:val="0"/>
      <w:divBdr>
        <w:top w:val="none" w:sz="0" w:space="0" w:color="auto"/>
        <w:left w:val="none" w:sz="0" w:space="0" w:color="auto"/>
        <w:bottom w:val="none" w:sz="0" w:space="0" w:color="auto"/>
        <w:right w:val="none" w:sz="0" w:space="0" w:color="auto"/>
      </w:divBdr>
    </w:div>
    <w:div w:id="859120728">
      <w:bodyDiv w:val="1"/>
      <w:marLeft w:val="0"/>
      <w:marRight w:val="0"/>
      <w:marTop w:val="0"/>
      <w:marBottom w:val="0"/>
      <w:divBdr>
        <w:top w:val="none" w:sz="0" w:space="0" w:color="auto"/>
        <w:left w:val="none" w:sz="0" w:space="0" w:color="auto"/>
        <w:bottom w:val="none" w:sz="0" w:space="0" w:color="auto"/>
        <w:right w:val="none" w:sz="0" w:space="0" w:color="auto"/>
      </w:divBdr>
    </w:div>
    <w:div w:id="1313680047">
      <w:bodyDiv w:val="1"/>
      <w:marLeft w:val="0"/>
      <w:marRight w:val="0"/>
      <w:marTop w:val="0"/>
      <w:marBottom w:val="0"/>
      <w:divBdr>
        <w:top w:val="none" w:sz="0" w:space="0" w:color="auto"/>
        <w:left w:val="none" w:sz="0" w:space="0" w:color="auto"/>
        <w:bottom w:val="none" w:sz="0" w:space="0" w:color="auto"/>
        <w:right w:val="none" w:sz="0" w:space="0" w:color="auto"/>
      </w:divBdr>
    </w:div>
    <w:div w:id="1331182380">
      <w:bodyDiv w:val="1"/>
      <w:marLeft w:val="0"/>
      <w:marRight w:val="0"/>
      <w:marTop w:val="0"/>
      <w:marBottom w:val="0"/>
      <w:divBdr>
        <w:top w:val="none" w:sz="0" w:space="0" w:color="auto"/>
        <w:left w:val="none" w:sz="0" w:space="0" w:color="auto"/>
        <w:bottom w:val="none" w:sz="0" w:space="0" w:color="auto"/>
        <w:right w:val="none" w:sz="0" w:space="0" w:color="auto"/>
      </w:divBdr>
    </w:div>
    <w:div w:id="21051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880D1-BD78-46DF-B45A-76D9AA34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4</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赵璧倩</dc:creator>
  <cp:keywords/>
  <dc:description/>
  <cp:lastModifiedBy>ZHONGM</cp:lastModifiedBy>
  <cp:revision>2</cp:revision>
  <dcterms:created xsi:type="dcterms:W3CDTF">2023-11-19T16:01:00Z</dcterms:created>
  <dcterms:modified xsi:type="dcterms:W3CDTF">2023-11-19T16:01:00Z</dcterms:modified>
</cp:coreProperties>
</file>