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B57F4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ED0CBE">
        <w:rPr>
          <w:rFonts w:hAnsi="宋体" w:hint="eastAsia"/>
          <w:b/>
          <w:bCs/>
          <w:color w:val="000000"/>
          <w:sz w:val="24"/>
        </w:rPr>
        <w:t>贵州银行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B57F4F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ED0CBE" w:rsidRPr="00ED0CBE">
        <w:rPr>
          <w:rFonts w:hAnsi="宋体" w:hint="eastAsia"/>
          <w:color w:val="000000"/>
          <w:sz w:val="24"/>
        </w:rPr>
        <w:t>贵州银行股份有限公司</w:t>
      </w:r>
      <w:r>
        <w:rPr>
          <w:rFonts w:hAnsi="宋体" w:hint="eastAsia"/>
          <w:color w:val="000000"/>
          <w:sz w:val="24"/>
        </w:rPr>
        <w:t>（以下简称“</w:t>
      </w:r>
      <w:r w:rsidR="00ED0CBE">
        <w:rPr>
          <w:rFonts w:hAnsi="宋体" w:hint="eastAsia"/>
          <w:color w:val="000000"/>
          <w:sz w:val="24"/>
        </w:rPr>
        <w:t>贵州银行</w:t>
      </w:r>
      <w:r>
        <w:rPr>
          <w:rFonts w:hAnsi="宋体" w:hint="eastAsia"/>
          <w:color w:val="000000"/>
          <w:sz w:val="24"/>
        </w:rPr>
        <w:t>”）签署的代销协议，</w:t>
      </w:r>
      <w:r>
        <w:rPr>
          <w:rFonts w:hint="eastAsia"/>
          <w:sz w:val="24"/>
        </w:rPr>
        <w:t>投资者可自</w:t>
      </w:r>
      <w:r w:rsidR="0019543F">
        <w:rPr>
          <w:sz w:val="24"/>
        </w:rPr>
        <w:t>2023</w:t>
      </w:r>
      <w:r w:rsidR="0019543F">
        <w:rPr>
          <w:rFonts w:hint="eastAsia"/>
          <w:sz w:val="24"/>
        </w:rPr>
        <w:t>年</w:t>
      </w:r>
      <w:r w:rsidR="0019543F">
        <w:rPr>
          <w:sz w:val="24"/>
        </w:rPr>
        <w:t>1</w:t>
      </w:r>
      <w:r w:rsidR="00ED0CBE">
        <w:rPr>
          <w:sz w:val="24"/>
        </w:rPr>
        <w:t>1</w:t>
      </w:r>
      <w:r>
        <w:rPr>
          <w:rFonts w:hint="eastAsia"/>
          <w:sz w:val="24"/>
        </w:rPr>
        <w:t>月</w:t>
      </w:r>
      <w:r w:rsidR="00ED0CBE">
        <w:rPr>
          <w:sz w:val="24"/>
        </w:rPr>
        <w:t>16</w:t>
      </w:r>
      <w:r>
        <w:rPr>
          <w:rFonts w:hint="eastAsia"/>
          <w:sz w:val="24"/>
        </w:rPr>
        <w:t>日起在</w:t>
      </w:r>
      <w:r w:rsidR="00ED0CBE">
        <w:rPr>
          <w:rFonts w:hAnsi="宋体" w:hint="eastAsia"/>
          <w:color w:val="000000"/>
          <w:sz w:val="24"/>
        </w:rPr>
        <w:t>贵州银行</w:t>
      </w:r>
      <w:r>
        <w:rPr>
          <w:rFonts w:hint="eastAsia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>
        <w:rPr>
          <w:rFonts w:hint="eastAsia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</w:t>
      </w:r>
      <w:r w:rsidR="001C3428">
        <w:rPr>
          <w:rFonts w:hAnsi="宋体" w:hint="eastAsia"/>
          <w:color w:val="000000"/>
          <w:sz w:val="24"/>
        </w:rPr>
        <w:t>，各基金业务开放情况遵循其各自规定执行</w:t>
      </w:r>
      <w:r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Style w:val="aa"/>
        <w:tblW w:w="9180" w:type="dxa"/>
        <w:jc w:val="center"/>
        <w:tblLook w:val="04A0"/>
      </w:tblPr>
      <w:tblGrid>
        <w:gridCol w:w="3499"/>
        <w:gridCol w:w="1417"/>
        <w:gridCol w:w="3133"/>
        <w:gridCol w:w="1131"/>
      </w:tblGrid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Default="00ED0CBE" w:rsidP="00ED0CBE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1417" w:type="dxa"/>
            <w:vAlign w:val="center"/>
          </w:tcPr>
          <w:p w:rsidR="00ED0CBE" w:rsidRDefault="00ED0CBE" w:rsidP="00ED0CBE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  <w:tc>
          <w:tcPr>
            <w:tcW w:w="3133" w:type="dxa"/>
            <w:vAlign w:val="center"/>
          </w:tcPr>
          <w:p w:rsidR="00ED0CBE" w:rsidRDefault="00ED0CBE" w:rsidP="00ED0CBE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 w:rsidRPr="00317331">
              <w:rPr>
                <w:b/>
                <w:szCs w:val="21"/>
              </w:rPr>
              <w:t>基金简称</w:t>
            </w:r>
          </w:p>
        </w:tc>
        <w:tc>
          <w:tcPr>
            <w:tcW w:w="1131" w:type="dxa"/>
            <w:vAlign w:val="center"/>
          </w:tcPr>
          <w:p w:rsidR="00ED0CBE" w:rsidRDefault="00ED0CBE" w:rsidP="00ED0CBE">
            <w:pPr>
              <w:spacing w:line="360" w:lineRule="auto"/>
              <w:jc w:val="center"/>
              <w:rPr>
                <w:rFonts w:hAnsi="宋体"/>
                <w:color w:val="000000"/>
                <w:sz w:val="24"/>
              </w:rPr>
            </w:pPr>
            <w:r w:rsidRPr="00317331">
              <w:rPr>
                <w:b/>
                <w:szCs w:val="21"/>
              </w:rPr>
              <w:t>基金代码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</w:t>
            </w:r>
            <w:r w:rsidRPr="00D947FE">
              <w:rPr>
                <w:rFonts w:hint="eastAsia"/>
              </w:rPr>
              <w:t>MSCI</w:t>
            </w:r>
            <w:r w:rsidRPr="00D947FE">
              <w:rPr>
                <w:rFonts w:hint="eastAsia"/>
              </w:rPr>
              <w:t>中国</w:t>
            </w:r>
            <w:r w:rsidRPr="00D947FE">
              <w:rPr>
                <w:rFonts w:hint="eastAsia"/>
              </w:rPr>
              <w:t>A50</w:t>
            </w:r>
            <w:r w:rsidRPr="00D947FE">
              <w:rPr>
                <w:rFonts w:hint="eastAsia"/>
              </w:rPr>
              <w:t>互联互通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014530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华夏睿磐泰利混合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005178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</w:t>
            </w:r>
            <w:r w:rsidRPr="00D947FE">
              <w:rPr>
                <w:rFonts w:hint="eastAsia"/>
              </w:rPr>
              <w:t>MSCI</w:t>
            </w:r>
            <w:r w:rsidRPr="00D947FE">
              <w:rPr>
                <w:rFonts w:hint="eastAsia"/>
              </w:rPr>
              <w:t>中国</w:t>
            </w:r>
            <w:r w:rsidRPr="00D947FE">
              <w:rPr>
                <w:rFonts w:hint="eastAsia"/>
              </w:rPr>
              <w:t>A50</w:t>
            </w:r>
            <w:r w:rsidRPr="00D947FE">
              <w:rPr>
                <w:rFonts w:hint="eastAsia"/>
              </w:rPr>
              <w:t>互联互通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014531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华夏睿磐泰茂混合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004720</w:t>
            </w:r>
          </w:p>
        </w:tc>
        <w:bookmarkStart w:id="0" w:name="_GoBack"/>
        <w:bookmarkEnd w:id="0"/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华夏半导体龙头混合发起式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016500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华夏睿磐泰兴混合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004202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华夏半导体龙头混合发起式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016501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华夏上证</w:t>
            </w:r>
            <w:r w:rsidRPr="00897DFA">
              <w:rPr>
                <w:rFonts w:hint="eastAsia"/>
              </w:rPr>
              <w:t>50ETF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001051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华夏产业升级混合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005774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华夏上证</w:t>
            </w:r>
            <w:r w:rsidRPr="00897DFA">
              <w:rPr>
                <w:rFonts w:hint="eastAsia"/>
              </w:rPr>
              <w:t>50ETF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005733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华夏产业升级混合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015059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华夏盛世混合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000061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华夏创新前沿股票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002980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华夏收入混合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288002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006248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华夏收益宝货币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001929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006249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华夏收益宝货币</w:t>
            </w:r>
            <w:r w:rsidRPr="00897DFA">
              <w:rPr>
                <w:rFonts w:hint="eastAsia"/>
              </w:rPr>
              <w:t>B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001930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华夏创业板低波价值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007472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华夏饲料豆粕期货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007937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华夏创业板低波价值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007473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华夏饲料豆粕期货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007938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华夏创业板动量成长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007474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华夏沃利货币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002936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华夏创业板动量成长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007475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华夏沃利货币</w:t>
            </w:r>
            <w:r w:rsidRPr="00897DFA">
              <w:rPr>
                <w:rFonts w:hint="eastAsia"/>
              </w:rPr>
              <w:t>B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002937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华夏大盘精选混合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000011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华夏现金增利货币</w:t>
            </w:r>
            <w:r w:rsidRPr="00897DFA">
              <w:rPr>
                <w:rFonts w:hint="eastAsia"/>
              </w:rPr>
              <w:t>A/E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003003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华夏鼎利债券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002459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华夏现金增利货币</w:t>
            </w:r>
            <w:r w:rsidRPr="00897DFA">
              <w:rPr>
                <w:rFonts w:hint="eastAsia"/>
              </w:rPr>
              <w:t>B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001374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华夏鼎利债券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002460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华夏行业景气混合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003567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华夏鼎茂债券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004042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华夏亚债中国指数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001021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华夏鼎茂债券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004043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华夏亚债中国指数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001023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华夏短债债券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004672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华夏中证央企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006196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华夏短债债券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004673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华夏中证央企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006197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华夏国证半导体芯片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008887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华夏智胜价值成长股票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002871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华夏国证半导体芯片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008888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华夏智胜价值成长股票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002872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华夏核心制造混合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012428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1000</w:t>
            </w:r>
            <w:r w:rsidRPr="00897DFA">
              <w:rPr>
                <w:rFonts w:hint="eastAsia"/>
              </w:rPr>
              <w:t>指数增强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014125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lastRenderedPageBreak/>
              <w:t>华夏核心制造混合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012429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1000</w:t>
            </w:r>
            <w:r w:rsidRPr="00897DFA">
              <w:rPr>
                <w:rFonts w:hint="eastAsia"/>
              </w:rPr>
              <w:t>指数增强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014126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  <w:r w:rsidRPr="00D947FE">
              <w:rPr>
                <w:rFonts w:hint="eastAsia"/>
              </w:rPr>
              <w:t>（人民币）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000071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001052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006381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006382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华夏恒生互联网科技业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发起式联接（</w:t>
            </w:r>
            <w:r w:rsidRPr="00D947FE">
              <w:rPr>
                <w:rFonts w:hint="eastAsia"/>
              </w:rPr>
              <w:t>QDII</w:t>
            </w:r>
            <w:r w:rsidRPr="00D947FE">
              <w:rPr>
                <w:rFonts w:hint="eastAsia"/>
              </w:rPr>
              <w:t>）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013171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</w:t>
            </w:r>
            <w:r w:rsidRPr="00897DFA">
              <w:rPr>
                <w:rFonts w:hint="eastAsia"/>
              </w:rPr>
              <w:t>指数增强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007994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华夏恒生互联网科技业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发起式联接（</w:t>
            </w:r>
            <w:r w:rsidRPr="00D947FE">
              <w:rPr>
                <w:rFonts w:hint="eastAsia"/>
              </w:rPr>
              <w:t>QDII</w:t>
            </w:r>
            <w:r w:rsidRPr="00D947FE">
              <w:rPr>
                <w:rFonts w:hint="eastAsia"/>
              </w:rPr>
              <w:t>）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013172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</w:t>
            </w:r>
            <w:r w:rsidRPr="00897DFA">
              <w:rPr>
                <w:rFonts w:hint="eastAsia"/>
              </w:rPr>
              <w:t>指数增强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007995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华夏恒生科技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发起式联接（</w:t>
            </w:r>
            <w:r w:rsidRPr="00D947FE">
              <w:rPr>
                <w:rFonts w:hint="eastAsia"/>
              </w:rPr>
              <w:t>QDII</w:t>
            </w:r>
            <w:r w:rsidRPr="00D947FE">
              <w:rPr>
                <w:rFonts w:hint="eastAsia"/>
              </w:rPr>
              <w:t>）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013402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</w:t>
            </w:r>
            <w:r w:rsidRPr="00897DFA">
              <w:rPr>
                <w:rFonts w:hint="eastAsia"/>
              </w:rPr>
              <w:t>指数智选增强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013233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华夏恒生科技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发起式联接（</w:t>
            </w:r>
            <w:r w:rsidRPr="00D947FE">
              <w:rPr>
                <w:rFonts w:hint="eastAsia"/>
              </w:rPr>
              <w:t>QDII</w:t>
            </w:r>
            <w:r w:rsidRPr="00D947FE">
              <w:rPr>
                <w:rFonts w:hint="eastAsia"/>
              </w:rPr>
              <w:t>）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013403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500</w:t>
            </w:r>
            <w:r w:rsidRPr="00897DFA">
              <w:rPr>
                <w:rFonts w:hint="eastAsia"/>
              </w:rPr>
              <w:t>指数智选增强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013234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华夏互联网龙头混合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012447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5G</w:t>
            </w:r>
            <w:r w:rsidRPr="00897DFA">
              <w:rPr>
                <w:rFonts w:hint="eastAsia"/>
              </w:rPr>
              <w:t>通信主题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008086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华夏互联网龙头混合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012448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</w:t>
            </w:r>
            <w:r w:rsidRPr="00897DFA">
              <w:rPr>
                <w:rFonts w:hint="eastAsia"/>
              </w:rPr>
              <w:t>5G</w:t>
            </w:r>
            <w:r w:rsidRPr="00897DFA">
              <w:rPr>
                <w:rFonts w:hint="eastAsia"/>
              </w:rPr>
              <w:t>通信主题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008087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华夏沪港通恒生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000948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华夏中证动漫游戏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012768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华夏沪港通恒生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005734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华夏中证动漫游戏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012769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华夏沪深</w:t>
            </w:r>
            <w:r w:rsidRPr="00D947FE">
              <w:rPr>
                <w:rFonts w:hint="eastAsia"/>
              </w:rPr>
              <w:t>300ETF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000051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华夏中证光伏产业指数发起式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012885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华夏沪深</w:t>
            </w:r>
            <w:r w:rsidRPr="00D947FE">
              <w:rPr>
                <w:rFonts w:hint="eastAsia"/>
              </w:rPr>
              <w:t>300ETF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005658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华夏中证光伏产业指数发起式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012886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华夏沪深</w:t>
            </w:r>
            <w:r w:rsidRPr="00D947FE">
              <w:rPr>
                <w:rFonts w:hint="eastAsia"/>
              </w:rPr>
              <w:t>300</w:t>
            </w:r>
            <w:r w:rsidRPr="00D947FE">
              <w:rPr>
                <w:rFonts w:hint="eastAsia"/>
              </w:rPr>
              <w:t>指数增强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001015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华夏科创创业</w:t>
            </w:r>
            <w:r w:rsidRPr="00897DFA">
              <w:rPr>
                <w:rFonts w:hint="eastAsia"/>
              </w:rPr>
              <w:t>50ETF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013310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华夏沪深</w:t>
            </w:r>
            <w:r w:rsidRPr="00D947FE">
              <w:rPr>
                <w:rFonts w:hint="eastAsia"/>
              </w:rPr>
              <w:t>300</w:t>
            </w:r>
            <w:r w:rsidRPr="00D947FE">
              <w:rPr>
                <w:rFonts w:hint="eastAsia"/>
              </w:rPr>
              <w:t>指数增强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001016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华夏科创创业</w:t>
            </w:r>
            <w:r w:rsidRPr="00897DFA">
              <w:rPr>
                <w:rFonts w:hint="eastAsia"/>
              </w:rPr>
              <w:t>50ETF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013311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华夏回报二号混合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002021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华夏中证全指房地产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008088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华夏回报混合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002001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华夏中证全指房地产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008089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华夏节能环保股票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004640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华夏中证全指证券公司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007992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华夏经典混合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288001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华夏中证全指证券公司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007993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华夏上证科创板</w:t>
            </w:r>
            <w:r w:rsidRPr="00D947FE">
              <w:rPr>
                <w:rFonts w:hint="eastAsia"/>
              </w:rPr>
              <w:t>50</w:t>
            </w:r>
            <w:r w:rsidRPr="00D947FE">
              <w:rPr>
                <w:rFonts w:hint="eastAsia"/>
              </w:rPr>
              <w:t>成份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011612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华夏中证人工智能主题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008585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华夏上证科创板</w:t>
            </w:r>
            <w:r w:rsidRPr="00D947FE">
              <w:rPr>
                <w:rFonts w:hint="eastAsia"/>
              </w:rPr>
              <w:t>50</w:t>
            </w:r>
            <w:r w:rsidRPr="00D947FE">
              <w:rPr>
                <w:rFonts w:hint="eastAsia"/>
              </w:rPr>
              <w:t>成份</w:t>
            </w:r>
            <w:r w:rsidRPr="00D947FE">
              <w:rPr>
                <w:rFonts w:hint="eastAsia"/>
              </w:rPr>
              <w:t>ETF</w:t>
            </w:r>
            <w:r w:rsidRPr="00D947FE">
              <w:rPr>
                <w:rFonts w:hint="eastAsia"/>
              </w:rPr>
              <w:t>联接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011613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华夏中证人工智能主题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008586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华夏量化优选股票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014187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华夏中证新能源汽车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013013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华夏量化优选股票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014188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华夏中证新能源汽车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发起式联接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013014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华夏能源革新股票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003834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华夏中证银行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A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008298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华夏能源革新股票</w:t>
            </w:r>
            <w:r w:rsidRPr="00D947FE">
              <w:rPr>
                <w:rFonts w:hint="eastAsia"/>
              </w:rPr>
              <w:t>C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013188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>
            <w:r w:rsidRPr="00897DFA">
              <w:rPr>
                <w:rFonts w:hint="eastAsia"/>
              </w:rPr>
              <w:t>华夏中证银行</w:t>
            </w:r>
            <w:r w:rsidRPr="00897DFA">
              <w:rPr>
                <w:rFonts w:hint="eastAsia"/>
              </w:rPr>
              <w:t>ETF</w:t>
            </w:r>
            <w:r w:rsidRPr="00897DFA">
              <w:rPr>
                <w:rFonts w:hint="eastAsia"/>
              </w:rPr>
              <w:t>联接</w:t>
            </w:r>
            <w:r w:rsidRPr="00897DFA">
              <w:rPr>
                <w:rFonts w:hint="eastAsia"/>
              </w:rPr>
              <w:t>C</w:t>
            </w:r>
          </w:p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897DFA">
              <w:rPr>
                <w:rFonts w:hint="eastAsia"/>
              </w:rPr>
              <w:t>008299</w:t>
            </w:r>
          </w:p>
        </w:tc>
      </w:tr>
      <w:tr w:rsidR="00ED0CBE" w:rsidTr="005C5093">
        <w:trPr>
          <w:jc w:val="center"/>
        </w:trPr>
        <w:tc>
          <w:tcPr>
            <w:tcW w:w="3499" w:type="dxa"/>
            <w:vAlign w:val="center"/>
          </w:tcPr>
          <w:p w:rsidR="00ED0CBE" w:rsidRPr="00ED0CBE" w:rsidRDefault="00ED0CBE" w:rsidP="00ED0CBE">
            <w:r w:rsidRPr="00D947FE">
              <w:rPr>
                <w:rFonts w:hint="eastAsia"/>
              </w:rPr>
              <w:t>华夏睿磐泰利混合</w:t>
            </w:r>
            <w:r w:rsidRPr="00D947FE">
              <w:rPr>
                <w:rFonts w:hint="eastAsia"/>
              </w:rPr>
              <w:t>A</w:t>
            </w:r>
          </w:p>
        </w:tc>
        <w:tc>
          <w:tcPr>
            <w:tcW w:w="1417" w:type="dxa"/>
            <w:vAlign w:val="center"/>
          </w:tcPr>
          <w:p w:rsidR="00ED0CBE" w:rsidRPr="00ED0CBE" w:rsidRDefault="00ED0CBE" w:rsidP="00ED0CBE">
            <w:pPr>
              <w:jc w:val="center"/>
            </w:pPr>
            <w:r w:rsidRPr="00D947FE">
              <w:rPr>
                <w:rFonts w:hint="eastAsia"/>
              </w:rPr>
              <w:t>005177</w:t>
            </w:r>
          </w:p>
        </w:tc>
        <w:tc>
          <w:tcPr>
            <w:tcW w:w="3133" w:type="dxa"/>
            <w:vAlign w:val="center"/>
          </w:tcPr>
          <w:p w:rsidR="00ED0CBE" w:rsidRPr="00ED0CBE" w:rsidRDefault="00ED0CBE" w:rsidP="00ED0CBE"/>
        </w:tc>
        <w:tc>
          <w:tcPr>
            <w:tcW w:w="1131" w:type="dxa"/>
            <w:vAlign w:val="center"/>
          </w:tcPr>
          <w:p w:rsidR="00ED0CBE" w:rsidRPr="00ED0CBE" w:rsidRDefault="00ED0CBE" w:rsidP="00ED0CBE">
            <w:pPr>
              <w:jc w:val="center"/>
            </w:pPr>
          </w:p>
        </w:tc>
      </w:tr>
    </w:tbl>
    <w:p w:rsidR="00E03419" w:rsidRDefault="00E03419" w:rsidP="00B57F4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lastRenderedPageBreak/>
        <w:t>如上述基金</w:t>
      </w:r>
      <w:r w:rsidR="00763365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ED0CBE">
        <w:rPr>
          <w:rFonts w:hAnsi="宋体" w:hint="eastAsia"/>
          <w:color w:val="000000"/>
          <w:sz w:val="24"/>
        </w:rPr>
        <w:t>贵州银行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ED0CBE">
        <w:rPr>
          <w:rFonts w:hAnsi="宋体" w:hint="eastAsia"/>
          <w:color w:val="000000"/>
          <w:sz w:val="24"/>
        </w:rPr>
        <w:t>贵州银行</w:t>
      </w:r>
      <w:r>
        <w:rPr>
          <w:rFonts w:hAnsi="宋体" w:hint="eastAsia"/>
          <w:color w:val="000000"/>
          <w:sz w:val="24"/>
        </w:rPr>
        <w:t>的有关规定。</w:t>
      </w:r>
      <w:r w:rsidR="00ED0CBE">
        <w:rPr>
          <w:rFonts w:hAnsi="宋体" w:hint="eastAsia"/>
          <w:color w:val="000000"/>
          <w:sz w:val="24"/>
        </w:rPr>
        <w:t>贵州银行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Pr="00ED0CBE" w:rsidRDefault="00E03419" w:rsidP="00B57F4F">
      <w:pPr>
        <w:spacing w:line="360" w:lineRule="auto"/>
        <w:ind w:firstLineChars="200" w:firstLine="480"/>
        <w:outlineLvl w:val="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ED0CBE">
        <w:rPr>
          <w:rFonts w:hAnsi="宋体" w:hint="eastAsia"/>
          <w:color w:val="000000"/>
          <w:sz w:val="24"/>
        </w:rPr>
        <w:t>贵州银行</w:t>
      </w:r>
      <w:r>
        <w:rPr>
          <w:rFonts w:hAnsi="宋体" w:hint="eastAsia"/>
          <w:color w:val="000000"/>
          <w:sz w:val="24"/>
        </w:rPr>
        <w:t>客户服务电话：</w:t>
      </w:r>
      <w:r w:rsidR="00ED0CBE" w:rsidRPr="00ED0CBE">
        <w:rPr>
          <w:rFonts w:eastAsia="楷体_GB2312" w:hint="eastAsia"/>
          <w:bCs/>
          <w:sz w:val="24"/>
        </w:rPr>
        <w:t>96655</w:t>
      </w:r>
      <w:r w:rsidR="000506FA">
        <w:rPr>
          <w:rFonts w:eastAsia="楷体_GB2312" w:hint="eastAsia"/>
          <w:bCs/>
          <w:sz w:val="24"/>
        </w:rPr>
        <w:t>（</w:t>
      </w:r>
      <w:r w:rsidR="000506FA">
        <w:rPr>
          <w:rFonts w:ascii="宋体" w:hAnsi="宋体" w:hint="eastAsia"/>
          <w:bCs/>
          <w:sz w:val="24"/>
        </w:rPr>
        <w:t>全省</w:t>
      </w:r>
      <w:r w:rsidR="000506FA">
        <w:rPr>
          <w:rFonts w:eastAsia="楷体_GB2312" w:hint="eastAsia"/>
          <w:bCs/>
          <w:sz w:val="24"/>
        </w:rPr>
        <w:t>）、</w:t>
      </w:r>
      <w:r w:rsidR="00ED0CBE" w:rsidRPr="00ED0CBE">
        <w:rPr>
          <w:rFonts w:eastAsia="楷体_GB2312"/>
          <w:bCs/>
          <w:sz w:val="24"/>
        </w:rPr>
        <w:t>4000696655</w:t>
      </w:r>
      <w:r w:rsidR="000506FA">
        <w:rPr>
          <w:rFonts w:eastAsia="楷体_GB2312" w:hint="eastAsia"/>
          <w:bCs/>
          <w:sz w:val="24"/>
        </w:rPr>
        <w:t>（</w:t>
      </w:r>
      <w:r w:rsidR="00ED0CBE" w:rsidRPr="000506FA">
        <w:rPr>
          <w:rFonts w:hAnsi="宋体"/>
          <w:color w:val="000000"/>
          <w:sz w:val="24"/>
        </w:rPr>
        <w:t>全国</w:t>
      </w:r>
      <w:r w:rsidR="000506FA">
        <w:rPr>
          <w:rFonts w:eastAsia="楷体_GB2312" w:hint="eastAsia"/>
          <w:bCs/>
          <w:sz w:val="24"/>
        </w:rPr>
        <w:t>）</w:t>
      </w:r>
      <w:r w:rsidRPr="00ED0CBE">
        <w:rPr>
          <w:color w:val="000000"/>
          <w:sz w:val="24"/>
        </w:rPr>
        <w:t>；</w:t>
      </w:r>
    </w:p>
    <w:p w:rsidR="00E03419" w:rsidRPr="00D76F26" w:rsidRDefault="00ED0CBE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贵州银行</w:t>
      </w:r>
      <w:r w:rsidR="00E03419">
        <w:rPr>
          <w:rFonts w:hAnsi="宋体" w:hint="eastAsia"/>
          <w:color w:val="000000"/>
          <w:sz w:val="24"/>
        </w:rPr>
        <w:t>网站：</w:t>
      </w:r>
      <w:r w:rsidRPr="00ED0CBE">
        <w:rPr>
          <w:rFonts w:eastAsia="楷体_GB2312"/>
          <w:bCs/>
          <w:sz w:val="24"/>
        </w:rPr>
        <w:t>www.bgzchina.com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B57F4F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8C3BE8" w:rsidRDefault="00E03419" w:rsidP="00B57F4F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8C3BE8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</w:t>
      </w:r>
      <w:r w:rsidR="00380BA9" w:rsidRPr="008C3BE8">
        <w:rPr>
          <w:rFonts w:hAnsi="宋体" w:hint="eastAsia"/>
          <w:b/>
          <w:color w:val="000000"/>
          <w:sz w:val="24"/>
        </w:rPr>
        <w:t>请仔细阅读基金的</w:t>
      </w:r>
      <w:r w:rsidR="00380BA9" w:rsidRPr="008C3BE8">
        <w:rPr>
          <w:rFonts w:hAnsi="宋体" w:hint="eastAsia"/>
          <w:b/>
          <w:sz w:val="24"/>
        </w:rPr>
        <w:t>基金合同、招募说明书、基金产品资料概要等法律文件</w:t>
      </w:r>
      <w:r w:rsidRPr="008C3BE8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B57F4F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B57F4F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B57F4F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FC7456">
        <w:rPr>
          <w:rFonts w:hAnsi="宋体" w:hint="eastAsia"/>
          <w:color w:val="000000"/>
          <w:sz w:val="24"/>
        </w:rPr>
        <w:t>三</w:t>
      </w:r>
      <w:r>
        <w:rPr>
          <w:rFonts w:hAnsi="宋体" w:hint="eastAsia"/>
          <w:color w:val="000000"/>
          <w:sz w:val="24"/>
        </w:rPr>
        <w:t>年</w:t>
      </w:r>
      <w:r w:rsidR="0019543F">
        <w:rPr>
          <w:rFonts w:hAnsi="宋体" w:hint="eastAsia"/>
          <w:color w:val="000000"/>
          <w:sz w:val="24"/>
        </w:rPr>
        <w:t>十</w:t>
      </w:r>
      <w:r w:rsidR="00ED0CBE">
        <w:rPr>
          <w:rFonts w:hAnsi="宋体" w:hint="eastAsia"/>
          <w:color w:val="000000"/>
          <w:sz w:val="24"/>
        </w:rPr>
        <w:t>一</w:t>
      </w:r>
      <w:r>
        <w:rPr>
          <w:rFonts w:hAnsi="宋体" w:hint="eastAsia"/>
          <w:color w:val="000000"/>
          <w:sz w:val="24"/>
        </w:rPr>
        <w:t>月</w:t>
      </w:r>
      <w:r w:rsidR="00ED0CBE">
        <w:rPr>
          <w:rFonts w:hAnsi="宋体" w:hint="eastAsia"/>
          <w:color w:val="000000"/>
          <w:sz w:val="24"/>
        </w:rPr>
        <w:t>十六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p w:rsidR="000D71A1" w:rsidRDefault="000D71A1" w:rsidP="00B57F4F"/>
    <w:sectPr w:rsidR="000D71A1" w:rsidSect="00B57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A9" w:rsidRDefault="00AB0EA9" w:rsidP="00A7547C">
      <w:r>
        <w:separator/>
      </w:r>
    </w:p>
  </w:endnote>
  <w:endnote w:type="continuationSeparator" w:id="0">
    <w:p w:rsidR="00AB0EA9" w:rsidRDefault="00AB0EA9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A9" w:rsidRDefault="00AB0EA9" w:rsidP="00A7547C">
      <w:r>
        <w:separator/>
      </w:r>
    </w:p>
  </w:footnote>
  <w:footnote w:type="continuationSeparator" w:id="0">
    <w:p w:rsidR="00AB0EA9" w:rsidRDefault="00AB0EA9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4F" w:rsidRDefault="00B57F4F" w:rsidP="00B57F4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B57F4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1021F"/>
    <w:rsid w:val="000506FA"/>
    <w:rsid w:val="000D57C7"/>
    <w:rsid w:val="000D707A"/>
    <w:rsid w:val="000D71A1"/>
    <w:rsid w:val="00143CA5"/>
    <w:rsid w:val="001756AF"/>
    <w:rsid w:val="0019543F"/>
    <w:rsid w:val="001C3428"/>
    <w:rsid w:val="00215BD2"/>
    <w:rsid w:val="00262BF9"/>
    <w:rsid w:val="00305BC9"/>
    <w:rsid w:val="00317331"/>
    <w:rsid w:val="00380BA9"/>
    <w:rsid w:val="0048415F"/>
    <w:rsid w:val="004B56B6"/>
    <w:rsid w:val="004D4AB7"/>
    <w:rsid w:val="00527860"/>
    <w:rsid w:val="0058236C"/>
    <w:rsid w:val="005C5093"/>
    <w:rsid w:val="00604BD5"/>
    <w:rsid w:val="00625DB2"/>
    <w:rsid w:val="0064680C"/>
    <w:rsid w:val="00666123"/>
    <w:rsid w:val="006E18D0"/>
    <w:rsid w:val="00746559"/>
    <w:rsid w:val="00763365"/>
    <w:rsid w:val="0077669A"/>
    <w:rsid w:val="007932A6"/>
    <w:rsid w:val="00794E6A"/>
    <w:rsid w:val="007E0270"/>
    <w:rsid w:val="007E5FB9"/>
    <w:rsid w:val="007E6123"/>
    <w:rsid w:val="0080028F"/>
    <w:rsid w:val="00836A66"/>
    <w:rsid w:val="00844FAE"/>
    <w:rsid w:val="00873066"/>
    <w:rsid w:val="008C3BE8"/>
    <w:rsid w:val="00916F8F"/>
    <w:rsid w:val="00A3187F"/>
    <w:rsid w:val="00A43F10"/>
    <w:rsid w:val="00A511DF"/>
    <w:rsid w:val="00A522DE"/>
    <w:rsid w:val="00A7547C"/>
    <w:rsid w:val="00A84AF3"/>
    <w:rsid w:val="00AB0EA9"/>
    <w:rsid w:val="00AB3690"/>
    <w:rsid w:val="00B36F62"/>
    <w:rsid w:val="00B57F4F"/>
    <w:rsid w:val="00B70963"/>
    <w:rsid w:val="00C01E40"/>
    <w:rsid w:val="00C536ED"/>
    <w:rsid w:val="00CC3D37"/>
    <w:rsid w:val="00CC63D7"/>
    <w:rsid w:val="00CD652D"/>
    <w:rsid w:val="00CD7A3F"/>
    <w:rsid w:val="00D76F26"/>
    <w:rsid w:val="00E03419"/>
    <w:rsid w:val="00E038FF"/>
    <w:rsid w:val="00E475DD"/>
    <w:rsid w:val="00E51B43"/>
    <w:rsid w:val="00E9471C"/>
    <w:rsid w:val="00ED0CBE"/>
    <w:rsid w:val="00EE11F7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317331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ED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4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cp:lastPrinted>2022-11-10T09:06:00Z</cp:lastPrinted>
  <dcterms:created xsi:type="dcterms:W3CDTF">2023-11-15T16:01:00Z</dcterms:created>
  <dcterms:modified xsi:type="dcterms:W3CDTF">2023-11-15T16:01:00Z</dcterms:modified>
</cp:coreProperties>
</file>