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0C5E18"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2023</w:t>
      </w:r>
      <w:r>
        <w:rPr>
          <w:rFonts w:ascii="宋体" w:eastAsia="宋体" w:hAnsi="宋体" w:cs="宋体"/>
          <w:b/>
          <w:bCs/>
          <w:color w:val="000000" w:themeColor="text1"/>
          <w:kern w:val="0"/>
          <w:sz w:val="24"/>
          <w:szCs w:val="24"/>
        </w:rPr>
        <w:t>年第三季度报告提示性公告</w:t>
      </w:r>
    </w:p>
    <w:p w:rsidR="00D51C65" w:rsidRDefault="000C5E18"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0C5E18"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年第三季度报告所载资料不存在虚假记载、误导性陈述或重大遗漏，并对其内容的真实性、准确性和完整性承担个别及连带责任。</w:t>
      </w:r>
    </w:p>
    <w:p w:rsidR="00313CBA" w:rsidRDefault="000C5E18"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300</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第三季度报告</w:t>
      </w:r>
      <w:bookmarkStart w:id="0" w:name="_GoBack"/>
      <w:bookmarkEnd w:id="0"/>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10</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25</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3934AB">
        <w:tc>
          <w:tcPr>
            <w:tcW w:w="1000" w:type="dxa"/>
            <w:shd w:val="clear" w:color="auto" w:fill="FFFFFF"/>
            <w:vAlign w:val="center"/>
          </w:tcPr>
          <w:p w:rsidR="00D51C65" w:rsidRDefault="000C5E18"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指数增强型证券投资基金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2030</w:t>
            </w:r>
            <w:r>
              <w:rPr>
                <w:rFonts w:ascii="宋体" w:eastAsia="宋体" w:hAnsi="宋体" w:cs="宋体"/>
                <w:color w:val="000000"/>
                <w:sz w:val="24"/>
                <w:szCs w:val="24"/>
              </w:rPr>
              <w:t>三年持有期混合型基金中基金（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年国开行债券指数证券投资基金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2040</w:t>
            </w:r>
            <w:r>
              <w:rPr>
                <w:rFonts w:ascii="宋体" w:eastAsia="宋体" w:hAnsi="宋体" w:cs="宋体"/>
                <w:color w:val="000000"/>
                <w:sz w:val="24"/>
                <w:szCs w:val="24"/>
              </w:rPr>
              <w:t>五年持有期混合型基金中基金（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2050</w:t>
            </w:r>
            <w:r>
              <w:rPr>
                <w:rFonts w:ascii="宋体" w:eastAsia="宋体" w:hAnsi="宋体" w:cs="宋体"/>
                <w:color w:val="000000"/>
                <w:sz w:val="24"/>
                <w:szCs w:val="24"/>
              </w:rPr>
              <w:t>五年持有期混合型发起式基金中基金（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90</w:t>
            </w:r>
            <w:r>
              <w:rPr>
                <w:rFonts w:ascii="宋体" w:eastAsia="宋体" w:hAnsi="宋体" w:cs="宋体"/>
                <w:color w:val="000000"/>
                <w:sz w:val="24"/>
                <w:szCs w:val="24"/>
              </w:rPr>
              <w:t>天滚动持有短债债券型证券投资基金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w:t>
            </w:r>
            <w:r>
              <w:rPr>
                <w:rFonts w:ascii="宋体" w:eastAsia="宋体" w:hAnsi="宋体" w:cs="宋体"/>
                <w:color w:val="000000"/>
                <w:sz w:val="24"/>
                <w:szCs w:val="24"/>
              </w:rPr>
              <w:t>39</w:t>
            </w:r>
            <w:r>
              <w:rPr>
                <w:rFonts w:ascii="宋体" w:eastAsia="宋体" w:hAnsi="宋体" w:cs="宋体"/>
                <w:color w:val="000000"/>
                <w:sz w:val="24"/>
                <w:szCs w:val="24"/>
              </w:rPr>
              <w:t>个月定期开放债券型证券投资基金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7-10</w:t>
            </w:r>
            <w:r>
              <w:rPr>
                <w:rFonts w:ascii="宋体" w:eastAsia="宋体" w:hAnsi="宋体" w:cs="宋体"/>
                <w:color w:val="000000"/>
                <w:sz w:val="24"/>
                <w:szCs w:val="24"/>
              </w:rPr>
              <w:t>年国开行债券指数证券投资基金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w:t>
            </w:r>
            <w:r>
              <w:rPr>
                <w:rFonts w:ascii="宋体" w:eastAsia="宋体" w:hAnsi="宋体" w:cs="宋体"/>
                <w:color w:val="000000"/>
                <w:sz w:val="24"/>
                <w:szCs w:val="24"/>
              </w:rPr>
              <w:t>2</w:t>
            </w:r>
            <w:r>
              <w:rPr>
                <w:rFonts w:ascii="宋体" w:eastAsia="宋体" w:hAnsi="宋体" w:cs="宋体"/>
                <w:color w:val="000000"/>
                <w:sz w:val="24"/>
                <w:szCs w:val="24"/>
              </w:rPr>
              <w:t>年定期开放混合型证券投资基金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w:t>
            </w:r>
            <w:r>
              <w:rPr>
                <w:rFonts w:ascii="宋体" w:eastAsia="宋体" w:hAnsi="宋体" w:cs="宋体"/>
                <w:color w:val="000000"/>
                <w:sz w:val="24"/>
                <w:szCs w:val="24"/>
              </w:rPr>
              <w:t>66</w:t>
            </w:r>
            <w:r>
              <w:rPr>
                <w:rFonts w:ascii="宋体" w:eastAsia="宋体" w:hAnsi="宋体" w:cs="宋体"/>
                <w:color w:val="000000"/>
                <w:sz w:val="24"/>
                <w:szCs w:val="24"/>
              </w:rPr>
              <w:t>个月定期开放债券型证券投资基金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w:t>
            </w:r>
            <w:r>
              <w:rPr>
                <w:rFonts w:ascii="宋体" w:eastAsia="宋体" w:hAnsi="宋体" w:cs="宋体"/>
                <w:color w:val="000000"/>
                <w:sz w:val="24"/>
                <w:szCs w:val="24"/>
              </w:rPr>
              <w:t>2</w:t>
            </w:r>
            <w:r>
              <w:rPr>
                <w:rFonts w:ascii="宋体" w:eastAsia="宋体" w:hAnsi="宋体" w:cs="宋体"/>
                <w:color w:val="000000"/>
                <w:sz w:val="24"/>
                <w:szCs w:val="24"/>
              </w:rPr>
              <w:t>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基本面增强指数型证券投资基金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w:t>
            </w:r>
            <w:r>
              <w:rPr>
                <w:rFonts w:ascii="宋体" w:eastAsia="宋体" w:hAnsi="宋体" w:cs="宋体"/>
                <w:color w:val="000000"/>
                <w:sz w:val="24"/>
                <w:szCs w:val="24"/>
              </w:rPr>
              <w:t>500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w:t>
            </w:r>
            <w:r>
              <w:rPr>
                <w:rFonts w:ascii="宋体" w:eastAsia="宋体" w:hAnsi="宋体" w:cs="宋体"/>
                <w:color w:val="000000"/>
                <w:sz w:val="24"/>
                <w:szCs w:val="24"/>
              </w:rPr>
              <w:t>30</w:t>
            </w:r>
            <w:r>
              <w:rPr>
                <w:rFonts w:ascii="宋体" w:eastAsia="宋体" w:hAnsi="宋体" w:cs="宋体"/>
                <w:color w:val="000000"/>
                <w:sz w:val="24"/>
                <w:szCs w:val="24"/>
              </w:rPr>
              <w:t>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ESG</w:t>
            </w:r>
            <w:r>
              <w:rPr>
                <w:rFonts w:ascii="宋体" w:eastAsia="宋体" w:hAnsi="宋体" w:cs="宋体"/>
                <w:color w:val="000000"/>
                <w:sz w:val="24"/>
                <w:szCs w:val="24"/>
              </w:rPr>
              <w:t>可持续成长股票型证券投资基金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w:t>
            </w:r>
            <w:r>
              <w:rPr>
                <w:rFonts w:ascii="宋体" w:eastAsia="宋体" w:hAnsi="宋体" w:cs="宋体"/>
                <w:color w:val="000000"/>
                <w:sz w:val="24"/>
                <w:szCs w:val="24"/>
              </w:rPr>
              <w:t>60</w:t>
            </w:r>
            <w:r>
              <w:rPr>
                <w:rFonts w:ascii="宋体" w:eastAsia="宋体" w:hAnsi="宋体" w:cs="宋体"/>
                <w:color w:val="000000"/>
                <w:sz w:val="24"/>
                <w:szCs w:val="24"/>
              </w:rPr>
              <w:t>天滚动持有短债债券型证券投资基金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w:t>
            </w:r>
            <w:r>
              <w:rPr>
                <w:rFonts w:ascii="宋体" w:eastAsia="宋体" w:hAnsi="宋体" w:cs="宋体"/>
                <w:color w:val="000000"/>
                <w:sz w:val="24"/>
                <w:szCs w:val="24"/>
              </w:rPr>
              <w:t>(FOF)</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基本面增强指数型证券投资基金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w:t>
            </w:r>
            <w:r>
              <w:rPr>
                <w:rFonts w:ascii="宋体" w:eastAsia="宋体" w:hAnsi="宋体" w:cs="宋体"/>
                <w:color w:val="000000"/>
                <w:sz w:val="24"/>
                <w:szCs w:val="24"/>
              </w:rPr>
              <w:t>1-3</w:t>
            </w:r>
            <w:r>
              <w:rPr>
                <w:rFonts w:ascii="宋体" w:eastAsia="宋体" w:hAnsi="宋体" w:cs="宋体"/>
                <w:color w:val="000000"/>
                <w:sz w:val="24"/>
                <w:szCs w:val="24"/>
              </w:rPr>
              <w:t>年指数证券投资基金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120</w:t>
            </w:r>
            <w:r>
              <w:rPr>
                <w:rFonts w:ascii="宋体" w:eastAsia="宋体" w:hAnsi="宋体" w:cs="宋体"/>
                <w:color w:val="000000"/>
                <w:sz w:val="24"/>
                <w:szCs w:val="24"/>
              </w:rPr>
              <w:t>天滚动持有债券型证券投资基金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w:t>
            </w:r>
            <w:r>
              <w:rPr>
                <w:rFonts w:ascii="宋体" w:eastAsia="宋体" w:hAnsi="宋体" w:cs="宋体"/>
                <w:color w:val="000000"/>
                <w:sz w:val="24"/>
                <w:szCs w:val="24"/>
              </w:rPr>
              <w:t>(FOF)</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w:t>
            </w:r>
            <w:r>
              <w:rPr>
                <w:rFonts w:ascii="宋体" w:eastAsia="宋体" w:hAnsi="宋体" w:cs="宋体"/>
                <w:color w:val="000000"/>
                <w:sz w:val="24"/>
                <w:szCs w:val="24"/>
              </w:rPr>
              <w:t>市场隐含评级</w:t>
            </w:r>
            <w:r>
              <w:rPr>
                <w:rFonts w:ascii="宋体" w:eastAsia="宋体" w:hAnsi="宋体" w:cs="宋体"/>
                <w:color w:val="000000"/>
                <w:sz w:val="24"/>
                <w:szCs w:val="24"/>
              </w:rPr>
              <w:t>AA+</w:t>
            </w:r>
            <w:r>
              <w:rPr>
                <w:rFonts w:ascii="宋体" w:eastAsia="宋体" w:hAnsi="宋体" w:cs="宋体"/>
                <w:color w:val="000000"/>
                <w:sz w:val="24"/>
                <w:szCs w:val="24"/>
              </w:rPr>
              <w:t>及以上信用债（</w:t>
            </w:r>
            <w:r>
              <w:rPr>
                <w:rFonts w:ascii="宋体" w:eastAsia="宋体" w:hAnsi="宋体" w:cs="宋体"/>
                <w:color w:val="000000"/>
                <w:sz w:val="24"/>
                <w:szCs w:val="24"/>
              </w:rPr>
              <w:t>1-3</w:t>
            </w:r>
            <w:r>
              <w:rPr>
                <w:rFonts w:ascii="宋体" w:eastAsia="宋体" w:hAnsi="宋体" w:cs="宋体"/>
                <w:color w:val="000000"/>
                <w:sz w:val="24"/>
                <w:szCs w:val="24"/>
              </w:rPr>
              <w:t>年）指数发起式证券投资基金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w:t>
            </w:r>
            <w:r>
              <w:rPr>
                <w:rFonts w:ascii="宋体" w:eastAsia="宋体" w:hAnsi="宋体" w:cs="宋体"/>
                <w:color w:val="000000"/>
                <w:sz w:val="24"/>
                <w:szCs w:val="24"/>
              </w:rPr>
              <w:t>50</w:t>
            </w:r>
            <w:r>
              <w:rPr>
                <w:rFonts w:ascii="宋体" w:eastAsia="宋体" w:hAnsi="宋体" w:cs="宋体"/>
                <w:color w:val="000000"/>
                <w:sz w:val="24"/>
                <w:szCs w:val="24"/>
              </w:rPr>
              <w:t>基本面增强指数型证券投资基金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w:t>
            </w:r>
            <w:r>
              <w:rPr>
                <w:rFonts w:ascii="宋体" w:eastAsia="宋体" w:hAnsi="宋体" w:cs="宋体"/>
                <w:color w:val="000000"/>
                <w:sz w:val="24"/>
                <w:szCs w:val="24"/>
              </w:rPr>
              <w:t>60</w:t>
            </w:r>
            <w:r>
              <w:rPr>
                <w:rFonts w:ascii="宋体" w:eastAsia="宋体" w:hAnsi="宋体" w:cs="宋体"/>
                <w:color w:val="000000"/>
                <w:sz w:val="24"/>
                <w:szCs w:val="24"/>
              </w:rPr>
              <w:t>天滚动持有中短债债券型证券投资基金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w:t>
            </w:r>
            <w:r>
              <w:rPr>
                <w:rFonts w:ascii="宋体" w:eastAsia="宋体" w:hAnsi="宋体" w:cs="宋体"/>
                <w:color w:val="000000"/>
                <w:sz w:val="24"/>
                <w:szCs w:val="24"/>
              </w:rPr>
              <w:t>50</w:t>
            </w:r>
            <w:r>
              <w:rPr>
                <w:rFonts w:ascii="宋体" w:eastAsia="宋体" w:hAnsi="宋体" w:cs="宋体"/>
                <w:color w:val="000000"/>
                <w:sz w:val="24"/>
                <w:szCs w:val="24"/>
              </w:rPr>
              <w:t>指数增强型发起式证券投资基金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w:t>
            </w:r>
            <w:r>
              <w:rPr>
                <w:rFonts w:ascii="宋体" w:eastAsia="宋体" w:hAnsi="宋体" w:cs="宋体"/>
                <w:color w:val="000000"/>
                <w:sz w:val="24"/>
                <w:szCs w:val="24"/>
              </w:rPr>
              <w:t>6</w:t>
            </w:r>
            <w:r>
              <w:rPr>
                <w:rFonts w:ascii="宋体" w:eastAsia="宋体" w:hAnsi="宋体" w:cs="宋体"/>
                <w:color w:val="000000"/>
                <w:sz w:val="24"/>
                <w:szCs w:val="24"/>
              </w:rPr>
              <w:t>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w:t>
            </w:r>
            <w:r>
              <w:rPr>
                <w:rFonts w:ascii="宋体" w:eastAsia="宋体" w:hAnsi="宋体" w:cs="宋体"/>
                <w:color w:val="000000"/>
                <w:sz w:val="24"/>
                <w:szCs w:val="24"/>
              </w:rPr>
              <w:t>AAA</w:t>
            </w:r>
            <w:r>
              <w:rPr>
                <w:rFonts w:ascii="宋体" w:eastAsia="宋体" w:hAnsi="宋体" w:cs="宋体"/>
                <w:color w:val="000000"/>
                <w:sz w:val="24"/>
                <w:szCs w:val="24"/>
              </w:rPr>
              <w:t>指数</w:t>
            </w:r>
            <w:r>
              <w:rPr>
                <w:rFonts w:ascii="宋体" w:eastAsia="宋体" w:hAnsi="宋体" w:cs="宋体"/>
                <w:color w:val="000000"/>
                <w:sz w:val="24"/>
                <w:szCs w:val="24"/>
              </w:rPr>
              <w:t>7</w:t>
            </w:r>
            <w:r>
              <w:rPr>
                <w:rFonts w:ascii="宋体" w:eastAsia="宋体" w:hAnsi="宋体" w:cs="宋体"/>
                <w:color w:val="000000"/>
                <w:sz w:val="24"/>
                <w:szCs w:val="24"/>
              </w:rPr>
              <w:t>天持有期证券投资基金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w:t>
            </w:r>
            <w:r>
              <w:rPr>
                <w:rFonts w:ascii="宋体" w:eastAsia="宋体" w:hAnsi="宋体" w:cs="宋体"/>
                <w:color w:val="000000"/>
                <w:sz w:val="24"/>
                <w:szCs w:val="24"/>
              </w:rPr>
              <w:t>30</w:t>
            </w:r>
            <w:r>
              <w:rPr>
                <w:rFonts w:ascii="宋体" w:eastAsia="宋体" w:hAnsi="宋体" w:cs="宋体"/>
                <w:color w:val="000000"/>
                <w:sz w:val="24"/>
                <w:szCs w:val="24"/>
              </w:rPr>
              <w:t>天滚动持有中短债债券型证券投资基金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259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1-5</w:t>
            </w:r>
            <w:r>
              <w:rPr>
                <w:rFonts w:ascii="宋体" w:eastAsia="宋体" w:hAnsi="宋体" w:cs="宋体"/>
                <w:color w:val="000000"/>
                <w:sz w:val="24"/>
                <w:szCs w:val="24"/>
              </w:rPr>
              <w:t>年政策性金融债指数证券投资基金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269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汇添富北证</w:t>
            </w:r>
            <w:r>
              <w:rPr>
                <w:rFonts w:ascii="宋体" w:eastAsia="宋体" w:hAnsi="宋体" w:cs="宋体"/>
                <w:color w:val="000000"/>
                <w:sz w:val="24"/>
                <w:szCs w:val="24"/>
              </w:rPr>
              <w:t>50</w:t>
            </w:r>
            <w:r>
              <w:rPr>
                <w:rFonts w:ascii="宋体" w:eastAsia="宋体" w:hAnsi="宋体" w:cs="宋体"/>
                <w:color w:val="000000"/>
                <w:sz w:val="24"/>
                <w:szCs w:val="24"/>
              </w:rPr>
              <w:t>成份指数型证券投资基金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汇添富稳丰中短债</w:t>
            </w:r>
            <w:r>
              <w:rPr>
                <w:rFonts w:ascii="宋体" w:eastAsia="宋体" w:hAnsi="宋体" w:cs="宋体"/>
                <w:color w:val="000000"/>
                <w:sz w:val="24"/>
                <w:szCs w:val="24"/>
              </w:rPr>
              <w:t>7</w:t>
            </w:r>
            <w:r>
              <w:rPr>
                <w:rFonts w:ascii="宋体" w:eastAsia="宋体" w:hAnsi="宋体" w:cs="宋体"/>
                <w:color w:val="000000"/>
                <w:sz w:val="24"/>
                <w:szCs w:val="24"/>
              </w:rPr>
              <w:t>个月封闭运作债券型证券投资基金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279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w:t>
            </w:r>
            <w:r>
              <w:rPr>
                <w:rFonts w:ascii="宋体" w:eastAsia="宋体" w:hAnsi="宋体" w:cs="宋体"/>
                <w:color w:val="000000"/>
                <w:sz w:val="24"/>
                <w:szCs w:val="24"/>
              </w:rPr>
              <w:t>3</w:t>
            </w:r>
            <w:r>
              <w:rPr>
                <w:rFonts w:ascii="宋体" w:eastAsia="宋体" w:hAnsi="宋体" w:cs="宋体"/>
                <w:color w:val="000000"/>
                <w:sz w:val="24"/>
                <w:szCs w:val="24"/>
              </w:rPr>
              <w:t>年持有期混合型发起式证券投资基金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汇添富稳合</w:t>
            </w:r>
            <w:r>
              <w:rPr>
                <w:rFonts w:ascii="宋体" w:eastAsia="宋体" w:hAnsi="宋体" w:cs="宋体"/>
                <w:color w:val="000000"/>
                <w:sz w:val="24"/>
                <w:szCs w:val="24"/>
              </w:rPr>
              <w:t>4</w:t>
            </w:r>
            <w:r>
              <w:rPr>
                <w:rFonts w:ascii="宋体" w:eastAsia="宋体" w:hAnsi="宋体" w:cs="宋体"/>
                <w:color w:val="000000"/>
                <w:sz w:val="24"/>
                <w:szCs w:val="24"/>
              </w:rPr>
              <w:t>个月持有期债券型证券投资基金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指数增强型证券投资基金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指数增强型证券投资基金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汇添富中证国新央企股东回报交易型开放式指数证券投资基金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汇添富添福欣享均衡养老目标三年持有期混合型发起式基金中基金（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289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汇添富量化选股混合型证券投资基金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汇添富添添鑫多元收益</w:t>
            </w:r>
            <w:r>
              <w:rPr>
                <w:rFonts w:ascii="宋体" w:eastAsia="宋体" w:hAnsi="宋体" w:cs="宋体"/>
                <w:color w:val="000000"/>
                <w:sz w:val="24"/>
                <w:szCs w:val="24"/>
              </w:rPr>
              <w:t>9</w:t>
            </w:r>
            <w:r>
              <w:rPr>
                <w:rFonts w:ascii="宋体" w:eastAsia="宋体" w:hAnsi="宋体" w:cs="宋体"/>
                <w:color w:val="000000"/>
                <w:sz w:val="24"/>
                <w:szCs w:val="24"/>
              </w:rPr>
              <w:t>个月持有期混合型证券投资基金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291</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交易型开放式指数证券投资基金联接基金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292</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价值交易型开放式指数证券投资基金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293</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汇添富双享增利债券型证券投资基金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294</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汇添富稳航</w:t>
            </w:r>
            <w:r>
              <w:rPr>
                <w:rFonts w:ascii="宋体" w:eastAsia="宋体" w:hAnsi="宋体" w:cs="宋体"/>
                <w:color w:val="000000"/>
                <w:sz w:val="24"/>
                <w:szCs w:val="24"/>
              </w:rPr>
              <w:t>30</w:t>
            </w:r>
            <w:r>
              <w:rPr>
                <w:rFonts w:ascii="宋体" w:eastAsia="宋体" w:hAnsi="宋体" w:cs="宋体"/>
                <w:color w:val="000000"/>
                <w:sz w:val="24"/>
                <w:szCs w:val="24"/>
              </w:rPr>
              <w:t>天持有期债券型证券投资基金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295</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汇添富鑫荣纯债债券型证券投资基金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296</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汇添富添福智富均衡养老目标三年持有期混合型发起式基金中基金（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297</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汇添富双颐债券型证券投资基金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298</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汇添富添福鑫添益均衡养老目标三年持有期混合型发起式基金中基金（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299</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汇添富华证专精特新</w:t>
            </w:r>
            <w:r>
              <w:rPr>
                <w:rFonts w:ascii="宋体" w:eastAsia="宋体" w:hAnsi="宋体" w:cs="宋体"/>
                <w:color w:val="000000"/>
                <w:sz w:val="24"/>
                <w:szCs w:val="24"/>
              </w:rPr>
              <w:t>100</w:t>
            </w:r>
            <w:r>
              <w:rPr>
                <w:rFonts w:ascii="宋体" w:eastAsia="宋体" w:hAnsi="宋体" w:cs="宋体"/>
                <w:color w:val="000000"/>
                <w:sz w:val="24"/>
                <w:szCs w:val="24"/>
              </w:rPr>
              <w:t>指数型发起式证券投资基金</w:t>
            </w:r>
          </w:p>
        </w:tc>
      </w:tr>
      <w:tr w:rsidR="003934AB">
        <w:tc>
          <w:tcPr>
            <w:tcW w:w="1000" w:type="dxa"/>
            <w:shd w:val="clear" w:color="auto" w:fill="FFFFFF"/>
            <w:vAlign w:val="center"/>
          </w:tcPr>
          <w:p w:rsidR="00D51C65" w:rsidRDefault="000C5E18" w:rsidP="00D51C65">
            <w:pPr>
              <w:jc w:val="center"/>
              <w:rPr>
                <w:rFonts w:ascii="宋体" w:eastAsia="宋体" w:hAnsi="宋体" w:cs="宋体"/>
                <w:color w:val="000000"/>
                <w:sz w:val="24"/>
                <w:szCs w:val="24"/>
              </w:rPr>
            </w:pPr>
            <w:r>
              <w:rPr>
                <w:rFonts w:ascii="宋体" w:eastAsia="宋体" w:hAnsi="宋体" w:cs="宋体"/>
                <w:color w:val="000000"/>
                <w:sz w:val="24"/>
                <w:szCs w:val="24"/>
              </w:rPr>
              <w:t>300</w:t>
            </w:r>
          </w:p>
        </w:tc>
        <w:tc>
          <w:tcPr>
            <w:tcW w:w="7400" w:type="dxa"/>
            <w:shd w:val="clear" w:color="auto" w:fill="FFFFFF"/>
            <w:vAlign w:val="center"/>
          </w:tcPr>
          <w:p w:rsidR="00D51C65" w:rsidRDefault="000C5E1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增强策略交易型开放式指数证券投资基金</w:t>
            </w:r>
          </w:p>
        </w:tc>
      </w:tr>
    </w:tbl>
    <w:p w:rsidR="00D51C65" w:rsidRDefault="00D51C65" w:rsidP="00D51C65">
      <w:pPr>
        <w:rPr>
          <w:rFonts w:ascii="宋体" w:eastAsia="宋体" w:hAnsi="宋体"/>
          <w:color w:val="000000" w:themeColor="text1"/>
          <w:sz w:val="24"/>
          <w:szCs w:val="24"/>
        </w:rPr>
      </w:pPr>
    </w:p>
    <w:p w:rsidR="00D51C65" w:rsidRPr="00D51C65" w:rsidRDefault="000C5E18"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0C5E18"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0C5E18"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0C5E18"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0C5E18"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2023</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10</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25</w:t>
      </w:r>
      <w:r w:rsidRPr="00D51C65">
        <w:rPr>
          <w:rFonts w:ascii="宋体" w:eastAsia="宋体" w:hAnsi="宋体" w:cs="宋体"/>
          <w:color w:val="000000" w:themeColor="text1"/>
          <w:kern w:val="0"/>
          <w:sz w:val="24"/>
          <w:szCs w:val="24"/>
        </w:rPr>
        <w:t>日</w:t>
      </w:r>
    </w:p>
    <w:sectPr w:rsidR="00D51C65" w:rsidRPr="00D51C65" w:rsidSect="003934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0C5E18"/>
    <w:rsid w:val="00313CBA"/>
    <w:rsid w:val="003304FD"/>
    <w:rsid w:val="003934AB"/>
    <w:rsid w:val="004831CD"/>
    <w:rsid w:val="00556C0A"/>
    <w:rsid w:val="007818DC"/>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7241</Characters>
  <Application>Microsoft Office Word</Application>
  <DocSecurity>4</DocSecurity>
  <Lines>60</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2023-10-24T16:03:00Z</dcterms:created>
  <dcterms:modified xsi:type="dcterms:W3CDTF">2023-10-24T16:03:00Z</dcterms:modified>
</cp:coreProperties>
</file>