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14" w:rsidRPr="00FA24F3" w:rsidRDefault="00586CDD" w:rsidP="007675B3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创金合信基金管理有限公司</w:t>
      </w:r>
    </w:p>
    <w:p w:rsidR="00197714" w:rsidRPr="00FA24F3" w:rsidRDefault="00586CDD" w:rsidP="007675B3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旗下基金</w:t>
      </w:r>
      <w:r w:rsidR="00076A49">
        <w:rPr>
          <w:rFonts w:ascii="仿宋" w:eastAsia="仿宋" w:hAnsi="仿宋" w:hint="eastAsia"/>
          <w:b/>
          <w:color w:val="000000" w:themeColor="text1"/>
          <w:sz w:val="36"/>
          <w:szCs w:val="32"/>
        </w:rPr>
        <w:t>202</w:t>
      </w:r>
      <w:r w:rsidR="00076A49">
        <w:rPr>
          <w:rFonts w:ascii="仿宋" w:eastAsia="仿宋" w:hAnsi="仿宋"/>
          <w:b/>
          <w:color w:val="000000" w:themeColor="text1"/>
          <w:sz w:val="36"/>
          <w:szCs w:val="32"/>
        </w:rPr>
        <w:t>3</w:t>
      </w:r>
      <w:r w:rsidRPr="00FA24F3">
        <w:rPr>
          <w:rFonts w:ascii="仿宋" w:eastAsia="仿宋" w:hAnsi="仿宋"/>
          <w:b/>
          <w:color w:val="000000" w:themeColor="text1"/>
          <w:sz w:val="36"/>
          <w:szCs w:val="32"/>
        </w:rPr>
        <w:t>年度</w:t>
      </w:r>
      <w:r w:rsidR="009B3325">
        <w:rPr>
          <w:rFonts w:ascii="仿宋" w:eastAsia="仿宋" w:hAnsi="仿宋" w:hint="eastAsia"/>
          <w:b/>
          <w:color w:val="000000" w:themeColor="text1"/>
          <w:sz w:val="36"/>
          <w:szCs w:val="32"/>
        </w:rPr>
        <w:t>第三季度报告</w:t>
      </w: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提示性公告</w:t>
      </w:r>
    </w:p>
    <w:p w:rsidR="00197714" w:rsidRDefault="00197714" w:rsidP="007675B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97714" w:rsidRDefault="00586CDD" w:rsidP="001053C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5C76A2"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（以下简称“本公司”）董事会及董事保证基金</w:t>
      </w:r>
      <w:r w:rsidR="009B3325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197714" w:rsidRDefault="00586CDD" w:rsidP="0070084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本公司旗下披露</w:t>
      </w:r>
      <w:r w:rsidR="00076A4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76A49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9B3325">
        <w:rPr>
          <w:rFonts w:ascii="仿宋" w:eastAsia="仿宋" w:hAnsi="仿宋" w:hint="eastAsia"/>
          <w:color w:val="000000" w:themeColor="text1"/>
          <w:sz w:val="32"/>
          <w:szCs w:val="32"/>
        </w:rPr>
        <w:t>第三季度报告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的基金如下：</w:t>
      </w:r>
    </w:p>
    <w:tbl>
      <w:tblPr>
        <w:tblW w:w="9842" w:type="dxa"/>
        <w:jc w:val="center"/>
        <w:tblLook w:val="04A0"/>
      </w:tblPr>
      <w:tblGrid>
        <w:gridCol w:w="846"/>
        <w:gridCol w:w="1896"/>
        <w:gridCol w:w="7100"/>
      </w:tblGrid>
      <w:tr w:rsidR="00B434FB" w:rsidRPr="00FA6582" w:rsidTr="00B809C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434FB" w:rsidRDefault="00B434FB" w:rsidP="00202FBC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434FB" w:rsidRPr="00FA6582" w:rsidRDefault="00B434FB" w:rsidP="00202FBC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基金</w:t>
            </w:r>
            <w:r w:rsidRPr="00FA658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434FB" w:rsidRPr="00FA6582" w:rsidRDefault="00B434FB" w:rsidP="00202FBC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  <w:t>基金名称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001199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创金合信聚利债券型证券投资基金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001662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创金合信沪港深研究精选灵活配置混合型证券投资基金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001909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创金合信货币市场基金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002101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创金合信转债精选债券型证券投资基金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002210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创金合信量化多因子股票型证券投资基金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创金合信沪深300指数增强型发起式证券投资基金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002311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创金合信中证500指数增强型发起式证券投资基金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创金合信尊享纯债债券型证券投资基金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002337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创金合信季安鑫3个月持有期债券型证券投资基金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002438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创金合信尊盛纯债债券型证券投资基金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003190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创金合信消费主题股票型证券投资基金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003192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创金合信尊丰纯债债券型证券投资基金</w:t>
            </w:r>
          </w:p>
        </w:tc>
      </w:tr>
      <w:tr w:rsidR="00B434FB" w:rsidRPr="00565058" w:rsidTr="005F26F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003193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创金合信尊智纯债债券型证券投资基金</w:t>
            </w:r>
          </w:p>
        </w:tc>
      </w:tr>
      <w:tr w:rsidR="00B434FB" w:rsidRPr="00565058" w:rsidTr="005F26F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003230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创金合信医疗保健行业股票型证券投资基金</w:t>
            </w:r>
          </w:p>
        </w:tc>
      </w:tr>
      <w:tr w:rsidR="008F60C4" w:rsidRPr="00565058" w:rsidTr="005F26F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003241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创金合信量化发现灵活配置混合型证券投资基金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003289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创金合信尊泰纯债债券型证券投资基金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003624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创金合信资源主题精选股票型发起式证券投资基金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003646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创金合信中证1000指数增强型发起式证券投资基金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004322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创金合信尊隆纯债债券型证券投资基金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004359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创金合信量化核心混合型证券投资基金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005076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创金合信优选回报灵活配置混合型证券投资基金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005495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创金合信科技成长主题股票型发起式证券投资基金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005561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创金合信中证红利低波动指数发起式证券投资基金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005782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创金合信汇益纯债一年定期开放债券型证券投资基金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005784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创金合信汇誉纯债六个月定期开放债券型证券投资基金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005836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创金合信泰盈双季红6个月定期开放债券型证券投资基金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005838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创金合信中债1-3年政策性金融债指数证券投资基金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005927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创金合信新能源汽车主题股票型发起式证券投资基金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005968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创金合信工业周期精选股票型发起式证券投资基金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006032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创金合信汇泽纯债三个月定期开放债券型证券投资基金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006076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创金合信恒利超短债债券型证券投资基金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006824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创金合信鑫日享短债债券型证券投资基金</w:t>
            </w:r>
          </w:p>
        </w:tc>
      </w:tr>
      <w:tr w:rsidR="008F60C4" w:rsidRPr="00565058" w:rsidTr="005F26F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006874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创金合信恒兴中短债债券型证券投资基金</w:t>
            </w:r>
          </w:p>
        </w:tc>
      </w:tr>
      <w:tr w:rsidR="008F60C4" w:rsidRPr="00565058" w:rsidTr="005F26F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007354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创金合信港股通量化股票型证券投资基金</w:t>
            </w:r>
          </w:p>
        </w:tc>
      </w:tr>
      <w:tr w:rsidR="008F60C4" w:rsidRPr="00565058" w:rsidTr="005F26F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007828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创金合信信用红利债券型证券投资基金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008031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创金合信汇嘉三个月定期开放债券型发起式证券投资基金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008125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创金合信中债1-3年国开行债券指数证券投资基金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008893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创金合信鑫利混合型证券投资基金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009005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创金合信鑫祺混合型证券投资基金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009268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创金合信稳健增利6个月持有期混合型证券投资基金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009386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创金合信泰享39个月定期开放债券型发起式证券投资基金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009733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创金合信港股通大消费精选股票型发起式证券投资基金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009833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创金合信泰博66个月定期开放债券型证券投资基金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010495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创金合信创新驱动股票型证券投资基金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010585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创金合信医药消费股票型证券投资基金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010597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创金合信景雯灵活配置混合型证券投资基金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010605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创金合信鑫祥混合型证券投资基金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011142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创金合信新材料新能源股票型发起式证券投资基金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011146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创金合信气候变化责任投资股票型发起式证券投资基金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011149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创金合信ESG责任投资股票型发起式证券投资基金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011206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创金合信竞争优势混合型证券投资基金</w:t>
            </w:r>
          </w:p>
        </w:tc>
      </w:tr>
      <w:tr w:rsidR="008F60C4" w:rsidRPr="00565058" w:rsidTr="005F26F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011229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创金合信数字经济主题股票型发起式证券投资基金</w:t>
            </w:r>
          </w:p>
        </w:tc>
      </w:tr>
      <w:tr w:rsidR="008F60C4" w:rsidRPr="00565058" w:rsidTr="005F26F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011367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创金合信群力一年定期开放混合型管理人中管理人（MOM）证券投资基金</w:t>
            </w:r>
          </w:p>
        </w:tc>
      </w:tr>
      <w:tr w:rsidR="008F60C4" w:rsidRPr="00565058" w:rsidTr="005F26F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011377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创金合信积极成长股票型发起式证券投资基金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011442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创金合信鑫瑞混合型证券投资基金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011489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创金合信双季享6个月持有期债券型证券投资基金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011685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创金合信先进装备股票型发起式证券投资基金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012315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创金合信港股通成长股票型发起式证券投资基金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012317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创金合信聚鑫债券型证券投资基金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012379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创金合信港股互联网3个月持有期混合型证券投资基金（QDII）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012613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创金合信产业智选混合型证券投资基金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012938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创金合信尊泓债券型证券投资基金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013132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创金合信文娱媒体股票型发起式证券投资基金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013160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创金合信碳中和混合型证券投资基金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013337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创金合信宜久来福3个月持有期混合型发起式基金中基金（FOF）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013339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创金合信芯片产业股票型发起式证券投资基金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013348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创金合信大健康混合型证券投资基金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013728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创金合信恒宁30天滚动持有短债债券型证券投资基金</w:t>
            </w:r>
          </w:p>
        </w:tc>
      </w:tr>
      <w:tr w:rsidR="008F60C4" w:rsidRPr="00565058" w:rsidTr="005F26F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013735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创金合信添福平衡养老目标三年持有期混合型发起式基金中基金（FOF）</w:t>
            </w:r>
          </w:p>
        </w:tc>
      </w:tr>
      <w:tr w:rsidR="008F60C4" w:rsidRPr="00565058" w:rsidTr="005F26F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013869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创金合信物联网主题股票型发起式证券投资基金</w:t>
            </w:r>
          </w:p>
        </w:tc>
      </w:tr>
      <w:tr w:rsidR="008F60C4" w:rsidRPr="00565058" w:rsidTr="005F26F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014301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创金合信景气行业3个月持有期股票型发起式基金中基金（FOF）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014378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创金合信尊睿债券型证券投资基金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014736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创金合信专精特新股票型发起式证券投资基金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014266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创金合信汇鑫一年定期开放债券型发起式证券投资基金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015200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创金合信动态平衡混合型发起式证券投资基金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015782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创金合信稳健添利债券型证券投资基金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015960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创金合信中证同业存单AAA指数7天持有期证券投资基金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016233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创金合信增福稳健养老目标一年持有期混合型发起式基金中基金（FOF）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014408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4C1FBF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C1FB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创金合信兴选产业趋势混合型证券投资基金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015570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创金合信医药优选3个月持有期混合型证券投资基金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016231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创金合信佳和稳健一年持有期混合型发起式基金中基金（FOF）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015535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创金合信佳和平衡3个月持有期混合型发起式基金中基金（FOF）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016073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创金合信软件产业股票型发起式证券投资基金</w:t>
            </w:r>
          </w:p>
        </w:tc>
      </w:tr>
      <w:tr w:rsidR="008F60C4" w:rsidRPr="00565058" w:rsidTr="005F26F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016687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创金合信中债长三角中高等级信用债指数证券投资基金</w:t>
            </w:r>
          </w:p>
        </w:tc>
      </w:tr>
      <w:tr w:rsidR="008F60C4" w:rsidRPr="00565058" w:rsidTr="005F26F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016229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创金合信星和稳健6个月持有期混合型发起式基金中基金（FOF）</w:t>
            </w:r>
          </w:p>
        </w:tc>
      </w:tr>
      <w:tr w:rsidR="008F60C4" w:rsidRPr="00565058" w:rsidTr="005F26F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017309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创金合信利泽纯债债券型证券投资基金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016801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创金合信怡久回报债券型证券投资基金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017172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创金合信季安盈3个月持有期债券型证券投资基金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016997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创金合信产业臻选平衡混合型证券投资基金</w:t>
            </w:r>
          </w:p>
        </w:tc>
      </w:tr>
      <w:tr w:rsidR="008F60C4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B434FB" w:rsidDel="00B809CD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017412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B434FB" w:rsidDel="00B809CD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创金合信中证科创创业50指数增强型证券投资基金</w:t>
            </w:r>
          </w:p>
        </w:tc>
      </w:tr>
      <w:tr w:rsidR="008F60C4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B434FB" w:rsidDel="00B809CD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017653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B434FB" w:rsidDel="00B809CD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创金合信全球芯片产业股票型发起式证券投资基金（QDII）</w:t>
            </w:r>
          </w:p>
        </w:tc>
      </w:tr>
      <w:tr w:rsidR="008F60C4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B434FB" w:rsidDel="00B809CD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017728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B434FB" w:rsidDel="00B809CD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创金合信荣和积极养老目标五年持有期混合型发起式基金中基金（FOF）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017238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创金合信宁和平衡养老目标三年持有期混合型发起式基金中基金（FOF）</w:t>
            </w:r>
          </w:p>
        </w:tc>
      </w:tr>
      <w:tr w:rsidR="009B3325" w:rsidRPr="00565058" w:rsidTr="009B332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25" w:rsidRDefault="009B3325" w:rsidP="009B332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325" w:rsidRPr="00565058" w:rsidRDefault="009B3325" w:rsidP="009B332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9B3325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018473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25" w:rsidRPr="00565058" w:rsidRDefault="009B3325" w:rsidP="009B33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33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创金合信行业轮动量化选股股票型证券投资基金</w:t>
            </w:r>
          </w:p>
        </w:tc>
      </w:tr>
      <w:tr w:rsidR="009B3325" w:rsidRPr="00565058" w:rsidTr="009B332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25" w:rsidRDefault="009B3325" w:rsidP="009B332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325" w:rsidRPr="00565058" w:rsidRDefault="009B3325" w:rsidP="009B332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9B3325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018506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25" w:rsidRPr="00565058" w:rsidRDefault="009B3325" w:rsidP="009B33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33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创金合信益久9个月持有期债券型证券投资基金</w:t>
            </w:r>
          </w:p>
        </w:tc>
      </w:tr>
      <w:tr w:rsidR="009B3325" w:rsidRPr="00565058" w:rsidTr="009B332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25" w:rsidRDefault="009B3325" w:rsidP="009B332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325" w:rsidRPr="00565058" w:rsidRDefault="009B3325" w:rsidP="009B332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9B3325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018153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25" w:rsidRPr="00565058" w:rsidRDefault="009B3325" w:rsidP="009B33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33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创金合信汇选6个月持有期混合型发起式基金中基金（FOF）</w:t>
            </w:r>
          </w:p>
        </w:tc>
      </w:tr>
      <w:tr w:rsidR="009B3325" w:rsidRPr="00565058" w:rsidTr="009B332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25" w:rsidRDefault="009B3325" w:rsidP="009B332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325" w:rsidRPr="00565058" w:rsidRDefault="009B3325" w:rsidP="009B332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9B3325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018844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25" w:rsidRPr="00565058" w:rsidRDefault="009B3325" w:rsidP="009B33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33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创金合信利辉利率债债券型证券投资基金</w:t>
            </w:r>
          </w:p>
        </w:tc>
      </w:tr>
    </w:tbl>
    <w:p w:rsidR="00197714" w:rsidRDefault="00586CDD" w:rsidP="009B332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076A4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76A49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B3325">
        <w:rPr>
          <w:rFonts w:ascii="仿宋" w:eastAsia="仿宋" w:hAnsi="仿宋" w:hint="eastAsia"/>
          <w:color w:val="000000" w:themeColor="text1"/>
          <w:sz w:val="32"/>
          <w:szCs w:val="32"/>
        </w:rPr>
        <w:t>第三季度报告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全文于</w:t>
      </w:r>
      <w:r w:rsidR="0060361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03611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B332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9B3325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B332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B3325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/>
            <w:sz w:val="32"/>
            <w:szCs w:val="32"/>
          </w:rPr>
          <w:t>www.cjhxfund.com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</w:t>
      </w:r>
      <w:r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97714" w:rsidRDefault="00586CD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97714" w:rsidRDefault="00800661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202</w:t>
      </w:r>
      <w:r>
        <w:rPr>
          <w:rFonts w:ascii="仿宋" w:eastAsia="仿宋" w:hAnsi="仿宋"/>
          <w:color w:val="000000" w:themeColor="text1"/>
          <w:sz w:val="28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9B3325">
        <w:rPr>
          <w:rFonts w:ascii="仿宋" w:eastAsia="仿宋" w:hAnsi="仿宋"/>
          <w:color w:val="000000" w:themeColor="text1"/>
          <w:sz w:val="28"/>
          <w:szCs w:val="32"/>
        </w:rPr>
        <w:t>10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9B3325">
        <w:rPr>
          <w:rFonts w:ascii="仿宋" w:eastAsia="仿宋" w:hAnsi="仿宋"/>
          <w:color w:val="000000" w:themeColor="text1"/>
          <w:sz w:val="28"/>
          <w:szCs w:val="32"/>
        </w:rPr>
        <w:t>24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日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586CDD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6CDD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sectPr w:rsidR="00197714" w:rsidSect="00624FFB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E5" w:rsidRDefault="003E02E5">
      <w:r>
        <w:separator/>
      </w:r>
    </w:p>
  </w:endnote>
  <w:endnote w:type="continuationSeparator" w:id="0">
    <w:p w:rsidR="003E02E5" w:rsidRDefault="003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197714" w:rsidRDefault="00624FFB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7675B3" w:rsidRPr="007675B3">
          <w:rPr>
            <w:noProof/>
            <w:lang w:val="zh-CN"/>
          </w:rPr>
          <w:t>2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197714" w:rsidRDefault="00624FFB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7675B3" w:rsidRPr="007675B3">
          <w:rPr>
            <w:noProof/>
            <w:lang w:val="zh-CN"/>
          </w:rPr>
          <w:t>1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E5" w:rsidRDefault="003E02E5">
      <w:r>
        <w:separator/>
      </w:r>
    </w:p>
  </w:footnote>
  <w:footnote w:type="continuationSeparator" w:id="0">
    <w:p w:rsidR="003E02E5" w:rsidRDefault="003E0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E9B"/>
    <w:rsid w:val="00056B47"/>
    <w:rsid w:val="00056EE0"/>
    <w:rsid w:val="00057323"/>
    <w:rsid w:val="00076A4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CC"/>
    <w:rsid w:val="000E7D66"/>
    <w:rsid w:val="000F07E6"/>
    <w:rsid w:val="000F407E"/>
    <w:rsid w:val="000F6458"/>
    <w:rsid w:val="00100DE9"/>
    <w:rsid w:val="0010260A"/>
    <w:rsid w:val="001039BC"/>
    <w:rsid w:val="001053CC"/>
    <w:rsid w:val="001279BE"/>
    <w:rsid w:val="0013251E"/>
    <w:rsid w:val="0014439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7714"/>
    <w:rsid w:val="001A593B"/>
    <w:rsid w:val="001B5663"/>
    <w:rsid w:val="001D04AB"/>
    <w:rsid w:val="001D2521"/>
    <w:rsid w:val="001D74AE"/>
    <w:rsid w:val="001E7CAD"/>
    <w:rsid w:val="001F125D"/>
    <w:rsid w:val="001F15CB"/>
    <w:rsid w:val="001F533E"/>
    <w:rsid w:val="0021172E"/>
    <w:rsid w:val="002209C3"/>
    <w:rsid w:val="00221DE2"/>
    <w:rsid w:val="00234298"/>
    <w:rsid w:val="002343BD"/>
    <w:rsid w:val="002471D4"/>
    <w:rsid w:val="00253326"/>
    <w:rsid w:val="00261CDE"/>
    <w:rsid w:val="0026276F"/>
    <w:rsid w:val="002649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164"/>
    <w:rsid w:val="002E24D1"/>
    <w:rsid w:val="002E79D9"/>
    <w:rsid w:val="002E7B0A"/>
    <w:rsid w:val="002F07B6"/>
    <w:rsid w:val="002F2B53"/>
    <w:rsid w:val="002F57C3"/>
    <w:rsid w:val="00300B7B"/>
    <w:rsid w:val="00303860"/>
    <w:rsid w:val="00311075"/>
    <w:rsid w:val="003117E6"/>
    <w:rsid w:val="0031471A"/>
    <w:rsid w:val="00332619"/>
    <w:rsid w:val="00333802"/>
    <w:rsid w:val="003467B5"/>
    <w:rsid w:val="00353D96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F65"/>
    <w:rsid w:val="003E02E5"/>
    <w:rsid w:val="003F3B74"/>
    <w:rsid w:val="003F4E13"/>
    <w:rsid w:val="003F6960"/>
    <w:rsid w:val="0040020D"/>
    <w:rsid w:val="00405ADB"/>
    <w:rsid w:val="00417297"/>
    <w:rsid w:val="00423064"/>
    <w:rsid w:val="004254EE"/>
    <w:rsid w:val="00430D19"/>
    <w:rsid w:val="004323FB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FBF"/>
    <w:rsid w:val="004C3109"/>
    <w:rsid w:val="004C44C4"/>
    <w:rsid w:val="004C625A"/>
    <w:rsid w:val="004C6355"/>
    <w:rsid w:val="004E1D5E"/>
    <w:rsid w:val="004E630B"/>
    <w:rsid w:val="004F7313"/>
    <w:rsid w:val="005158A6"/>
    <w:rsid w:val="00516A9E"/>
    <w:rsid w:val="0052094C"/>
    <w:rsid w:val="00534A41"/>
    <w:rsid w:val="0053650E"/>
    <w:rsid w:val="00537AC0"/>
    <w:rsid w:val="00542535"/>
    <w:rsid w:val="00544E6E"/>
    <w:rsid w:val="00547910"/>
    <w:rsid w:val="00551033"/>
    <w:rsid w:val="00560AC4"/>
    <w:rsid w:val="00561783"/>
    <w:rsid w:val="00563FE4"/>
    <w:rsid w:val="00565058"/>
    <w:rsid w:val="00567A02"/>
    <w:rsid w:val="005711D9"/>
    <w:rsid w:val="005751C6"/>
    <w:rsid w:val="00582D8F"/>
    <w:rsid w:val="005837B0"/>
    <w:rsid w:val="00586CDD"/>
    <w:rsid w:val="00596AC1"/>
    <w:rsid w:val="00597031"/>
    <w:rsid w:val="005A408B"/>
    <w:rsid w:val="005A46AE"/>
    <w:rsid w:val="005A77EA"/>
    <w:rsid w:val="005A791A"/>
    <w:rsid w:val="005B5746"/>
    <w:rsid w:val="005C00AF"/>
    <w:rsid w:val="005C2D63"/>
    <w:rsid w:val="005C76A2"/>
    <w:rsid w:val="005C7C95"/>
    <w:rsid w:val="005D3C24"/>
    <w:rsid w:val="005D4528"/>
    <w:rsid w:val="005E088E"/>
    <w:rsid w:val="005E0F00"/>
    <w:rsid w:val="005F26F5"/>
    <w:rsid w:val="005F4D9C"/>
    <w:rsid w:val="005F7E5C"/>
    <w:rsid w:val="00603611"/>
    <w:rsid w:val="00604996"/>
    <w:rsid w:val="00605B67"/>
    <w:rsid w:val="00613903"/>
    <w:rsid w:val="006163B1"/>
    <w:rsid w:val="00616874"/>
    <w:rsid w:val="00624FFB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728D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848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217"/>
    <w:rsid w:val="0074144B"/>
    <w:rsid w:val="00741A3E"/>
    <w:rsid w:val="007443C2"/>
    <w:rsid w:val="00756CAD"/>
    <w:rsid w:val="007629BB"/>
    <w:rsid w:val="00762A82"/>
    <w:rsid w:val="007675B3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0661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60C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154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25"/>
    <w:rsid w:val="009B33C8"/>
    <w:rsid w:val="009B5D57"/>
    <w:rsid w:val="009C15E2"/>
    <w:rsid w:val="009C33BF"/>
    <w:rsid w:val="009C3820"/>
    <w:rsid w:val="009E35EB"/>
    <w:rsid w:val="009E383C"/>
    <w:rsid w:val="009E5EC8"/>
    <w:rsid w:val="009E64F2"/>
    <w:rsid w:val="009E7875"/>
    <w:rsid w:val="009F72D1"/>
    <w:rsid w:val="00A114B1"/>
    <w:rsid w:val="00A144A6"/>
    <w:rsid w:val="00A21627"/>
    <w:rsid w:val="00A26F35"/>
    <w:rsid w:val="00A37A94"/>
    <w:rsid w:val="00A41611"/>
    <w:rsid w:val="00A441B7"/>
    <w:rsid w:val="00A447AF"/>
    <w:rsid w:val="00A46430"/>
    <w:rsid w:val="00A54FDD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757A3"/>
    <w:rsid w:val="00A81D7B"/>
    <w:rsid w:val="00A87DCB"/>
    <w:rsid w:val="00A90A06"/>
    <w:rsid w:val="00AB49A1"/>
    <w:rsid w:val="00AC1161"/>
    <w:rsid w:val="00AD18DD"/>
    <w:rsid w:val="00AD562B"/>
    <w:rsid w:val="00AD666D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4FB"/>
    <w:rsid w:val="00B45AB5"/>
    <w:rsid w:val="00B504F2"/>
    <w:rsid w:val="00B517DE"/>
    <w:rsid w:val="00B51CE1"/>
    <w:rsid w:val="00B51D70"/>
    <w:rsid w:val="00B61D0F"/>
    <w:rsid w:val="00B64EDD"/>
    <w:rsid w:val="00B65E43"/>
    <w:rsid w:val="00B725A0"/>
    <w:rsid w:val="00B7491E"/>
    <w:rsid w:val="00B763C4"/>
    <w:rsid w:val="00B809CD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FC3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2C4"/>
    <w:rsid w:val="00CA1F2E"/>
    <w:rsid w:val="00CA1FEF"/>
    <w:rsid w:val="00CA25FC"/>
    <w:rsid w:val="00CA6A15"/>
    <w:rsid w:val="00CA6A56"/>
    <w:rsid w:val="00CB2CEE"/>
    <w:rsid w:val="00CB3798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7519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3BC2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441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24F3"/>
    <w:rsid w:val="00FA653D"/>
    <w:rsid w:val="00FA6582"/>
    <w:rsid w:val="00FB1608"/>
    <w:rsid w:val="00FB23EE"/>
    <w:rsid w:val="00FC34DF"/>
    <w:rsid w:val="00FD658E"/>
    <w:rsid w:val="00FE0C5A"/>
    <w:rsid w:val="00FE13A2"/>
    <w:rsid w:val="0F7A2129"/>
    <w:rsid w:val="175059DC"/>
    <w:rsid w:val="18A56B4C"/>
    <w:rsid w:val="281F0346"/>
    <w:rsid w:val="40256CC7"/>
    <w:rsid w:val="5AB07B27"/>
    <w:rsid w:val="64FC22B5"/>
    <w:rsid w:val="7117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24FF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24F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24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24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624FFB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624FFB"/>
    <w:rPr>
      <w:b/>
      <w:bCs/>
    </w:rPr>
  </w:style>
  <w:style w:type="character" w:styleId="a9">
    <w:name w:val="Hyperlink"/>
    <w:basedOn w:val="a0"/>
    <w:uiPriority w:val="99"/>
    <w:unhideWhenUsed/>
    <w:qFormat/>
    <w:rsid w:val="00624FF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624FFB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624FFB"/>
    <w:rPr>
      <w:vertAlign w:val="superscript"/>
    </w:rPr>
  </w:style>
  <w:style w:type="character" w:customStyle="1" w:styleId="Char1">
    <w:name w:val="页脚 Char"/>
    <w:basedOn w:val="a0"/>
    <w:link w:val="a5"/>
    <w:uiPriority w:val="99"/>
    <w:qFormat/>
    <w:rsid w:val="00624FF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624FFB"/>
    <w:rPr>
      <w:sz w:val="18"/>
      <w:szCs w:val="18"/>
    </w:rPr>
  </w:style>
  <w:style w:type="paragraph" w:styleId="ac">
    <w:name w:val="List Paragraph"/>
    <w:basedOn w:val="a"/>
    <w:uiPriority w:val="34"/>
    <w:qFormat/>
    <w:rsid w:val="00624FF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624FF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624FFB"/>
  </w:style>
  <w:style w:type="character" w:customStyle="1" w:styleId="Char4">
    <w:name w:val="批注主题 Char"/>
    <w:basedOn w:val="Char"/>
    <w:link w:val="a8"/>
    <w:uiPriority w:val="99"/>
    <w:semiHidden/>
    <w:qFormat/>
    <w:rsid w:val="00624FFB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624F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030BEA-CBF0-411E-BE1A-3751923C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3207</Characters>
  <Application>Microsoft Office Word</Application>
  <DocSecurity>4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2023-10-23T16:00:00Z</dcterms:created>
  <dcterms:modified xsi:type="dcterms:W3CDTF">2023-10-23T16:00:00Z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C7F72637752846F0B1E178F8862B7F91</vt:lpwstr>
  </property>
</Properties>
</file>