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3E" w:rsidRPr="00591847" w:rsidRDefault="00D269A2" w:rsidP="001F2D3E">
      <w:pPr>
        <w:spacing w:line="360" w:lineRule="auto"/>
        <w:ind w:rightChars="40" w:right="84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591847">
        <w:rPr>
          <w:rFonts w:ascii="宋体" w:eastAsia="宋体" w:hAnsi="宋体"/>
          <w:b/>
          <w:sz w:val="28"/>
          <w:szCs w:val="28"/>
        </w:rPr>
        <w:t>中欧睿泽混合型证券投资基金</w:t>
      </w:r>
      <w:r w:rsidR="003010C8" w:rsidRPr="00591847">
        <w:rPr>
          <w:rFonts w:ascii="宋体" w:eastAsia="宋体" w:hAnsi="宋体" w:hint="eastAsia"/>
          <w:b/>
          <w:sz w:val="28"/>
          <w:szCs w:val="28"/>
        </w:rPr>
        <w:t>恢复</w:t>
      </w:r>
      <w:r w:rsidR="003010C8" w:rsidRPr="00591847">
        <w:rPr>
          <w:rFonts w:ascii="宋体" w:eastAsia="宋体" w:hAnsi="宋体"/>
          <w:b/>
          <w:sz w:val="28"/>
          <w:szCs w:val="28"/>
        </w:rPr>
        <w:t>大额申购、转换转入及定期定额投资</w:t>
      </w:r>
      <w:r w:rsidR="003D21E3" w:rsidRPr="00591847">
        <w:rPr>
          <w:rFonts w:ascii="宋体" w:eastAsia="宋体" w:hAnsi="宋体" w:hint="eastAsia"/>
          <w:b/>
          <w:sz w:val="28"/>
          <w:szCs w:val="28"/>
        </w:rPr>
        <w:t>业务</w:t>
      </w:r>
      <w:r w:rsidR="001F2D3E" w:rsidRPr="00591847">
        <w:rPr>
          <w:rFonts w:ascii="宋体" w:eastAsia="宋体" w:hAnsi="宋体" w:hint="eastAsia"/>
          <w:b/>
          <w:sz w:val="28"/>
          <w:szCs w:val="28"/>
        </w:rPr>
        <w:t>的</w:t>
      </w:r>
      <w:r w:rsidR="001F2D3E" w:rsidRPr="00591847">
        <w:rPr>
          <w:rFonts w:ascii="宋体" w:eastAsia="宋体" w:hAnsi="宋体"/>
          <w:b/>
          <w:sz w:val="28"/>
          <w:szCs w:val="28"/>
        </w:rPr>
        <w:t>公告</w:t>
      </w:r>
    </w:p>
    <w:p w:rsidR="00F720E1" w:rsidRPr="00591847" w:rsidRDefault="00071557" w:rsidP="00F720E1">
      <w:pPr>
        <w:spacing w:line="360" w:lineRule="auto"/>
        <w:jc w:val="center"/>
        <w:rPr>
          <w:rFonts w:eastAsia="宋体"/>
          <w:sz w:val="24"/>
        </w:rPr>
      </w:pPr>
      <w:r w:rsidRPr="00591847">
        <w:rPr>
          <w:rFonts w:ascii="宋体" w:eastAsia="宋体" w:hAnsi="宋体"/>
          <w:b/>
          <w:sz w:val="24"/>
          <w:szCs w:val="24"/>
        </w:rPr>
        <w:t>公告送出日期</w:t>
      </w:r>
      <w:r w:rsidRPr="00591847">
        <w:rPr>
          <w:rFonts w:ascii="宋体" w:eastAsia="宋体" w:hAnsi="宋体" w:hint="eastAsia"/>
          <w:b/>
          <w:sz w:val="24"/>
          <w:szCs w:val="24"/>
        </w:rPr>
        <w:t>：</w:t>
      </w:r>
      <w:r w:rsidRPr="00591847">
        <w:rPr>
          <w:rFonts w:ascii="宋体" w:eastAsia="宋体" w:hAnsi="宋体" w:cs="宋体"/>
          <w:b/>
          <w:sz w:val="24"/>
        </w:rPr>
        <w:t>2023年10月24日</w:t>
      </w:r>
    </w:p>
    <w:p w:rsidR="001F2D3E" w:rsidRPr="00A16108" w:rsidRDefault="001F2D3E" w:rsidP="00F720E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1F2D3E" w:rsidRPr="00655911" w:rsidRDefault="001F2D3E" w:rsidP="001F2D3E">
      <w:pPr>
        <w:pStyle w:val="Default"/>
        <w:spacing w:line="360" w:lineRule="auto"/>
        <w:rPr>
          <w:rFonts w:hAnsi="宋体"/>
          <w:b/>
          <w:color w:val="auto"/>
        </w:rPr>
      </w:pPr>
      <w:r w:rsidRPr="00655911">
        <w:rPr>
          <w:rFonts w:hAnsi="宋体"/>
          <w:b/>
          <w:color w:val="auto"/>
        </w:rPr>
        <w:t>1.公告基本信息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0"/>
        <w:gridCol w:w="2741"/>
        <w:gridCol w:w="2741"/>
      </w:tblGrid>
      <w:tr w:rsidR="00655911" w:rsidRPr="00655911" w:rsidTr="006F28B4">
        <w:trPr>
          <w:trHeight w:val="120"/>
        </w:trPr>
        <w:tc>
          <w:tcPr>
            <w:tcW w:w="2740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基金名称</w:t>
            </w:r>
          </w:p>
        </w:tc>
        <w:tc>
          <w:tcPr>
            <w:tcW w:w="2740" w:type="dxa"/>
            <w:gridSpan w:val="2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中欧睿泽混合型证券投资基金</w:t>
            </w:r>
          </w:p>
        </w:tc>
      </w:tr>
      <w:tr w:rsidR="00655911" w:rsidRPr="00655911" w:rsidTr="006F28B4">
        <w:trPr>
          <w:trHeight w:val="120"/>
        </w:trPr>
        <w:tc>
          <w:tcPr>
            <w:tcW w:w="2740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基金简称</w:t>
            </w:r>
          </w:p>
        </w:tc>
        <w:tc>
          <w:tcPr>
            <w:tcW w:w="2740" w:type="dxa"/>
            <w:gridSpan w:val="2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中欧睿泽混合</w:t>
            </w:r>
          </w:p>
        </w:tc>
      </w:tr>
      <w:tr w:rsidR="00655911" w:rsidRPr="00655911" w:rsidTr="006F28B4">
        <w:trPr>
          <w:trHeight w:val="127"/>
        </w:trPr>
        <w:tc>
          <w:tcPr>
            <w:tcW w:w="2740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基金主代码</w:t>
            </w:r>
          </w:p>
        </w:tc>
        <w:tc>
          <w:tcPr>
            <w:tcW w:w="2740" w:type="dxa"/>
            <w:gridSpan w:val="2"/>
          </w:tcPr>
          <w:p w:rsidR="001F2D3E" w:rsidRPr="00655911" w:rsidRDefault="00B57381" w:rsidP="006F28B4">
            <w:pPr>
              <w:pStyle w:val="Default"/>
              <w:rPr>
                <w:rFonts w:hAnsi="宋体" w:cs="Times New Roman"/>
                <w:color w:val="auto"/>
              </w:rPr>
            </w:pPr>
            <w:r>
              <w:rPr>
                <w:rFonts w:hAnsi="宋体"/>
                <w:color w:val="auto"/>
              </w:rPr>
              <w:t>011710</w:t>
            </w:r>
          </w:p>
        </w:tc>
      </w:tr>
      <w:tr w:rsidR="00655911" w:rsidRPr="00655911" w:rsidTr="006F28B4">
        <w:trPr>
          <w:trHeight w:val="120"/>
        </w:trPr>
        <w:tc>
          <w:tcPr>
            <w:tcW w:w="2740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基金管理人名称</w:t>
            </w:r>
          </w:p>
        </w:tc>
        <w:tc>
          <w:tcPr>
            <w:tcW w:w="2740" w:type="dxa"/>
            <w:gridSpan w:val="2"/>
          </w:tcPr>
          <w:p w:rsidR="001F2D3E" w:rsidRPr="00655911" w:rsidRDefault="00B57381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中欧基金管理有限公司</w:t>
            </w:r>
          </w:p>
        </w:tc>
      </w:tr>
      <w:tr w:rsidR="00655911" w:rsidRPr="00655911" w:rsidTr="00A16108">
        <w:trPr>
          <w:trHeight w:val="443"/>
        </w:trPr>
        <w:tc>
          <w:tcPr>
            <w:tcW w:w="2740" w:type="dxa"/>
            <w:vAlign w:val="center"/>
          </w:tcPr>
          <w:p w:rsidR="001F2D3E" w:rsidRPr="00655911" w:rsidRDefault="001F2D3E" w:rsidP="006F28B4">
            <w:pPr>
              <w:pStyle w:val="Default"/>
              <w:jc w:val="both"/>
              <w:rPr>
                <w:rFonts w:hAnsi="宋体"/>
                <w:color w:val="auto"/>
              </w:rPr>
            </w:pPr>
            <w:r w:rsidRPr="00655911">
              <w:rPr>
                <w:rFonts w:hAnsi="宋体"/>
                <w:color w:val="auto"/>
              </w:rPr>
              <w:t>公告依据</w:t>
            </w:r>
          </w:p>
        </w:tc>
        <w:tc>
          <w:tcPr>
            <w:tcW w:w="2740" w:type="dxa"/>
            <w:gridSpan w:val="2"/>
          </w:tcPr>
          <w:p w:rsidR="001F2D3E" w:rsidRPr="00655911" w:rsidRDefault="00A16108" w:rsidP="00B57381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《公开募集证券投资基金信息披露管理办法》、《中欧睿泽混合型证券投资基金基金合同》和《中欧睿泽混合型证券投资基金招募说明书》</w:t>
            </w:r>
          </w:p>
        </w:tc>
      </w:tr>
      <w:tr w:rsidR="00655911" w:rsidRPr="00655911" w:rsidTr="006F28B4">
        <w:trPr>
          <w:trHeight w:val="12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071557" w:rsidP="006F28B4">
            <w:pPr>
              <w:pStyle w:val="Default"/>
              <w:rPr>
                <w:rFonts w:hAnsi="宋体"/>
                <w:color w:val="auto"/>
              </w:rPr>
            </w:pPr>
            <w:r>
              <w:rPr>
                <w:rFonts w:hAnsi="宋体" w:hint="eastAsia"/>
                <w:color w:val="auto"/>
              </w:rPr>
              <w:t>恢复</w:t>
            </w:r>
            <w:r>
              <w:rPr>
                <w:rFonts w:hAnsi="宋体"/>
                <w:color w:val="auto"/>
              </w:rPr>
              <w:t>相关业务的起始日</w:t>
            </w:r>
            <w:r w:rsidR="001F2D3E" w:rsidRPr="00655911">
              <w:rPr>
                <w:rFonts w:hAnsi="宋体"/>
                <w:color w:val="auto"/>
              </w:rPr>
              <w:t>及原因说明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3010C8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 w:rsidR="001F2D3E" w:rsidRPr="00655911">
              <w:rPr>
                <w:rFonts w:ascii="宋体" w:eastAsia="宋体" w:hAnsi="宋体" w:hint="eastAsia"/>
                <w:sz w:val="24"/>
                <w:szCs w:val="24"/>
              </w:rPr>
              <w:t>申购起始日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3010C8" w:rsidP="00B11FF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2023年10月24日</w:t>
            </w:r>
          </w:p>
        </w:tc>
      </w:tr>
      <w:tr w:rsidR="00655911" w:rsidRPr="00655911" w:rsidTr="006F28B4">
        <w:trPr>
          <w:trHeight w:val="12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1F2D3E" w:rsidP="006F28B4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3010C8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转换转入</w:t>
            </w:r>
            <w:r w:rsidRPr="00655911">
              <w:rPr>
                <w:rFonts w:ascii="宋体" w:eastAsia="宋体" w:hAnsi="宋体" w:hint="eastAsia"/>
                <w:sz w:val="24"/>
                <w:szCs w:val="24"/>
              </w:rPr>
              <w:t>起始日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3E" w:rsidRPr="00655911" w:rsidRDefault="003010C8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2023年10月24日</w:t>
            </w:r>
          </w:p>
        </w:tc>
      </w:tr>
      <w:tr w:rsidR="007A0979" w:rsidRPr="00655911" w:rsidTr="006F28B4">
        <w:trPr>
          <w:trHeight w:val="12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655911" w:rsidRDefault="007A0979" w:rsidP="006F28B4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655911" w:rsidRDefault="003010C8" w:rsidP="006F2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 w:rsidR="007A0979">
              <w:rPr>
                <w:rFonts w:ascii="宋体" w:eastAsia="宋体" w:hAnsi="宋体" w:hint="eastAsia"/>
                <w:sz w:val="24"/>
                <w:szCs w:val="24"/>
              </w:rPr>
              <w:t>定期定额投资起始日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57381" w:rsidRDefault="003010C8" w:rsidP="003010C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2023年10月24日</w:t>
            </w:r>
          </w:p>
        </w:tc>
      </w:tr>
      <w:tr w:rsidR="007A0979" w:rsidRPr="00655911" w:rsidTr="006F28B4">
        <w:trPr>
          <w:trHeight w:val="12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979" w:rsidRPr="00655911" w:rsidRDefault="007A0979" w:rsidP="007A0979">
            <w:pPr>
              <w:pStyle w:val="Default"/>
              <w:rPr>
                <w:rFonts w:hAnsi="宋体"/>
                <w:color w:val="auto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655911" w:rsidRDefault="003010C8" w:rsidP="003010C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大额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申购、转换转入及定期定额投资</w:t>
            </w:r>
            <w:r w:rsidR="007A0979" w:rsidRPr="00655911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655911" w:rsidRDefault="003010C8" w:rsidP="007A09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为满足广大投资者的投资需求。</w:t>
            </w:r>
          </w:p>
        </w:tc>
      </w:tr>
      <w:tr w:rsidR="007A0979" w:rsidRPr="00655911" w:rsidTr="00E34586">
        <w:trPr>
          <w:trHeight w:val="12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7A0979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下属分类基金的基金简称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中欧睿泽混合A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中欧睿泽混合C</w:t>
            </w:r>
          </w:p>
        </w:tc>
      </w:tr>
      <w:tr w:rsidR="007A0979" w:rsidRPr="00655911" w:rsidTr="00D03EA6">
        <w:trPr>
          <w:trHeight w:val="12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7A0979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下属分类基金的交易代码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011710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</w:rPr>
              <w:t>011711</w:t>
            </w:r>
          </w:p>
        </w:tc>
      </w:tr>
      <w:tr w:rsidR="007A0979" w:rsidRPr="00655911" w:rsidTr="00043705">
        <w:trPr>
          <w:trHeight w:val="12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9" w:rsidRPr="00B331BB" w:rsidRDefault="007A0979" w:rsidP="006E67BA">
            <w:pPr>
              <w:pStyle w:val="Default"/>
              <w:rPr>
                <w:rFonts w:hAnsi="宋体"/>
              </w:rPr>
            </w:pPr>
            <w:r w:rsidRPr="00B331BB">
              <w:rPr>
                <w:rFonts w:hAnsi="宋体" w:hint="eastAsia"/>
              </w:rPr>
              <w:t>该分类基金是否</w:t>
            </w:r>
            <w:r w:rsidR="003010C8" w:rsidRPr="00B331BB">
              <w:rPr>
                <w:rFonts w:hAnsi="宋体" w:hint="eastAsia"/>
              </w:rPr>
              <w:t>恢复</w:t>
            </w:r>
            <w:r w:rsidR="003010C8" w:rsidRPr="00B331BB">
              <w:rPr>
                <w:rFonts w:hAnsi="宋体"/>
              </w:rPr>
              <w:t>大额</w:t>
            </w:r>
            <w:r w:rsidR="003010C8" w:rsidRPr="00B331BB">
              <w:rPr>
                <w:rFonts w:hAnsi="宋体" w:hint="eastAsia"/>
              </w:rPr>
              <w:t>申购、转换转入及定期定额投资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740" w:type="dxa"/>
          </w:tcPr>
          <w:p w:rsidR="00534DA8" w:rsidRDefault="0054606B">
            <w:pPr>
              <w:jc w:val="center"/>
            </w:pPr>
            <w:r w:rsidRPr="00B331BB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AE603F" w:rsidRPr="003B4903" w:rsidRDefault="00AE603F" w:rsidP="001F2D3E">
      <w:pPr>
        <w:pStyle w:val="Default"/>
        <w:rPr>
          <w:rFonts w:hAnsi="宋体"/>
          <w:color w:val="auto"/>
        </w:rPr>
      </w:pPr>
    </w:p>
    <w:p w:rsidR="001F2D3E" w:rsidRPr="00655911" w:rsidRDefault="001F2D3E" w:rsidP="001F2D3E">
      <w:pPr>
        <w:pStyle w:val="Default"/>
        <w:spacing w:line="360" w:lineRule="auto"/>
        <w:rPr>
          <w:rFonts w:hAnsi="宋体"/>
          <w:b/>
          <w:color w:val="auto"/>
        </w:rPr>
      </w:pPr>
      <w:r w:rsidRPr="00655911">
        <w:rPr>
          <w:rFonts w:hAnsi="宋体"/>
          <w:b/>
          <w:color w:val="auto"/>
        </w:rPr>
        <w:t>2.其他需要提示的事项</w:t>
      </w:r>
    </w:p>
    <w:p w:rsidR="0089739C" w:rsidRDefault="001054B6" w:rsidP="00AE603F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64480C">
        <w:rPr>
          <w:rFonts w:hAnsi="宋体"/>
          <w:color w:val="auto"/>
        </w:rPr>
        <w:t>为了满足广大投资者的投资需求，中欧基金管理有限公司决定自2023年10月24日（含）起，取消本基金的单日单个基金账户的单笔或多笔申购、转换转入及定期定额投资业务金额的限制。</w:t>
      </w:r>
      <w:r w:rsidRPr="0064480C">
        <w:rPr>
          <w:rFonts w:hAnsi="宋体"/>
          <w:color w:val="auto"/>
        </w:rPr>
        <w:br/>
        <w:t>  请投资者充分考虑资金到账所需时间，提前做好交易安排。若有疑问，投资者可通过登录中欧基金管理有限公司网站（www.zofund.com），或拨打客户服务电话 400-700-9700、021-68609700 咨询相关信息。</w:t>
      </w:r>
    </w:p>
    <w:p w:rsidR="001054B6" w:rsidRPr="0064480C" w:rsidRDefault="001054B6" w:rsidP="00AE603F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64480C">
        <w:rPr>
          <w:rFonts w:hAnsi="宋体"/>
          <w:color w:val="auto"/>
        </w:rPr>
        <w:br/>
      </w:r>
      <w:r w:rsidRPr="0064480C">
        <w:rPr>
          <w:rFonts w:hAnsi="宋体"/>
          <w:color w:val="auto"/>
        </w:rPr>
        <w:lastRenderedPageBreak/>
        <w:t>  特此公告。</w:t>
      </w:r>
    </w:p>
    <w:p w:rsidR="001F2D3E" w:rsidRDefault="001F2D3E" w:rsidP="001F2D3E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480C">
        <w:rPr>
          <w:rFonts w:ascii="宋体" w:eastAsia="宋体" w:hAnsi="宋体" w:cs="宋体" w:hint="eastAsia"/>
          <w:kern w:val="0"/>
          <w:sz w:val="24"/>
          <w:szCs w:val="24"/>
        </w:rPr>
        <w:t>中欧基金管理有限公司</w:t>
      </w:r>
    </w:p>
    <w:p w:rsidR="003C094A" w:rsidRPr="003C094A" w:rsidRDefault="003C094A" w:rsidP="003C094A">
      <w:pPr>
        <w:spacing w:line="360" w:lineRule="auto"/>
        <w:jc w:val="right"/>
        <w:rPr>
          <w:sz w:val="24"/>
        </w:rPr>
      </w:pPr>
      <w:r>
        <w:rPr>
          <w:rFonts w:ascii="宋体" w:eastAsia="宋体" w:hAnsi="宋体" w:cs="宋体"/>
          <w:sz w:val="24"/>
        </w:rPr>
        <w:t>2023年10月24日</w:t>
      </w:r>
    </w:p>
    <w:sectPr w:rsidR="003C094A" w:rsidRPr="003C094A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36" w:rsidRDefault="005D6036" w:rsidP="00D269A2">
      <w:r>
        <w:separator/>
      </w:r>
    </w:p>
  </w:endnote>
  <w:endnote w:type="continuationSeparator" w:id="0">
    <w:p w:rsidR="005D6036" w:rsidRDefault="005D6036" w:rsidP="00D2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36" w:rsidRDefault="005D6036" w:rsidP="00D269A2">
      <w:r>
        <w:separator/>
      </w:r>
    </w:p>
  </w:footnote>
  <w:footnote w:type="continuationSeparator" w:id="0">
    <w:p w:rsidR="005D6036" w:rsidRDefault="005D6036" w:rsidP="00D26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93E"/>
    <w:multiLevelType w:val="hybridMultilevel"/>
    <w:tmpl w:val="7ED67B66"/>
    <w:lvl w:ilvl="0" w:tplc="E6D081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11C4D"/>
    <w:multiLevelType w:val="hybridMultilevel"/>
    <w:tmpl w:val="48DA5A44"/>
    <w:lvl w:ilvl="0" w:tplc="E5F0A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E"/>
    <w:rsid w:val="0003472C"/>
    <w:rsid w:val="00066073"/>
    <w:rsid w:val="0007131B"/>
    <w:rsid w:val="00071557"/>
    <w:rsid w:val="001054B6"/>
    <w:rsid w:val="00114C2D"/>
    <w:rsid w:val="001C7E65"/>
    <w:rsid w:val="001D2D18"/>
    <w:rsid w:val="001F2D3E"/>
    <w:rsid w:val="002453C4"/>
    <w:rsid w:val="002504A4"/>
    <w:rsid w:val="00250BBA"/>
    <w:rsid w:val="002C091D"/>
    <w:rsid w:val="003010C8"/>
    <w:rsid w:val="0031767B"/>
    <w:rsid w:val="003B4903"/>
    <w:rsid w:val="003C094A"/>
    <w:rsid w:val="003C31AE"/>
    <w:rsid w:val="003D21E3"/>
    <w:rsid w:val="004D6BF3"/>
    <w:rsid w:val="00534DA8"/>
    <w:rsid w:val="0054606B"/>
    <w:rsid w:val="00591847"/>
    <w:rsid w:val="005B3D8E"/>
    <w:rsid w:val="005D6036"/>
    <w:rsid w:val="005D6C52"/>
    <w:rsid w:val="00630FD2"/>
    <w:rsid w:val="0064480C"/>
    <w:rsid w:val="00655911"/>
    <w:rsid w:val="00671D45"/>
    <w:rsid w:val="0067240F"/>
    <w:rsid w:val="00683312"/>
    <w:rsid w:val="00692AA1"/>
    <w:rsid w:val="006E67BA"/>
    <w:rsid w:val="007375A6"/>
    <w:rsid w:val="00756F2C"/>
    <w:rsid w:val="00777F89"/>
    <w:rsid w:val="007A0979"/>
    <w:rsid w:val="0081492B"/>
    <w:rsid w:val="008212A7"/>
    <w:rsid w:val="00825686"/>
    <w:rsid w:val="00867488"/>
    <w:rsid w:val="008901D4"/>
    <w:rsid w:val="0089739C"/>
    <w:rsid w:val="008D4A24"/>
    <w:rsid w:val="008E1F37"/>
    <w:rsid w:val="009C7893"/>
    <w:rsid w:val="00A16108"/>
    <w:rsid w:val="00A337BB"/>
    <w:rsid w:val="00A70F0D"/>
    <w:rsid w:val="00AC12E2"/>
    <w:rsid w:val="00AE603F"/>
    <w:rsid w:val="00AF2D8E"/>
    <w:rsid w:val="00AF4DC4"/>
    <w:rsid w:val="00B11FFC"/>
    <w:rsid w:val="00B331BB"/>
    <w:rsid w:val="00B57381"/>
    <w:rsid w:val="00B60859"/>
    <w:rsid w:val="00B862F1"/>
    <w:rsid w:val="00BA7162"/>
    <w:rsid w:val="00BD26D1"/>
    <w:rsid w:val="00BD2FA2"/>
    <w:rsid w:val="00C46C3B"/>
    <w:rsid w:val="00C55532"/>
    <w:rsid w:val="00C82FB1"/>
    <w:rsid w:val="00C8442A"/>
    <w:rsid w:val="00CB59BB"/>
    <w:rsid w:val="00CB5C3B"/>
    <w:rsid w:val="00CC38E9"/>
    <w:rsid w:val="00D0450B"/>
    <w:rsid w:val="00D269A2"/>
    <w:rsid w:val="00D4388F"/>
    <w:rsid w:val="00D5154C"/>
    <w:rsid w:val="00DB58A7"/>
    <w:rsid w:val="00E2726F"/>
    <w:rsid w:val="00E33B60"/>
    <w:rsid w:val="00E65B1B"/>
    <w:rsid w:val="00E86A90"/>
    <w:rsid w:val="00EA2833"/>
    <w:rsid w:val="00ED2784"/>
    <w:rsid w:val="00EF5CD1"/>
    <w:rsid w:val="00F31250"/>
    <w:rsid w:val="00F571AE"/>
    <w:rsid w:val="00F70416"/>
    <w:rsid w:val="00F720E1"/>
    <w:rsid w:val="00FB45F1"/>
    <w:rsid w:val="00FB6EA6"/>
    <w:rsid w:val="00FC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F2D3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AE603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E603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E603F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E603F"/>
    <w:rPr>
      <w:b/>
      <w:bCs/>
    </w:rPr>
  </w:style>
  <w:style w:type="character" w:customStyle="1" w:styleId="Char0">
    <w:name w:val="批注主题 Char"/>
    <w:link w:val="a5"/>
    <w:uiPriority w:val="99"/>
    <w:semiHidden/>
    <w:rsid w:val="00AE603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E603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E603F"/>
    <w:rPr>
      <w:sz w:val="18"/>
      <w:szCs w:val="18"/>
    </w:rPr>
  </w:style>
  <w:style w:type="paragraph" w:styleId="a7">
    <w:name w:val="Revision"/>
    <w:hidden/>
    <w:uiPriority w:val="99"/>
    <w:semiHidden/>
    <w:rsid w:val="00655911"/>
    <w:rPr>
      <w:kern w:val="2"/>
      <w:sz w:val="21"/>
      <w:szCs w:val="22"/>
    </w:rPr>
  </w:style>
  <w:style w:type="paragraph" w:styleId="a8">
    <w:name w:val="header"/>
    <w:basedOn w:val="a"/>
    <w:link w:val="Char2"/>
    <w:uiPriority w:val="99"/>
    <w:unhideWhenUsed/>
    <w:rsid w:val="00D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D269A2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2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D269A2"/>
    <w:rPr>
      <w:kern w:val="2"/>
      <w:sz w:val="18"/>
      <w:szCs w:val="18"/>
    </w:rPr>
  </w:style>
  <w:style w:type="paragraph" w:customStyle="1" w:styleId="aa">
    <w:rsid w:val="003C31AE"/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业务管理员</dc:creator>
  <cp:lastModifiedBy>ZHONGM</cp:lastModifiedBy>
  <cp:revision>2</cp:revision>
  <dcterms:created xsi:type="dcterms:W3CDTF">2023-10-23T16:02:00Z</dcterms:created>
  <dcterms:modified xsi:type="dcterms:W3CDTF">2023-10-23T16:02:00Z</dcterms:modified>
</cp:coreProperties>
</file>