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33" w:rsidRPr="00007FAC" w:rsidRDefault="00C50994" w:rsidP="008058AD">
      <w:pPr>
        <w:spacing w:line="360" w:lineRule="auto"/>
        <w:jc w:val="center"/>
        <w:rPr>
          <w:rFonts w:ascii="Times New Roman" w:hAnsi="Times New Roman" w:cs="Times New Roman"/>
          <w:b/>
          <w:sz w:val="28"/>
          <w:szCs w:val="28"/>
        </w:rPr>
      </w:pPr>
      <w:r w:rsidRPr="00007FAC">
        <w:rPr>
          <w:rFonts w:ascii="Times New Roman" w:hAnsi="Times New Roman" w:cs="Times New Roman"/>
          <w:b/>
          <w:sz w:val="28"/>
          <w:szCs w:val="28"/>
        </w:rPr>
        <w:t>上银</w:t>
      </w:r>
      <w:r w:rsidR="00CF3772" w:rsidRPr="00007FAC">
        <w:rPr>
          <w:rFonts w:ascii="Times New Roman" w:hAnsi="Times New Roman" w:cs="Times New Roman"/>
          <w:b/>
          <w:sz w:val="28"/>
          <w:szCs w:val="28"/>
        </w:rPr>
        <w:t>基金管理有限公司</w:t>
      </w:r>
    </w:p>
    <w:p w:rsidR="002A7B77" w:rsidRPr="00007FAC" w:rsidRDefault="00C63333" w:rsidP="008058AD">
      <w:pPr>
        <w:spacing w:line="360" w:lineRule="auto"/>
        <w:jc w:val="center"/>
        <w:rPr>
          <w:rFonts w:ascii="Times New Roman" w:hAnsi="Times New Roman" w:cs="Times New Roman"/>
          <w:b/>
          <w:sz w:val="28"/>
          <w:szCs w:val="28"/>
        </w:rPr>
      </w:pPr>
      <w:r w:rsidRPr="00007FAC">
        <w:rPr>
          <w:rFonts w:ascii="Times New Roman" w:hAnsi="Times New Roman" w:cs="Times New Roman"/>
          <w:b/>
          <w:sz w:val="28"/>
          <w:szCs w:val="28"/>
        </w:rPr>
        <w:t>关于以通讯方式</w:t>
      </w:r>
      <w:r w:rsidR="00BF1AB7">
        <w:rPr>
          <w:rFonts w:ascii="Times New Roman" w:hAnsi="Times New Roman" w:cs="Times New Roman" w:hint="eastAsia"/>
          <w:b/>
          <w:sz w:val="28"/>
          <w:szCs w:val="28"/>
        </w:rPr>
        <w:t>二次</w:t>
      </w:r>
      <w:r w:rsidRPr="00007FAC">
        <w:rPr>
          <w:rFonts w:ascii="Times New Roman" w:hAnsi="Times New Roman" w:cs="Times New Roman"/>
          <w:b/>
          <w:sz w:val="28"/>
          <w:szCs w:val="28"/>
        </w:rPr>
        <w:t>召开</w:t>
      </w:r>
      <w:r w:rsidR="004B0CBF" w:rsidRPr="00007FAC">
        <w:rPr>
          <w:rFonts w:ascii="Times New Roman" w:hAnsi="Times New Roman" w:cs="Times New Roman"/>
          <w:b/>
          <w:sz w:val="28"/>
          <w:szCs w:val="28"/>
        </w:rPr>
        <w:t>上银</w:t>
      </w:r>
      <w:r w:rsidR="00E44212">
        <w:rPr>
          <w:rFonts w:ascii="Times New Roman" w:hAnsi="Times New Roman" w:cs="Times New Roman" w:hint="eastAsia"/>
          <w:b/>
          <w:sz w:val="28"/>
          <w:szCs w:val="28"/>
        </w:rPr>
        <w:t>核心成长</w:t>
      </w:r>
      <w:r w:rsidR="00E44212">
        <w:rPr>
          <w:rFonts w:ascii="Times New Roman" w:hAnsi="Times New Roman" w:cs="Times New Roman"/>
          <w:b/>
          <w:sz w:val="28"/>
          <w:szCs w:val="28"/>
        </w:rPr>
        <w:t>混合</w:t>
      </w:r>
      <w:r w:rsidR="004B0CBF" w:rsidRPr="00007FAC">
        <w:rPr>
          <w:rFonts w:ascii="Times New Roman" w:hAnsi="Times New Roman" w:cs="Times New Roman"/>
          <w:b/>
          <w:sz w:val="28"/>
          <w:szCs w:val="28"/>
        </w:rPr>
        <w:t>型证券投资基金</w:t>
      </w:r>
    </w:p>
    <w:p w:rsidR="00E60EAF" w:rsidRPr="00007FAC" w:rsidRDefault="00C63333" w:rsidP="008058AD">
      <w:pPr>
        <w:spacing w:line="360" w:lineRule="auto"/>
        <w:jc w:val="center"/>
        <w:rPr>
          <w:rFonts w:ascii="Times New Roman" w:hAnsi="Times New Roman" w:cs="Times New Roman"/>
          <w:b/>
          <w:sz w:val="28"/>
          <w:szCs w:val="28"/>
        </w:rPr>
      </w:pPr>
      <w:r w:rsidRPr="00007FAC">
        <w:rPr>
          <w:rFonts w:ascii="Times New Roman" w:hAnsi="Times New Roman" w:cs="Times New Roman"/>
          <w:b/>
          <w:sz w:val="28"/>
          <w:szCs w:val="28"/>
        </w:rPr>
        <w:t>基金份额持有人大会的</w:t>
      </w:r>
      <w:r w:rsidR="00CF693D" w:rsidRPr="00CF693D">
        <w:rPr>
          <w:rFonts w:ascii="Times New Roman" w:hAnsi="Times New Roman" w:cs="Times New Roman" w:hint="eastAsia"/>
          <w:b/>
          <w:sz w:val="28"/>
          <w:szCs w:val="28"/>
        </w:rPr>
        <w:t>第</w:t>
      </w:r>
      <w:r w:rsidR="00AF0680">
        <w:rPr>
          <w:rFonts w:ascii="Times New Roman" w:hAnsi="Times New Roman" w:cs="Times New Roman" w:hint="eastAsia"/>
          <w:b/>
          <w:sz w:val="28"/>
          <w:szCs w:val="28"/>
        </w:rPr>
        <w:t>二</w:t>
      </w:r>
      <w:r w:rsidR="00CF693D" w:rsidRPr="00CF693D">
        <w:rPr>
          <w:rFonts w:ascii="Times New Roman" w:hAnsi="Times New Roman" w:cs="Times New Roman" w:hint="eastAsia"/>
          <w:b/>
          <w:sz w:val="28"/>
          <w:szCs w:val="28"/>
        </w:rPr>
        <w:t>次提示性公告</w:t>
      </w:r>
    </w:p>
    <w:p w:rsidR="004728EA" w:rsidRPr="00007FAC" w:rsidRDefault="004728EA" w:rsidP="004728EA">
      <w:pPr>
        <w:spacing w:line="300" w:lineRule="auto"/>
        <w:rPr>
          <w:rFonts w:ascii="Times New Roman" w:hAnsi="Times New Roman" w:cs="Times New Roman"/>
          <w:sz w:val="22"/>
        </w:rPr>
      </w:pPr>
    </w:p>
    <w:p w:rsidR="00CF693D" w:rsidRDefault="00CF693D" w:rsidP="001C543B">
      <w:pPr>
        <w:pStyle w:val="a6"/>
        <w:spacing w:line="360" w:lineRule="auto"/>
        <w:ind w:firstLine="480"/>
        <w:jc w:val="both"/>
        <w:rPr>
          <w:rFonts w:ascii="Times New Roman" w:eastAsiaTheme="minorEastAsia" w:hAnsi="Times New Roman" w:cs="Times New Roman"/>
          <w:sz w:val="24"/>
          <w:szCs w:val="24"/>
        </w:rPr>
      </w:pPr>
      <w:r w:rsidRPr="001C543B">
        <w:rPr>
          <w:rFonts w:ascii="Times New Roman" w:eastAsiaTheme="minorEastAsia" w:hAnsi="Times New Roman" w:cs="Times New Roman" w:hint="eastAsia"/>
          <w:b w:val="0"/>
          <w:bCs w:val="0"/>
          <w:sz w:val="24"/>
          <w:szCs w:val="24"/>
        </w:rPr>
        <w:t>上银基金管理有限公司于</w:t>
      </w:r>
      <w:r w:rsidR="00200EBA" w:rsidRPr="001C543B">
        <w:rPr>
          <w:rFonts w:ascii="Times New Roman" w:eastAsiaTheme="minorEastAsia" w:hAnsi="Times New Roman" w:cs="Times New Roman"/>
          <w:b w:val="0"/>
          <w:bCs w:val="0"/>
          <w:sz w:val="24"/>
          <w:szCs w:val="24"/>
        </w:rPr>
        <w:t>202</w:t>
      </w:r>
      <w:r w:rsidR="00200EBA">
        <w:rPr>
          <w:rFonts w:ascii="Times New Roman" w:eastAsiaTheme="minorEastAsia" w:hAnsi="Times New Roman" w:cs="Times New Roman"/>
          <w:b w:val="0"/>
          <w:bCs w:val="0"/>
          <w:sz w:val="24"/>
          <w:szCs w:val="24"/>
        </w:rPr>
        <w:t>3</w:t>
      </w:r>
      <w:r w:rsidRPr="001C543B">
        <w:rPr>
          <w:rFonts w:ascii="Times New Roman" w:eastAsiaTheme="minorEastAsia" w:hAnsi="Times New Roman" w:cs="Times New Roman" w:hint="eastAsia"/>
          <w:b w:val="0"/>
          <w:bCs w:val="0"/>
          <w:sz w:val="24"/>
          <w:szCs w:val="24"/>
        </w:rPr>
        <w:t>年</w:t>
      </w:r>
      <w:r w:rsidR="00A15969">
        <w:rPr>
          <w:rFonts w:ascii="Times New Roman" w:eastAsiaTheme="minorEastAsia" w:hAnsi="Times New Roman" w:cs="Times New Roman"/>
          <w:b w:val="0"/>
          <w:bCs w:val="0"/>
          <w:sz w:val="24"/>
          <w:szCs w:val="24"/>
        </w:rPr>
        <w:t>10</w:t>
      </w:r>
      <w:r w:rsidRPr="001C543B">
        <w:rPr>
          <w:rFonts w:ascii="Times New Roman" w:eastAsiaTheme="minorEastAsia" w:hAnsi="Times New Roman" w:cs="Times New Roman" w:hint="eastAsia"/>
          <w:b w:val="0"/>
          <w:bCs w:val="0"/>
          <w:sz w:val="24"/>
          <w:szCs w:val="24"/>
        </w:rPr>
        <w:t>月</w:t>
      </w:r>
      <w:r w:rsidR="00A15969">
        <w:rPr>
          <w:rFonts w:ascii="Times New Roman" w:eastAsiaTheme="minorEastAsia" w:hAnsi="Times New Roman" w:cs="Times New Roman" w:hint="eastAsia"/>
          <w:b w:val="0"/>
          <w:bCs w:val="0"/>
          <w:sz w:val="24"/>
          <w:szCs w:val="24"/>
        </w:rPr>
        <w:t>1</w:t>
      </w:r>
      <w:r w:rsidR="00431385">
        <w:rPr>
          <w:rFonts w:ascii="Times New Roman" w:eastAsiaTheme="minorEastAsia" w:hAnsi="Times New Roman" w:cs="Times New Roman"/>
          <w:b w:val="0"/>
          <w:bCs w:val="0"/>
          <w:sz w:val="24"/>
          <w:szCs w:val="24"/>
        </w:rPr>
        <w:t>8</w:t>
      </w:r>
      <w:r w:rsidRPr="001C543B">
        <w:rPr>
          <w:rFonts w:ascii="Times New Roman" w:eastAsiaTheme="minorEastAsia" w:hAnsi="Times New Roman" w:cs="Times New Roman" w:hint="eastAsia"/>
          <w:b w:val="0"/>
          <w:bCs w:val="0"/>
          <w:sz w:val="24"/>
          <w:szCs w:val="24"/>
        </w:rPr>
        <w:t>日在</w:t>
      </w:r>
      <w:r w:rsidR="001C543B">
        <w:rPr>
          <w:rFonts w:ascii="Times New Roman" w:eastAsiaTheme="minorEastAsia" w:hAnsi="Times New Roman" w:cs="Times New Roman" w:hint="eastAsia"/>
          <w:b w:val="0"/>
          <w:bCs w:val="0"/>
          <w:sz w:val="24"/>
          <w:szCs w:val="24"/>
        </w:rPr>
        <w:t>《</w:t>
      </w:r>
      <w:r w:rsidR="00D70D12">
        <w:rPr>
          <w:rFonts w:ascii="Times New Roman" w:eastAsiaTheme="minorEastAsia" w:hAnsi="Times New Roman" w:cs="Times New Roman" w:hint="eastAsia"/>
          <w:b w:val="0"/>
          <w:bCs w:val="0"/>
          <w:sz w:val="24"/>
          <w:szCs w:val="24"/>
        </w:rPr>
        <w:t>上海证券报</w:t>
      </w:r>
      <w:r w:rsidR="001C543B">
        <w:rPr>
          <w:rFonts w:ascii="Times New Roman" w:eastAsiaTheme="minorEastAsia" w:hAnsi="Times New Roman" w:cs="Times New Roman" w:hint="eastAsia"/>
          <w:b w:val="0"/>
          <w:bCs w:val="0"/>
          <w:sz w:val="24"/>
          <w:szCs w:val="24"/>
        </w:rPr>
        <w:t>》、</w:t>
      </w:r>
      <w:r>
        <w:rPr>
          <w:rFonts w:ascii="Times New Roman" w:eastAsiaTheme="minorEastAsia" w:hAnsi="Times New Roman" w:cs="Times New Roman" w:hint="eastAsia"/>
          <w:b w:val="0"/>
          <w:bCs w:val="0"/>
          <w:sz w:val="24"/>
          <w:szCs w:val="24"/>
        </w:rPr>
        <w:t>本公司网</w:t>
      </w:r>
      <w:r>
        <w:rPr>
          <w:rFonts w:ascii="Times New Roman" w:eastAsiaTheme="minorEastAsia" w:hAnsi="Times New Roman" w:cs="Times New Roman"/>
          <w:b w:val="0"/>
          <w:bCs w:val="0"/>
          <w:sz w:val="24"/>
          <w:szCs w:val="24"/>
        </w:rPr>
        <w:t>站</w:t>
      </w:r>
      <w:r w:rsidRPr="001C543B">
        <w:rPr>
          <w:rFonts w:ascii="Times New Roman" w:eastAsiaTheme="minorEastAsia" w:hAnsi="Times New Roman" w:cs="Times New Roman" w:hint="eastAsia"/>
          <w:b w:val="0"/>
          <w:bCs w:val="0"/>
          <w:sz w:val="24"/>
          <w:szCs w:val="24"/>
        </w:rPr>
        <w:t>（</w:t>
      </w:r>
      <w:r w:rsidRPr="001C543B">
        <w:rPr>
          <w:rFonts w:ascii="Times New Roman" w:eastAsiaTheme="minorEastAsia" w:hAnsi="Times New Roman" w:cs="Times New Roman"/>
          <w:b w:val="0"/>
          <w:bCs w:val="0"/>
          <w:sz w:val="24"/>
          <w:szCs w:val="24"/>
        </w:rPr>
        <w:t>www.boscam.com.cn</w:t>
      </w:r>
      <w:r w:rsidRPr="001C543B">
        <w:rPr>
          <w:rFonts w:ascii="Times New Roman" w:eastAsiaTheme="minorEastAsia" w:hAnsi="Times New Roman" w:cs="Times New Roman" w:hint="eastAsia"/>
          <w:b w:val="0"/>
          <w:bCs w:val="0"/>
          <w:sz w:val="24"/>
          <w:szCs w:val="24"/>
        </w:rPr>
        <w:t>）及</w:t>
      </w:r>
      <w:r w:rsidR="001C543B" w:rsidRPr="001C543B">
        <w:rPr>
          <w:rFonts w:ascii="Times New Roman" w:hAnsi="Times New Roman" w:cs="Times New Roman"/>
          <w:b w:val="0"/>
          <w:sz w:val="24"/>
          <w:szCs w:val="24"/>
        </w:rPr>
        <w:t>中国证监会基金电子披露网站（</w:t>
      </w:r>
      <w:r w:rsidR="001C543B" w:rsidRPr="001C543B">
        <w:rPr>
          <w:rFonts w:ascii="Times New Roman" w:hAnsi="Times New Roman" w:cs="Times New Roman"/>
          <w:b w:val="0"/>
          <w:sz w:val="24"/>
          <w:szCs w:val="24"/>
        </w:rPr>
        <w:t>http://eid.csrc.gov.cn/fund</w:t>
      </w:r>
      <w:r w:rsidR="001C543B" w:rsidRPr="001C543B">
        <w:rPr>
          <w:rFonts w:ascii="Times New Roman" w:hAnsi="Times New Roman" w:cs="Times New Roman"/>
          <w:b w:val="0"/>
          <w:sz w:val="24"/>
          <w:szCs w:val="24"/>
        </w:rPr>
        <w:t>）</w:t>
      </w:r>
      <w:r w:rsidRPr="001C543B">
        <w:rPr>
          <w:rFonts w:ascii="Times New Roman" w:eastAsiaTheme="minorEastAsia" w:hAnsi="Times New Roman" w:cs="Times New Roman" w:hint="eastAsia"/>
          <w:b w:val="0"/>
          <w:bCs w:val="0"/>
          <w:sz w:val="24"/>
          <w:szCs w:val="24"/>
        </w:rPr>
        <w:t>发布了《上银基金管理有限公司关于以通讯方式</w:t>
      </w:r>
      <w:r w:rsidR="00A15969">
        <w:rPr>
          <w:rFonts w:ascii="Times New Roman" w:eastAsiaTheme="minorEastAsia" w:hAnsi="Times New Roman" w:cs="Times New Roman" w:hint="eastAsia"/>
          <w:b w:val="0"/>
          <w:bCs w:val="0"/>
          <w:sz w:val="24"/>
          <w:szCs w:val="24"/>
        </w:rPr>
        <w:t>二次</w:t>
      </w:r>
      <w:r w:rsidRPr="001C543B">
        <w:rPr>
          <w:rFonts w:ascii="Times New Roman" w:eastAsiaTheme="minorEastAsia" w:hAnsi="Times New Roman" w:cs="Times New Roman" w:hint="eastAsia"/>
          <w:b w:val="0"/>
          <w:bCs w:val="0"/>
          <w:sz w:val="24"/>
          <w:szCs w:val="24"/>
        </w:rPr>
        <w:t>召开</w:t>
      </w:r>
      <w:r w:rsidRPr="00CF693D">
        <w:rPr>
          <w:rFonts w:ascii="Times New Roman" w:eastAsiaTheme="minorEastAsia" w:hAnsi="Times New Roman" w:cs="Times New Roman" w:hint="eastAsia"/>
          <w:b w:val="0"/>
          <w:bCs w:val="0"/>
          <w:sz w:val="24"/>
          <w:szCs w:val="24"/>
        </w:rPr>
        <w:t>上银</w:t>
      </w:r>
      <w:r w:rsidR="00E44212">
        <w:rPr>
          <w:rFonts w:ascii="Times New Roman" w:eastAsiaTheme="minorEastAsia" w:hAnsi="Times New Roman" w:cs="Times New Roman" w:hint="eastAsia"/>
          <w:b w:val="0"/>
          <w:bCs w:val="0"/>
          <w:sz w:val="24"/>
          <w:szCs w:val="24"/>
        </w:rPr>
        <w:t>核心成长混合</w:t>
      </w:r>
      <w:r w:rsidRPr="00CF693D">
        <w:rPr>
          <w:rFonts w:ascii="Times New Roman" w:eastAsiaTheme="minorEastAsia" w:hAnsi="Times New Roman" w:cs="Times New Roman" w:hint="eastAsia"/>
          <w:b w:val="0"/>
          <w:bCs w:val="0"/>
          <w:sz w:val="24"/>
          <w:szCs w:val="24"/>
        </w:rPr>
        <w:t>型证券投资基金</w:t>
      </w:r>
      <w:r w:rsidRPr="001C543B">
        <w:rPr>
          <w:rFonts w:ascii="Times New Roman" w:eastAsiaTheme="minorEastAsia" w:hAnsi="Times New Roman" w:cs="Times New Roman" w:hint="eastAsia"/>
          <w:b w:val="0"/>
          <w:bCs w:val="0"/>
          <w:sz w:val="24"/>
          <w:szCs w:val="24"/>
        </w:rPr>
        <w:t>基金份额持有人大会的公告》</w:t>
      </w:r>
      <w:r w:rsidR="00431385">
        <w:rPr>
          <w:rFonts w:ascii="Times New Roman" w:eastAsiaTheme="minorEastAsia" w:hAnsi="Times New Roman" w:cs="Times New Roman" w:hint="eastAsia"/>
          <w:b w:val="0"/>
          <w:bCs w:val="0"/>
          <w:sz w:val="24"/>
          <w:szCs w:val="24"/>
        </w:rPr>
        <w:t>，并于</w:t>
      </w:r>
      <w:r w:rsidR="00431385">
        <w:rPr>
          <w:rFonts w:ascii="Times New Roman" w:eastAsiaTheme="minorEastAsia" w:hAnsi="Times New Roman" w:cs="Times New Roman" w:hint="eastAsia"/>
          <w:b w:val="0"/>
          <w:bCs w:val="0"/>
          <w:sz w:val="24"/>
          <w:szCs w:val="24"/>
        </w:rPr>
        <w:t>20</w:t>
      </w:r>
      <w:r w:rsidR="00431385">
        <w:rPr>
          <w:rFonts w:ascii="Times New Roman" w:eastAsiaTheme="minorEastAsia" w:hAnsi="Times New Roman" w:cs="Times New Roman"/>
          <w:b w:val="0"/>
          <w:bCs w:val="0"/>
          <w:sz w:val="24"/>
          <w:szCs w:val="24"/>
        </w:rPr>
        <w:t>23</w:t>
      </w:r>
      <w:r w:rsidR="00431385">
        <w:rPr>
          <w:rFonts w:ascii="Times New Roman" w:eastAsiaTheme="minorEastAsia" w:hAnsi="Times New Roman" w:cs="Times New Roman" w:hint="eastAsia"/>
          <w:b w:val="0"/>
          <w:bCs w:val="0"/>
          <w:sz w:val="24"/>
          <w:szCs w:val="24"/>
        </w:rPr>
        <w:t>年</w:t>
      </w:r>
      <w:r w:rsidR="00431385">
        <w:rPr>
          <w:rFonts w:ascii="Times New Roman" w:eastAsiaTheme="minorEastAsia" w:hAnsi="Times New Roman" w:cs="Times New Roman" w:hint="eastAsia"/>
          <w:b w:val="0"/>
          <w:bCs w:val="0"/>
          <w:sz w:val="24"/>
          <w:szCs w:val="24"/>
        </w:rPr>
        <w:t>1</w:t>
      </w:r>
      <w:r w:rsidR="00431385">
        <w:rPr>
          <w:rFonts w:ascii="Times New Roman" w:eastAsiaTheme="minorEastAsia" w:hAnsi="Times New Roman" w:cs="Times New Roman"/>
          <w:b w:val="0"/>
          <w:bCs w:val="0"/>
          <w:sz w:val="24"/>
          <w:szCs w:val="24"/>
        </w:rPr>
        <w:t>0</w:t>
      </w:r>
      <w:r w:rsidR="00431385">
        <w:rPr>
          <w:rFonts w:ascii="Times New Roman" w:eastAsiaTheme="minorEastAsia" w:hAnsi="Times New Roman" w:cs="Times New Roman" w:hint="eastAsia"/>
          <w:b w:val="0"/>
          <w:bCs w:val="0"/>
          <w:sz w:val="24"/>
          <w:szCs w:val="24"/>
        </w:rPr>
        <w:t>月</w:t>
      </w:r>
      <w:r w:rsidR="00431385">
        <w:rPr>
          <w:rFonts w:ascii="Times New Roman" w:eastAsiaTheme="minorEastAsia" w:hAnsi="Times New Roman" w:cs="Times New Roman"/>
          <w:b w:val="0"/>
          <w:bCs w:val="0"/>
          <w:sz w:val="24"/>
          <w:szCs w:val="24"/>
        </w:rPr>
        <w:t>19</w:t>
      </w:r>
      <w:r w:rsidR="00431385">
        <w:rPr>
          <w:rFonts w:ascii="Times New Roman" w:eastAsiaTheme="minorEastAsia" w:hAnsi="Times New Roman" w:cs="Times New Roman" w:hint="eastAsia"/>
          <w:b w:val="0"/>
          <w:bCs w:val="0"/>
          <w:sz w:val="24"/>
          <w:szCs w:val="24"/>
        </w:rPr>
        <w:t>日在上述报纸和网站上发布了</w:t>
      </w:r>
      <w:r w:rsidR="00431385" w:rsidRPr="001C543B">
        <w:rPr>
          <w:rFonts w:ascii="Times New Roman" w:eastAsiaTheme="minorEastAsia" w:hAnsi="Times New Roman" w:cs="Times New Roman" w:hint="eastAsia"/>
          <w:b w:val="0"/>
          <w:bCs w:val="0"/>
          <w:sz w:val="24"/>
          <w:szCs w:val="24"/>
        </w:rPr>
        <w:t>《上银基金管理有限公司关于以通讯方式</w:t>
      </w:r>
      <w:r w:rsidR="00431385">
        <w:rPr>
          <w:rFonts w:ascii="Times New Roman" w:eastAsiaTheme="minorEastAsia" w:hAnsi="Times New Roman" w:cs="Times New Roman" w:hint="eastAsia"/>
          <w:b w:val="0"/>
          <w:bCs w:val="0"/>
          <w:sz w:val="24"/>
          <w:szCs w:val="24"/>
        </w:rPr>
        <w:t>二次</w:t>
      </w:r>
      <w:r w:rsidR="00431385" w:rsidRPr="001C543B">
        <w:rPr>
          <w:rFonts w:ascii="Times New Roman" w:eastAsiaTheme="minorEastAsia" w:hAnsi="Times New Roman" w:cs="Times New Roman" w:hint="eastAsia"/>
          <w:b w:val="0"/>
          <w:bCs w:val="0"/>
          <w:sz w:val="24"/>
          <w:szCs w:val="24"/>
        </w:rPr>
        <w:t>召开</w:t>
      </w:r>
      <w:r w:rsidR="00431385" w:rsidRPr="00CF693D">
        <w:rPr>
          <w:rFonts w:ascii="Times New Roman" w:eastAsiaTheme="minorEastAsia" w:hAnsi="Times New Roman" w:cs="Times New Roman" w:hint="eastAsia"/>
          <w:b w:val="0"/>
          <w:bCs w:val="0"/>
          <w:sz w:val="24"/>
          <w:szCs w:val="24"/>
        </w:rPr>
        <w:t>上银</w:t>
      </w:r>
      <w:r w:rsidR="00431385">
        <w:rPr>
          <w:rFonts w:ascii="Times New Roman" w:eastAsiaTheme="minorEastAsia" w:hAnsi="Times New Roman" w:cs="Times New Roman" w:hint="eastAsia"/>
          <w:b w:val="0"/>
          <w:bCs w:val="0"/>
          <w:sz w:val="24"/>
          <w:szCs w:val="24"/>
        </w:rPr>
        <w:t>核心成长混合</w:t>
      </w:r>
      <w:r w:rsidR="00431385" w:rsidRPr="00CF693D">
        <w:rPr>
          <w:rFonts w:ascii="Times New Roman" w:eastAsiaTheme="minorEastAsia" w:hAnsi="Times New Roman" w:cs="Times New Roman" w:hint="eastAsia"/>
          <w:b w:val="0"/>
          <w:bCs w:val="0"/>
          <w:sz w:val="24"/>
          <w:szCs w:val="24"/>
        </w:rPr>
        <w:t>型证券投资基金</w:t>
      </w:r>
      <w:r w:rsidR="00431385" w:rsidRPr="001C543B">
        <w:rPr>
          <w:rFonts w:ascii="Times New Roman" w:eastAsiaTheme="minorEastAsia" w:hAnsi="Times New Roman" w:cs="Times New Roman" w:hint="eastAsia"/>
          <w:b w:val="0"/>
          <w:bCs w:val="0"/>
          <w:sz w:val="24"/>
          <w:szCs w:val="24"/>
        </w:rPr>
        <w:t>基金份额持有人大会的</w:t>
      </w:r>
      <w:r w:rsidR="00431385">
        <w:rPr>
          <w:rFonts w:ascii="Times New Roman" w:eastAsiaTheme="minorEastAsia" w:hAnsi="Times New Roman" w:cs="Times New Roman" w:hint="eastAsia"/>
          <w:b w:val="0"/>
          <w:bCs w:val="0"/>
          <w:sz w:val="24"/>
          <w:szCs w:val="24"/>
        </w:rPr>
        <w:t>第一次提示性</w:t>
      </w:r>
      <w:r w:rsidR="00431385" w:rsidRPr="001C543B">
        <w:rPr>
          <w:rFonts w:ascii="Times New Roman" w:eastAsiaTheme="minorEastAsia" w:hAnsi="Times New Roman" w:cs="Times New Roman" w:hint="eastAsia"/>
          <w:b w:val="0"/>
          <w:bCs w:val="0"/>
          <w:sz w:val="24"/>
          <w:szCs w:val="24"/>
        </w:rPr>
        <w:t>公告》</w:t>
      </w:r>
      <w:r w:rsidR="00431385">
        <w:rPr>
          <w:rFonts w:ascii="Times New Roman" w:eastAsiaTheme="minorEastAsia" w:hAnsi="Times New Roman" w:cs="Times New Roman" w:hint="eastAsia"/>
          <w:b w:val="0"/>
          <w:bCs w:val="0"/>
          <w:sz w:val="24"/>
          <w:szCs w:val="24"/>
        </w:rPr>
        <w:t>。</w:t>
      </w:r>
      <w:r w:rsidRPr="001C543B">
        <w:rPr>
          <w:rFonts w:ascii="Times New Roman" w:eastAsiaTheme="minorEastAsia" w:hAnsi="Times New Roman" w:cs="Times New Roman" w:hint="eastAsia"/>
          <w:b w:val="0"/>
          <w:bCs w:val="0"/>
          <w:sz w:val="24"/>
          <w:szCs w:val="24"/>
        </w:rPr>
        <w:t>为了使本次基金份额持有人大会顺利召开，根据基金合同的相关规定，现发布本次基金份额持有人大会的第</w:t>
      </w:r>
      <w:r w:rsidR="00AF0680">
        <w:rPr>
          <w:rFonts w:ascii="Times New Roman" w:eastAsiaTheme="minorEastAsia" w:hAnsi="Times New Roman" w:cs="Times New Roman" w:hint="eastAsia"/>
          <w:b w:val="0"/>
          <w:bCs w:val="0"/>
          <w:sz w:val="24"/>
          <w:szCs w:val="24"/>
        </w:rPr>
        <w:t>二</w:t>
      </w:r>
      <w:r w:rsidRPr="001C543B">
        <w:rPr>
          <w:rFonts w:ascii="Times New Roman" w:eastAsiaTheme="minorEastAsia" w:hAnsi="Times New Roman" w:cs="Times New Roman" w:hint="eastAsia"/>
          <w:b w:val="0"/>
          <w:bCs w:val="0"/>
          <w:sz w:val="24"/>
          <w:szCs w:val="24"/>
        </w:rPr>
        <w:t>次提示性公告。</w:t>
      </w:r>
    </w:p>
    <w:p w:rsidR="00C63333" w:rsidRPr="00007FAC" w:rsidRDefault="00C63333" w:rsidP="008058AD">
      <w:pPr>
        <w:pStyle w:val="a6"/>
        <w:spacing w:line="360" w:lineRule="auto"/>
        <w:ind w:firstLine="482"/>
        <w:rPr>
          <w:rFonts w:ascii="Times New Roman" w:eastAsiaTheme="minorEastAsia" w:hAnsi="Times New Roman" w:cs="Times New Roman"/>
          <w:sz w:val="24"/>
          <w:szCs w:val="24"/>
        </w:rPr>
      </w:pPr>
      <w:r w:rsidRPr="00007FAC">
        <w:rPr>
          <w:rFonts w:ascii="Times New Roman" w:eastAsiaTheme="minorEastAsia" w:hAnsi="Times New Roman" w:cs="Times New Roman"/>
          <w:sz w:val="24"/>
          <w:szCs w:val="24"/>
        </w:rPr>
        <w:t>一、召开会议基本情况</w:t>
      </w:r>
    </w:p>
    <w:p w:rsidR="00A15969" w:rsidRDefault="00A15969" w:rsidP="00A15969">
      <w:pPr>
        <w:spacing w:line="360" w:lineRule="auto"/>
        <w:ind w:firstLineChars="200" w:firstLine="480"/>
        <w:rPr>
          <w:rFonts w:ascii="Times New Roman" w:hAnsi="Times New Roman" w:cs="Times New Roman"/>
          <w:sz w:val="24"/>
          <w:szCs w:val="24"/>
        </w:rPr>
      </w:pPr>
      <w:bookmarkStart w:id="0" w:name="_Hlk135835773"/>
      <w:r>
        <w:rPr>
          <w:rFonts w:ascii="Times New Roman" w:hAnsi="Times New Roman" w:cs="Times New Roman" w:hint="eastAsia"/>
          <w:sz w:val="24"/>
          <w:szCs w:val="24"/>
        </w:rPr>
        <w:t>上银基金管理有限公司</w:t>
      </w:r>
      <w:r>
        <w:rPr>
          <w:rFonts w:ascii="Times New Roman" w:hAnsi="Times New Roman" w:cs="Times New Roman"/>
          <w:sz w:val="24"/>
          <w:szCs w:val="24"/>
        </w:rPr>
        <w:t>（以下简称</w:t>
      </w:r>
      <w:r>
        <w:rPr>
          <w:rFonts w:ascii="Times New Roman" w:hAnsi="Times New Roman" w:cs="Times New Roman"/>
          <w:sz w:val="24"/>
          <w:szCs w:val="24"/>
        </w:rPr>
        <w:t>“</w:t>
      </w:r>
      <w:r>
        <w:rPr>
          <w:rFonts w:ascii="Times New Roman" w:hAnsi="Times New Roman" w:cs="Times New Roman"/>
          <w:sz w:val="24"/>
          <w:szCs w:val="24"/>
        </w:rPr>
        <w:t>基金管理人</w:t>
      </w:r>
      <w:r>
        <w:rPr>
          <w:rFonts w:ascii="Times New Roman" w:hAnsi="Times New Roman" w:cs="Times New Roman"/>
          <w:sz w:val="24"/>
          <w:szCs w:val="24"/>
        </w:rPr>
        <w:t>”</w:t>
      </w:r>
      <w:r>
        <w:rPr>
          <w:rFonts w:ascii="Times New Roman" w:hAnsi="Times New Roman" w:cs="Times New Roman" w:hint="eastAsia"/>
          <w:sz w:val="24"/>
          <w:szCs w:val="24"/>
        </w:rPr>
        <w:t>或“本公司”</w:t>
      </w:r>
      <w:r>
        <w:rPr>
          <w:rFonts w:ascii="Times New Roman" w:hAnsi="Times New Roman" w:cs="Times New Roman"/>
          <w:sz w:val="24"/>
          <w:szCs w:val="24"/>
        </w:rPr>
        <w:t>）</w:t>
      </w:r>
      <w:r>
        <w:rPr>
          <w:rFonts w:ascii="Times New Roman" w:hAnsi="Times New Roman" w:cs="Times New Roman" w:hint="eastAsia"/>
          <w:sz w:val="24"/>
          <w:szCs w:val="24"/>
        </w:rPr>
        <w:t>已以通讯方式组织召开了投票期间为</w:t>
      </w: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hint="eastAsia"/>
          <w:sz w:val="24"/>
          <w:szCs w:val="24"/>
        </w:rPr>
        <w:t>年</w:t>
      </w: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2</w:t>
      </w:r>
      <w:r>
        <w:rPr>
          <w:rFonts w:ascii="Times New Roman" w:hAnsi="Times New Roman" w:cs="Times New Roman"/>
          <w:sz w:val="24"/>
          <w:szCs w:val="24"/>
        </w:rPr>
        <w:t>2</w:t>
      </w:r>
      <w:r>
        <w:rPr>
          <w:rFonts w:ascii="Times New Roman" w:hAnsi="Times New Roman" w:cs="Times New Roman" w:hint="eastAsia"/>
          <w:sz w:val="24"/>
          <w:szCs w:val="24"/>
        </w:rPr>
        <w:t>日起至</w:t>
      </w: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1</w:t>
      </w:r>
      <w:r>
        <w:rPr>
          <w:rFonts w:ascii="Times New Roman" w:hAnsi="Times New Roman" w:cs="Times New Roman"/>
          <w:sz w:val="24"/>
          <w:szCs w:val="24"/>
        </w:rPr>
        <w:t>6</w:t>
      </w:r>
      <w:r>
        <w:rPr>
          <w:rFonts w:ascii="Times New Roman" w:hAnsi="Times New Roman" w:cs="Times New Roman" w:hint="eastAsia"/>
          <w:sz w:val="24"/>
          <w:szCs w:val="24"/>
        </w:rPr>
        <w:t>日</w:t>
      </w:r>
      <w:r>
        <w:rPr>
          <w:rFonts w:ascii="Times New Roman" w:hAnsi="Times New Roman" w:cs="Times New Roman" w:hint="eastAsia"/>
          <w:sz w:val="24"/>
          <w:szCs w:val="24"/>
        </w:rPr>
        <w:t>1</w:t>
      </w:r>
      <w:r>
        <w:rPr>
          <w:rFonts w:ascii="Times New Roman" w:hAnsi="Times New Roman" w:cs="Times New Roman"/>
          <w:sz w:val="24"/>
          <w:szCs w:val="24"/>
        </w:rPr>
        <w:t>7</w:t>
      </w:r>
      <w:r>
        <w:rPr>
          <w:rFonts w:ascii="Times New Roman" w:hAnsi="Times New Roman" w:cs="Times New Roman" w:hint="eastAsia"/>
          <w:sz w:val="24"/>
          <w:szCs w:val="24"/>
        </w:rPr>
        <w:t>:</w:t>
      </w:r>
      <w:r>
        <w:rPr>
          <w:rFonts w:ascii="Times New Roman" w:hAnsi="Times New Roman" w:cs="Times New Roman"/>
          <w:sz w:val="24"/>
          <w:szCs w:val="24"/>
        </w:rPr>
        <w:t>00</w:t>
      </w:r>
      <w:r>
        <w:rPr>
          <w:rFonts w:ascii="Times New Roman" w:hAnsi="Times New Roman" w:cs="Times New Roman" w:hint="eastAsia"/>
          <w:sz w:val="24"/>
          <w:szCs w:val="24"/>
        </w:rPr>
        <w:t>止的</w:t>
      </w:r>
      <w:r>
        <w:rPr>
          <w:rFonts w:ascii="Times New Roman" w:hAnsi="Times New Roman" w:cs="Times New Roman"/>
          <w:sz w:val="24"/>
          <w:szCs w:val="24"/>
        </w:rPr>
        <w:t>上银核心成长混合型证券投资基金（</w:t>
      </w:r>
      <w:r>
        <w:rPr>
          <w:rFonts w:ascii="Times New Roman" w:hAnsi="Times New Roman" w:cs="Times New Roman" w:hint="eastAsia"/>
          <w:sz w:val="24"/>
          <w:szCs w:val="24"/>
        </w:rPr>
        <w:t>A</w:t>
      </w:r>
      <w:r>
        <w:rPr>
          <w:rFonts w:ascii="Times New Roman" w:hAnsi="Times New Roman" w:cs="Times New Roman" w:hint="eastAsia"/>
          <w:sz w:val="24"/>
          <w:szCs w:val="24"/>
        </w:rPr>
        <w:t>类基金代码：</w:t>
      </w:r>
      <w:r>
        <w:rPr>
          <w:rFonts w:ascii="Times New Roman" w:hAnsi="Times New Roman" w:cs="Times New Roman" w:hint="eastAsia"/>
          <w:sz w:val="24"/>
          <w:szCs w:val="24"/>
        </w:rPr>
        <w:t>009918</w:t>
      </w:r>
      <w:r>
        <w:rPr>
          <w:rFonts w:ascii="Times New Roman" w:hAnsi="Times New Roman" w:cs="Times New Roman" w:hint="eastAsia"/>
          <w:sz w:val="24"/>
          <w:szCs w:val="24"/>
        </w:rPr>
        <w:t>、</w:t>
      </w:r>
      <w:r>
        <w:rPr>
          <w:rFonts w:ascii="Times New Roman" w:hAnsi="Times New Roman" w:cs="Times New Roman" w:hint="eastAsia"/>
          <w:sz w:val="24"/>
          <w:szCs w:val="24"/>
        </w:rPr>
        <w:t>C</w:t>
      </w:r>
      <w:r>
        <w:rPr>
          <w:rFonts w:ascii="Times New Roman" w:hAnsi="Times New Roman" w:cs="Times New Roman" w:hint="eastAsia"/>
          <w:sz w:val="24"/>
          <w:szCs w:val="24"/>
        </w:rPr>
        <w:t>类基金代码：</w:t>
      </w:r>
      <w:r>
        <w:rPr>
          <w:rFonts w:ascii="Times New Roman" w:hAnsi="Times New Roman" w:cs="Times New Roman" w:hint="eastAsia"/>
          <w:sz w:val="24"/>
          <w:szCs w:val="24"/>
        </w:rPr>
        <w:t>009919</w:t>
      </w:r>
      <w:r>
        <w:rPr>
          <w:rFonts w:ascii="Times New Roman" w:hAnsi="Times New Roman" w:cs="Times New Roman"/>
          <w:sz w:val="24"/>
          <w:szCs w:val="24"/>
        </w:rPr>
        <w:t>，以下简称</w:t>
      </w:r>
      <w:r>
        <w:rPr>
          <w:rFonts w:ascii="Times New Roman" w:hAnsi="Times New Roman" w:cs="Times New Roman"/>
          <w:sz w:val="24"/>
          <w:szCs w:val="24"/>
        </w:rPr>
        <w:t>“</w:t>
      </w:r>
      <w:r>
        <w:rPr>
          <w:rFonts w:ascii="Times New Roman" w:hAnsi="Times New Roman" w:cs="Times New Roman"/>
          <w:sz w:val="24"/>
          <w:szCs w:val="24"/>
        </w:rPr>
        <w:t>本基金</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rPr>
        <w:t>基金份额持有人大会（以下简称“第一次持有人大会”），审议</w:t>
      </w:r>
      <w:r>
        <w:rPr>
          <w:rFonts w:ascii="Times New Roman" w:hAnsi="Times New Roman" w:cs="Times New Roman"/>
          <w:sz w:val="24"/>
          <w:szCs w:val="24"/>
        </w:rPr>
        <w:t>《关于</w:t>
      </w:r>
      <w:r>
        <w:rPr>
          <w:rFonts w:ascii="Times New Roman" w:hAnsi="Times New Roman" w:cs="Times New Roman" w:hint="eastAsia"/>
          <w:sz w:val="24"/>
          <w:szCs w:val="24"/>
        </w:rPr>
        <w:t>终止</w:t>
      </w:r>
      <w:r>
        <w:rPr>
          <w:rFonts w:ascii="Times New Roman" w:hAnsi="Times New Roman" w:cs="Times New Roman"/>
          <w:sz w:val="24"/>
          <w:szCs w:val="24"/>
        </w:rPr>
        <w:t>上银核心成长混合型证券投资基金</w:t>
      </w:r>
      <w:r>
        <w:rPr>
          <w:rFonts w:ascii="Times New Roman" w:hAnsi="Times New Roman" w:cs="Times New Roman" w:hint="eastAsia"/>
          <w:sz w:val="24"/>
          <w:szCs w:val="24"/>
        </w:rPr>
        <w:t>基金合同及进行基金财产清算</w:t>
      </w:r>
      <w:r>
        <w:rPr>
          <w:rFonts w:ascii="Times New Roman" w:hAnsi="Times New Roman" w:cs="Times New Roman"/>
          <w:sz w:val="24"/>
          <w:szCs w:val="24"/>
        </w:rPr>
        <w:t>的议案》</w:t>
      </w:r>
      <w:r>
        <w:rPr>
          <w:rFonts w:ascii="Times New Roman" w:hAnsi="Times New Roman" w:cs="Times New Roman" w:hint="eastAsia"/>
          <w:sz w:val="24"/>
          <w:szCs w:val="24"/>
        </w:rPr>
        <w:t>。由于本人直接出具表决意见或授权他人代表出具有效表决意见的基金份额持有人所持有的基金份额少于本基金在权益登记日基金</w:t>
      </w:r>
      <w:r w:rsidR="00F06682">
        <w:rPr>
          <w:rFonts w:ascii="Times New Roman" w:hAnsi="Times New Roman" w:cs="Times New Roman" w:hint="eastAsia"/>
          <w:sz w:val="24"/>
          <w:szCs w:val="24"/>
        </w:rPr>
        <w:t>总</w:t>
      </w:r>
      <w:r>
        <w:rPr>
          <w:rFonts w:ascii="Times New Roman" w:hAnsi="Times New Roman" w:cs="Times New Roman" w:hint="eastAsia"/>
          <w:sz w:val="24"/>
          <w:szCs w:val="24"/>
        </w:rPr>
        <w:t>份额的二分之一，未达到法定的会议召开条件，故该次基金份额持有人大会未能成功召开，详情请阅读本公司于</w:t>
      </w: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1</w:t>
      </w:r>
      <w:r>
        <w:rPr>
          <w:rFonts w:ascii="Times New Roman" w:hAnsi="Times New Roman" w:cs="Times New Roman"/>
          <w:sz w:val="24"/>
          <w:szCs w:val="24"/>
        </w:rPr>
        <w:t>8</w:t>
      </w:r>
      <w:r>
        <w:rPr>
          <w:rFonts w:ascii="Times New Roman" w:hAnsi="Times New Roman" w:cs="Times New Roman" w:hint="eastAsia"/>
          <w:sz w:val="24"/>
          <w:szCs w:val="24"/>
        </w:rPr>
        <w:t>日发布的《</w:t>
      </w:r>
      <w:r w:rsidRPr="005B7E1A">
        <w:rPr>
          <w:rFonts w:ascii="Times New Roman" w:hAnsi="Times New Roman" w:cs="Times New Roman" w:hint="eastAsia"/>
          <w:sz w:val="24"/>
          <w:szCs w:val="24"/>
        </w:rPr>
        <w:t>上银基金管理有限公司关于上银核心成长混合型证券投资基金基金份额持有人大会会议情况的公告</w:t>
      </w:r>
      <w:r>
        <w:rPr>
          <w:rFonts w:ascii="Times New Roman" w:hAnsi="Times New Roman" w:cs="Times New Roman" w:hint="eastAsia"/>
          <w:sz w:val="24"/>
          <w:szCs w:val="24"/>
        </w:rPr>
        <w:t>》。</w:t>
      </w:r>
    </w:p>
    <w:p w:rsidR="00A15969" w:rsidRDefault="00A15969" w:rsidP="00A1596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根据《中华人民共和国证券投资基金法》（以下简称</w:t>
      </w:r>
      <w:r>
        <w:rPr>
          <w:rFonts w:ascii="Times New Roman" w:hAnsi="Times New Roman" w:cs="Times New Roman"/>
          <w:sz w:val="24"/>
          <w:szCs w:val="24"/>
        </w:rPr>
        <w:t>“</w:t>
      </w:r>
      <w:r>
        <w:rPr>
          <w:rFonts w:ascii="Times New Roman" w:hAnsi="Times New Roman" w:cs="Times New Roman"/>
          <w:sz w:val="24"/>
          <w:szCs w:val="24"/>
        </w:rPr>
        <w:t>《基金法》</w:t>
      </w:r>
      <w:r>
        <w:rPr>
          <w:rFonts w:ascii="Times New Roman" w:hAnsi="Times New Roman" w:cs="Times New Roman"/>
          <w:sz w:val="24"/>
          <w:szCs w:val="24"/>
        </w:rPr>
        <w:t>”</w:t>
      </w:r>
      <w:r>
        <w:rPr>
          <w:rFonts w:ascii="Times New Roman" w:hAnsi="Times New Roman" w:cs="Times New Roman"/>
          <w:sz w:val="24"/>
          <w:szCs w:val="24"/>
        </w:rPr>
        <w:t>）、《公开募集证券投资基金运作管理办法》（以下简称</w:t>
      </w:r>
      <w:r>
        <w:rPr>
          <w:rFonts w:ascii="Times New Roman" w:hAnsi="Times New Roman" w:cs="Times New Roman"/>
          <w:sz w:val="24"/>
          <w:szCs w:val="24"/>
        </w:rPr>
        <w:t>“</w:t>
      </w:r>
      <w:r>
        <w:rPr>
          <w:rFonts w:ascii="Times New Roman" w:hAnsi="Times New Roman" w:cs="Times New Roman"/>
          <w:sz w:val="24"/>
          <w:szCs w:val="24"/>
        </w:rPr>
        <w:t>《运作办法》</w:t>
      </w:r>
      <w:r>
        <w:rPr>
          <w:rFonts w:ascii="Times New Roman" w:hAnsi="Times New Roman" w:cs="Times New Roman"/>
          <w:sz w:val="24"/>
          <w:szCs w:val="24"/>
        </w:rPr>
        <w:t>”</w:t>
      </w:r>
      <w:r>
        <w:rPr>
          <w:rFonts w:ascii="Times New Roman" w:hAnsi="Times New Roman" w:cs="Times New Roman"/>
          <w:sz w:val="24"/>
          <w:szCs w:val="24"/>
        </w:rPr>
        <w:t>）</w:t>
      </w:r>
      <w:r w:rsidR="00F06682">
        <w:rPr>
          <w:rFonts w:ascii="Times New Roman" w:hAnsi="Times New Roman" w:cs="Times New Roman" w:hint="eastAsia"/>
          <w:sz w:val="24"/>
          <w:szCs w:val="24"/>
        </w:rPr>
        <w:t>、</w:t>
      </w:r>
      <w:r>
        <w:rPr>
          <w:rFonts w:ascii="Times New Roman" w:hAnsi="Times New Roman" w:cs="Times New Roman"/>
          <w:sz w:val="24"/>
          <w:szCs w:val="24"/>
        </w:rPr>
        <w:t>《上银核心成长混合型证券投资基金基金合同》（以下简称</w:t>
      </w:r>
      <w:r>
        <w:rPr>
          <w:rFonts w:ascii="Times New Roman" w:hAnsi="Times New Roman" w:cs="Times New Roman"/>
          <w:sz w:val="24"/>
          <w:szCs w:val="24"/>
        </w:rPr>
        <w:t>“</w:t>
      </w:r>
      <w:r>
        <w:rPr>
          <w:rFonts w:ascii="Times New Roman" w:hAnsi="Times New Roman" w:cs="Times New Roman"/>
          <w:sz w:val="24"/>
          <w:szCs w:val="24"/>
        </w:rPr>
        <w:t>《基金合同》</w:t>
      </w:r>
      <w:r>
        <w:rPr>
          <w:rFonts w:ascii="Times New Roman" w:hAnsi="Times New Roman" w:cs="Times New Roman"/>
          <w:sz w:val="24"/>
          <w:szCs w:val="24"/>
        </w:rPr>
        <w:t>”</w:t>
      </w:r>
      <w:r>
        <w:rPr>
          <w:rFonts w:ascii="Times New Roman" w:hAnsi="Times New Roman" w:cs="Times New Roman"/>
          <w:sz w:val="24"/>
          <w:szCs w:val="24"/>
        </w:rPr>
        <w:t>）</w:t>
      </w:r>
      <w:r w:rsidR="00F06682" w:rsidRPr="00F06682">
        <w:rPr>
          <w:rFonts w:ascii="Times New Roman" w:hAnsi="Times New Roman" w:cs="Times New Roman" w:hint="eastAsia"/>
          <w:sz w:val="24"/>
          <w:szCs w:val="24"/>
        </w:rPr>
        <w:t>和《上银基金管理有限公司关于以通讯方式召开上银核心成长混合型证券投资基金基金份额持有人大会的公告》</w:t>
      </w:r>
      <w:r>
        <w:rPr>
          <w:rFonts w:ascii="Times New Roman" w:hAnsi="Times New Roman" w:cs="Times New Roman"/>
          <w:sz w:val="24"/>
          <w:szCs w:val="24"/>
        </w:rPr>
        <w:t>的有关规定，</w:t>
      </w:r>
      <w:r>
        <w:rPr>
          <w:rFonts w:ascii="Times New Roman" w:hAnsi="Times New Roman" w:cs="Times New Roman" w:hint="eastAsia"/>
          <w:sz w:val="24"/>
          <w:szCs w:val="24"/>
        </w:rPr>
        <w:t>第一次持有人大会未能成功召开的，本公司可在原</w:t>
      </w:r>
      <w:r>
        <w:rPr>
          <w:rFonts w:ascii="Times New Roman" w:hAnsi="Times New Roman" w:cs="Times New Roman" w:hint="eastAsia"/>
          <w:sz w:val="24"/>
          <w:szCs w:val="24"/>
        </w:rPr>
        <w:lastRenderedPageBreak/>
        <w:t>公告的基金份额持有人大会召开时间的</w:t>
      </w:r>
      <w:r>
        <w:rPr>
          <w:rFonts w:ascii="Times New Roman" w:hAnsi="Times New Roman" w:cs="Times New Roman" w:hint="eastAsia"/>
          <w:sz w:val="24"/>
          <w:szCs w:val="24"/>
        </w:rPr>
        <w:t>3</w:t>
      </w:r>
      <w:r>
        <w:rPr>
          <w:rFonts w:ascii="Times New Roman" w:hAnsi="Times New Roman" w:cs="Times New Roman" w:hint="eastAsia"/>
          <w:sz w:val="24"/>
          <w:szCs w:val="24"/>
        </w:rPr>
        <w:t>个月以后、</w:t>
      </w:r>
      <w:r>
        <w:rPr>
          <w:rFonts w:ascii="Times New Roman" w:hAnsi="Times New Roman" w:cs="Times New Roman" w:hint="eastAsia"/>
          <w:sz w:val="24"/>
          <w:szCs w:val="24"/>
        </w:rPr>
        <w:t>6</w:t>
      </w:r>
      <w:r>
        <w:rPr>
          <w:rFonts w:ascii="Times New Roman" w:hAnsi="Times New Roman" w:cs="Times New Roman" w:hint="eastAsia"/>
          <w:sz w:val="24"/>
          <w:szCs w:val="24"/>
        </w:rPr>
        <w:t>个月以内，就同一议案重新召集基金份额持有人大会。重新召集的基金份额持有人大会，应当由代表本基金在权益登记日基金总份额的三分之一以上（含三分之一）基金份额的持有人直接出具表决意见或授权他人代表出具表决意见。</w:t>
      </w:r>
    </w:p>
    <w:p w:rsidR="00A15969" w:rsidRDefault="00A15969" w:rsidP="00A1596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w:t>
      </w:r>
      <w:r>
        <w:rPr>
          <w:rFonts w:ascii="Times New Roman" w:hAnsi="Times New Roman" w:cs="Times New Roman"/>
          <w:sz w:val="24"/>
          <w:szCs w:val="24"/>
        </w:rPr>
        <w:t>基金</w:t>
      </w:r>
      <w:r w:rsidR="00C96A8D">
        <w:rPr>
          <w:rFonts w:ascii="Times New Roman" w:hAnsi="Times New Roman" w:cs="Times New Roman"/>
          <w:sz w:val="24"/>
          <w:szCs w:val="24"/>
        </w:rPr>
        <w:t>基金</w:t>
      </w:r>
      <w:r>
        <w:rPr>
          <w:rFonts w:ascii="Times New Roman" w:hAnsi="Times New Roman" w:cs="Times New Roman"/>
          <w:sz w:val="24"/>
          <w:szCs w:val="24"/>
        </w:rPr>
        <w:t>管理人经与本基金基金托管人</w:t>
      </w:r>
      <w:r>
        <w:rPr>
          <w:rFonts w:ascii="Times New Roman" w:hAnsi="Times New Roman" w:cs="Times New Roman" w:hint="eastAsia"/>
          <w:sz w:val="24"/>
          <w:szCs w:val="24"/>
        </w:rPr>
        <w:t>招商</w:t>
      </w:r>
      <w:r>
        <w:rPr>
          <w:rFonts w:ascii="Times New Roman" w:hAnsi="Times New Roman" w:cs="Times New Roman"/>
          <w:sz w:val="24"/>
          <w:szCs w:val="24"/>
        </w:rPr>
        <w:t>证券股份有限公司（以下简称</w:t>
      </w:r>
      <w:r>
        <w:rPr>
          <w:rFonts w:ascii="Times New Roman" w:hAnsi="Times New Roman" w:cs="Times New Roman"/>
          <w:sz w:val="24"/>
          <w:szCs w:val="24"/>
        </w:rPr>
        <w:t>“</w:t>
      </w:r>
      <w:r>
        <w:rPr>
          <w:rFonts w:ascii="Times New Roman" w:hAnsi="Times New Roman" w:cs="Times New Roman"/>
          <w:sz w:val="24"/>
          <w:szCs w:val="24"/>
        </w:rPr>
        <w:t>基金托管人</w:t>
      </w:r>
      <w:r>
        <w:rPr>
          <w:rFonts w:ascii="Times New Roman" w:hAnsi="Times New Roman" w:cs="Times New Roman"/>
          <w:sz w:val="24"/>
          <w:szCs w:val="24"/>
        </w:rPr>
        <w:t>”</w:t>
      </w:r>
      <w:r>
        <w:rPr>
          <w:rFonts w:ascii="Times New Roman" w:hAnsi="Times New Roman" w:cs="Times New Roman"/>
          <w:sz w:val="24"/>
          <w:szCs w:val="24"/>
        </w:rPr>
        <w:t>）协商一致，决定以通讯方式</w:t>
      </w:r>
      <w:r>
        <w:rPr>
          <w:rFonts w:ascii="Times New Roman" w:hAnsi="Times New Roman" w:cs="Times New Roman" w:hint="eastAsia"/>
          <w:sz w:val="24"/>
          <w:szCs w:val="24"/>
        </w:rPr>
        <w:t>二次</w:t>
      </w:r>
      <w:r>
        <w:rPr>
          <w:rFonts w:ascii="Times New Roman" w:hAnsi="Times New Roman" w:cs="Times New Roman"/>
          <w:sz w:val="24"/>
          <w:szCs w:val="24"/>
        </w:rPr>
        <w:t>召开本基金的基金份额持有人大会，</w:t>
      </w:r>
      <w:r>
        <w:rPr>
          <w:rFonts w:ascii="Times New Roman" w:hAnsi="Times New Roman" w:cs="Times New Roman" w:hint="eastAsia"/>
          <w:sz w:val="24"/>
          <w:szCs w:val="24"/>
        </w:rPr>
        <w:t>审议同一议案，即</w:t>
      </w:r>
      <w:r>
        <w:rPr>
          <w:rFonts w:ascii="Times New Roman" w:hAnsi="Times New Roman" w:cs="Times New Roman"/>
          <w:sz w:val="24"/>
          <w:szCs w:val="24"/>
        </w:rPr>
        <w:t>《关于</w:t>
      </w:r>
      <w:r>
        <w:rPr>
          <w:rFonts w:ascii="Times New Roman" w:hAnsi="Times New Roman" w:cs="Times New Roman" w:hint="eastAsia"/>
          <w:sz w:val="24"/>
          <w:szCs w:val="24"/>
        </w:rPr>
        <w:t>终止</w:t>
      </w:r>
      <w:r>
        <w:rPr>
          <w:rFonts w:ascii="Times New Roman" w:hAnsi="Times New Roman" w:cs="Times New Roman"/>
          <w:sz w:val="24"/>
          <w:szCs w:val="24"/>
        </w:rPr>
        <w:t>上银核心成长混合型证券投资基金</w:t>
      </w:r>
      <w:r>
        <w:rPr>
          <w:rFonts w:ascii="Times New Roman" w:hAnsi="Times New Roman" w:cs="Times New Roman" w:hint="eastAsia"/>
          <w:sz w:val="24"/>
          <w:szCs w:val="24"/>
        </w:rPr>
        <w:t>基金合同及进行基金财产清算</w:t>
      </w:r>
      <w:r>
        <w:rPr>
          <w:rFonts w:ascii="Times New Roman" w:hAnsi="Times New Roman" w:cs="Times New Roman"/>
          <w:sz w:val="24"/>
          <w:szCs w:val="24"/>
        </w:rPr>
        <w:t>的议案》</w:t>
      </w:r>
      <w:r>
        <w:rPr>
          <w:rFonts w:ascii="Times New Roman" w:hAnsi="Times New Roman" w:cs="Times New Roman" w:hint="eastAsia"/>
          <w:sz w:val="24"/>
          <w:szCs w:val="24"/>
        </w:rPr>
        <w:t>。本次大会的权益登记日仍为</w:t>
      </w: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hint="eastAsia"/>
          <w:sz w:val="24"/>
          <w:szCs w:val="24"/>
        </w:rPr>
        <w:t>年</w:t>
      </w: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2</w:t>
      </w:r>
      <w:r>
        <w:rPr>
          <w:rFonts w:ascii="Times New Roman" w:hAnsi="Times New Roman" w:cs="Times New Roman"/>
          <w:sz w:val="24"/>
          <w:szCs w:val="24"/>
        </w:rPr>
        <w:t>1</w:t>
      </w:r>
      <w:r>
        <w:rPr>
          <w:rFonts w:ascii="Times New Roman" w:hAnsi="Times New Roman" w:cs="Times New Roman" w:hint="eastAsia"/>
          <w:sz w:val="24"/>
          <w:szCs w:val="24"/>
        </w:rPr>
        <w:t>日（第一次持有人大会权益登记日）。</w:t>
      </w:r>
      <w:r>
        <w:rPr>
          <w:rFonts w:ascii="Times New Roman" w:hAnsi="Times New Roman" w:cs="Times New Roman"/>
          <w:sz w:val="24"/>
          <w:szCs w:val="24"/>
        </w:rPr>
        <w:t>会议的具体安排如下：</w:t>
      </w:r>
      <w:bookmarkEnd w:id="0"/>
    </w:p>
    <w:p w:rsidR="00232996" w:rsidRPr="00007FAC" w:rsidRDefault="00C63333" w:rsidP="00232996">
      <w:pPr>
        <w:pStyle w:val="af0"/>
        <w:numPr>
          <w:ilvl w:val="0"/>
          <w:numId w:val="2"/>
        </w:numPr>
        <w:spacing w:line="360" w:lineRule="auto"/>
        <w:ind w:firstLineChars="0"/>
        <w:rPr>
          <w:rFonts w:ascii="Times New Roman" w:hAnsi="Times New Roman" w:cs="Times New Roman"/>
          <w:sz w:val="24"/>
          <w:szCs w:val="24"/>
        </w:rPr>
      </w:pPr>
      <w:r w:rsidRPr="00007FAC">
        <w:rPr>
          <w:rFonts w:ascii="Times New Roman" w:hAnsi="Times New Roman" w:cs="Times New Roman"/>
          <w:sz w:val="24"/>
          <w:szCs w:val="24"/>
        </w:rPr>
        <w:t>会议召开方式：通讯方式</w:t>
      </w:r>
    </w:p>
    <w:p w:rsidR="00A15969" w:rsidRPr="00A15969" w:rsidRDefault="00A15969" w:rsidP="00A15969">
      <w:pPr>
        <w:pStyle w:val="af0"/>
        <w:numPr>
          <w:ilvl w:val="0"/>
          <w:numId w:val="2"/>
        </w:numPr>
        <w:spacing w:line="360" w:lineRule="auto"/>
        <w:ind w:left="482" w:firstLineChars="0" w:firstLine="0"/>
        <w:rPr>
          <w:rFonts w:ascii="Times New Roman" w:hAnsi="Times New Roman" w:cs="Times New Roman"/>
          <w:sz w:val="24"/>
          <w:szCs w:val="24"/>
        </w:rPr>
      </w:pPr>
      <w:r w:rsidRPr="00A15969">
        <w:rPr>
          <w:rFonts w:ascii="Times New Roman" w:hAnsi="Times New Roman" w:cs="Times New Roman" w:hint="eastAsia"/>
          <w:sz w:val="24"/>
          <w:szCs w:val="24"/>
        </w:rPr>
        <w:t>会议投票表决起止时间：自</w:t>
      </w:r>
      <w:r w:rsidRPr="00A15969">
        <w:rPr>
          <w:rFonts w:ascii="Times New Roman" w:hAnsi="Times New Roman" w:cs="Times New Roman" w:hint="eastAsia"/>
          <w:sz w:val="24"/>
          <w:szCs w:val="24"/>
        </w:rPr>
        <w:t>2023</w:t>
      </w:r>
      <w:r w:rsidRPr="00A15969">
        <w:rPr>
          <w:rFonts w:ascii="Times New Roman" w:hAnsi="Times New Roman" w:cs="Times New Roman" w:hint="eastAsia"/>
          <w:sz w:val="24"/>
          <w:szCs w:val="24"/>
        </w:rPr>
        <w:t>年</w:t>
      </w:r>
      <w:r w:rsidRPr="00A15969">
        <w:rPr>
          <w:rFonts w:ascii="Times New Roman" w:hAnsi="Times New Roman" w:cs="Times New Roman" w:hint="eastAsia"/>
          <w:sz w:val="24"/>
          <w:szCs w:val="24"/>
        </w:rPr>
        <w:t>10</w:t>
      </w:r>
      <w:r w:rsidRPr="00A15969">
        <w:rPr>
          <w:rFonts w:ascii="Times New Roman" w:hAnsi="Times New Roman" w:cs="Times New Roman" w:hint="eastAsia"/>
          <w:sz w:val="24"/>
          <w:szCs w:val="24"/>
        </w:rPr>
        <w:t>月</w:t>
      </w:r>
      <w:r w:rsidRPr="00A15969">
        <w:rPr>
          <w:rFonts w:ascii="Times New Roman" w:hAnsi="Times New Roman" w:cs="Times New Roman" w:hint="eastAsia"/>
          <w:sz w:val="24"/>
          <w:szCs w:val="24"/>
        </w:rPr>
        <w:t>21</w:t>
      </w:r>
      <w:r w:rsidRPr="00A15969">
        <w:rPr>
          <w:rFonts w:ascii="Times New Roman" w:hAnsi="Times New Roman" w:cs="Times New Roman" w:hint="eastAsia"/>
          <w:sz w:val="24"/>
          <w:szCs w:val="24"/>
        </w:rPr>
        <w:t>日起至</w:t>
      </w:r>
      <w:r w:rsidRPr="00A15969">
        <w:rPr>
          <w:rFonts w:ascii="Times New Roman" w:hAnsi="Times New Roman" w:cs="Times New Roman" w:hint="eastAsia"/>
          <w:sz w:val="24"/>
          <w:szCs w:val="24"/>
        </w:rPr>
        <w:t>2023</w:t>
      </w:r>
      <w:r w:rsidRPr="00A15969">
        <w:rPr>
          <w:rFonts w:ascii="Times New Roman" w:hAnsi="Times New Roman" w:cs="Times New Roman" w:hint="eastAsia"/>
          <w:sz w:val="24"/>
          <w:szCs w:val="24"/>
        </w:rPr>
        <w:t>年</w:t>
      </w:r>
      <w:r w:rsidRPr="00A15969">
        <w:rPr>
          <w:rFonts w:ascii="Times New Roman" w:hAnsi="Times New Roman" w:cs="Times New Roman" w:hint="eastAsia"/>
          <w:sz w:val="24"/>
          <w:szCs w:val="24"/>
        </w:rPr>
        <w:t>11</w:t>
      </w:r>
      <w:r w:rsidRPr="00A15969">
        <w:rPr>
          <w:rFonts w:ascii="Times New Roman" w:hAnsi="Times New Roman" w:cs="Times New Roman" w:hint="eastAsia"/>
          <w:sz w:val="24"/>
          <w:szCs w:val="24"/>
        </w:rPr>
        <w:t>月</w:t>
      </w:r>
      <w:r w:rsidRPr="00A15969">
        <w:rPr>
          <w:rFonts w:ascii="Times New Roman" w:hAnsi="Times New Roman" w:cs="Times New Roman" w:hint="eastAsia"/>
          <w:sz w:val="24"/>
          <w:szCs w:val="24"/>
        </w:rPr>
        <w:t>23</w:t>
      </w:r>
      <w:r w:rsidRPr="00A15969">
        <w:rPr>
          <w:rFonts w:ascii="Times New Roman" w:hAnsi="Times New Roman" w:cs="Times New Roman" w:hint="eastAsia"/>
          <w:sz w:val="24"/>
          <w:szCs w:val="24"/>
        </w:rPr>
        <w:t>日</w:t>
      </w:r>
      <w:r w:rsidRPr="00A15969">
        <w:rPr>
          <w:rFonts w:ascii="Times New Roman" w:hAnsi="Times New Roman" w:cs="Times New Roman" w:hint="eastAsia"/>
          <w:sz w:val="24"/>
          <w:szCs w:val="24"/>
        </w:rPr>
        <w:t>17:00</w:t>
      </w:r>
      <w:r w:rsidRPr="00A15969">
        <w:rPr>
          <w:rFonts w:ascii="Times New Roman" w:hAnsi="Times New Roman" w:cs="Times New Roman" w:hint="eastAsia"/>
          <w:sz w:val="24"/>
          <w:szCs w:val="24"/>
        </w:rPr>
        <w:t>止（以基金管理人收到表决票的时间为准）</w:t>
      </w:r>
    </w:p>
    <w:p w:rsidR="00A15969" w:rsidRPr="00A15969" w:rsidRDefault="00A15969" w:rsidP="00A15969">
      <w:pPr>
        <w:pStyle w:val="af0"/>
        <w:numPr>
          <w:ilvl w:val="0"/>
          <w:numId w:val="2"/>
        </w:numPr>
        <w:spacing w:line="360" w:lineRule="auto"/>
        <w:ind w:left="482" w:firstLineChars="0" w:firstLine="0"/>
        <w:rPr>
          <w:rFonts w:ascii="Times New Roman" w:hAnsi="Times New Roman" w:cs="Times New Roman"/>
          <w:sz w:val="24"/>
          <w:szCs w:val="24"/>
        </w:rPr>
      </w:pPr>
      <w:r w:rsidRPr="00A15969">
        <w:rPr>
          <w:rFonts w:ascii="Times New Roman" w:hAnsi="Times New Roman" w:cs="Times New Roman" w:hint="eastAsia"/>
          <w:sz w:val="24"/>
          <w:szCs w:val="24"/>
        </w:rPr>
        <w:t>会议纸质表决票的寄达地点：</w:t>
      </w:r>
    </w:p>
    <w:p w:rsidR="00A15969" w:rsidRPr="00A15969"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收件人：上银基金管理有限公司</w:t>
      </w:r>
    </w:p>
    <w:p w:rsidR="00A15969" w:rsidRPr="00A15969"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地址：上海市浦东新区世纪大道</w:t>
      </w:r>
      <w:r w:rsidRPr="00A15969">
        <w:rPr>
          <w:rFonts w:ascii="Times New Roman" w:hAnsi="Times New Roman" w:cs="Times New Roman" w:hint="eastAsia"/>
          <w:sz w:val="24"/>
          <w:szCs w:val="24"/>
        </w:rPr>
        <w:t>1528</w:t>
      </w:r>
      <w:r w:rsidRPr="00A15969">
        <w:rPr>
          <w:rFonts w:ascii="Times New Roman" w:hAnsi="Times New Roman" w:cs="Times New Roman" w:hint="eastAsia"/>
          <w:sz w:val="24"/>
          <w:szCs w:val="24"/>
        </w:rPr>
        <w:t>号陆家嘴基金大厦</w:t>
      </w:r>
      <w:r w:rsidRPr="00A15969">
        <w:rPr>
          <w:rFonts w:ascii="Times New Roman" w:hAnsi="Times New Roman" w:cs="Times New Roman" w:hint="eastAsia"/>
          <w:sz w:val="24"/>
          <w:szCs w:val="24"/>
        </w:rPr>
        <w:t>12</w:t>
      </w:r>
      <w:r w:rsidRPr="00A15969">
        <w:rPr>
          <w:rFonts w:ascii="Times New Roman" w:hAnsi="Times New Roman" w:cs="Times New Roman" w:hint="eastAsia"/>
          <w:sz w:val="24"/>
          <w:szCs w:val="24"/>
        </w:rPr>
        <w:t>楼</w:t>
      </w:r>
    </w:p>
    <w:p w:rsidR="00A15969" w:rsidRPr="00A15969"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邮政编码：</w:t>
      </w:r>
      <w:r w:rsidRPr="00A15969">
        <w:rPr>
          <w:rFonts w:ascii="Times New Roman" w:hAnsi="Times New Roman" w:cs="Times New Roman" w:hint="eastAsia"/>
          <w:sz w:val="24"/>
          <w:szCs w:val="24"/>
        </w:rPr>
        <w:t>200122</w:t>
      </w:r>
    </w:p>
    <w:p w:rsidR="00A15969" w:rsidRPr="00A15969"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联系人：敖玲</w:t>
      </w:r>
    </w:p>
    <w:p w:rsidR="00A15969" w:rsidRPr="00A15969"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联系电话：</w:t>
      </w:r>
      <w:r w:rsidRPr="00A15969">
        <w:rPr>
          <w:rFonts w:ascii="Times New Roman" w:hAnsi="Times New Roman" w:cs="Times New Roman" w:hint="eastAsia"/>
          <w:sz w:val="24"/>
          <w:szCs w:val="24"/>
        </w:rPr>
        <w:t>021-60232799</w:t>
      </w:r>
    </w:p>
    <w:p w:rsidR="006F0DA4" w:rsidRPr="00007FAC"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通过专人送交、邮寄送达的，请在信封背面注明系用于本基金基金份额持有人大会（二次召开）表决之用（如“上银核心成长混合型证券投资基金基金份额持有人大会（二次召开）表决专用”）。</w:t>
      </w:r>
    </w:p>
    <w:p w:rsidR="00C63333" w:rsidRPr="00007FAC" w:rsidRDefault="00C63333" w:rsidP="008058AD">
      <w:pPr>
        <w:pStyle w:val="a6"/>
        <w:spacing w:line="360" w:lineRule="auto"/>
        <w:ind w:firstLine="482"/>
        <w:rPr>
          <w:rFonts w:ascii="Times New Roman" w:eastAsiaTheme="minorEastAsia" w:hAnsi="Times New Roman" w:cs="Times New Roman"/>
          <w:sz w:val="24"/>
          <w:szCs w:val="24"/>
        </w:rPr>
      </w:pPr>
      <w:r w:rsidRPr="00007FAC">
        <w:rPr>
          <w:rFonts w:ascii="Times New Roman" w:eastAsiaTheme="minorEastAsia" w:hAnsi="Times New Roman" w:cs="Times New Roman"/>
          <w:sz w:val="24"/>
          <w:szCs w:val="24"/>
        </w:rPr>
        <w:t>二、会议审议事项</w:t>
      </w:r>
    </w:p>
    <w:p w:rsidR="004728EA" w:rsidRDefault="004728EA" w:rsidP="008058AD">
      <w:pPr>
        <w:autoSpaceDE w:val="0"/>
        <w:autoSpaceDN w:val="0"/>
        <w:adjustRightInd w:val="0"/>
        <w:spacing w:line="360" w:lineRule="auto"/>
        <w:ind w:firstLineChars="200" w:firstLine="480"/>
        <w:jc w:val="left"/>
        <w:rPr>
          <w:rFonts w:ascii="Times New Roman" w:hAnsi="Times New Roman" w:cs="Times New Roman"/>
          <w:sz w:val="24"/>
          <w:szCs w:val="24"/>
        </w:rPr>
      </w:pPr>
      <w:r w:rsidRPr="00007FAC">
        <w:rPr>
          <w:rFonts w:ascii="Times New Roman" w:hAnsi="Times New Roman" w:cs="Times New Roman"/>
          <w:sz w:val="24"/>
          <w:szCs w:val="24"/>
        </w:rPr>
        <w:t>本次会议审议事项为《</w:t>
      </w:r>
      <w:r w:rsidR="00200EBA" w:rsidRPr="00200EBA">
        <w:rPr>
          <w:rFonts w:ascii="Times New Roman" w:hAnsi="Times New Roman" w:cs="Times New Roman" w:hint="eastAsia"/>
          <w:sz w:val="24"/>
          <w:szCs w:val="24"/>
        </w:rPr>
        <w:t>关于终止上银核心成长混合型证券投资基金基金合同及进行基金财产清算的议案</w:t>
      </w:r>
      <w:r w:rsidRPr="00007FAC">
        <w:rPr>
          <w:rFonts w:ascii="Times New Roman" w:hAnsi="Times New Roman" w:cs="Times New Roman"/>
          <w:sz w:val="24"/>
          <w:szCs w:val="24"/>
        </w:rPr>
        <w:t>》（见附件一）。</w:t>
      </w:r>
    </w:p>
    <w:p w:rsidR="00200EBA" w:rsidRPr="00007FAC" w:rsidRDefault="00200EBA" w:rsidP="008058AD">
      <w:pPr>
        <w:autoSpaceDE w:val="0"/>
        <w:autoSpaceDN w:val="0"/>
        <w:adjustRightInd w:val="0"/>
        <w:spacing w:line="360" w:lineRule="auto"/>
        <w:ind w:firstLineChars="200" w:firstLine="480"/>
        <w:jc w:val="left"/>
        <w:rPr>
          <w:rFonts w:ascii="Times New Roman" w:hAnsi="Times New Roman" w:cs="Times New Roman"/>
          <w:sz w:val="24"/>
          <w:szCs w:val="24"/>
        </w:rPr>
      </w:pPr>
      <w:r w:rsidRPr="00200EBA">
        <w:rPr>
          <w:rFonts w:ascii="Times New Roman" w:hAnsi="Times New Roman" w:cs="Times New Roman" w:hint="eastAsia"/>
          <w:sz w:val="24"/>
          <w:szCs w:val="24"/>
        </w:rPr>
        <w:t>上述议案的内容说明请见《关于终止上银核心成长混合型证券投资基金基金合同及进行基金财产清算有关事项的说明》（见附件四）</w:t>
      </w:r>
    </w:p>
    <w:p w:rsidR="00C63333" w:rsidRPr="00007FAC" w:rsidRDefault="00C63333" w:rsidP="008058AD">
      <w:pPr>
        <w:pStyle w:val="a6"/>
        <w:spacing w:line="360" w:lineRule="auto"/>
        <w:ind w:firstLine="482"/>
        <w:rPr>
          <w:rFonts w:ascii="Times New Roman" w:eastAsiaTheme="minorEastAsia" w:hAnsi="Times New Roman" w:cs="Times New Roman"/>
          <w:sz w:val="24"/>
          <w:szCs w:val="24"/>
        </w:rPr>
      </w:pPr>
      <w:r w:rsidRPr="00007FAC">
        <w:rPr>
          <w:rFonts w:ascii="Times New Roman" w:eastAsiaTheme="minorEastAsia" w:hAnsi="Times New Roman" w:cs="Times New Roman"/>
          <w:sz w:val="24"/>
          <w:szCs w:val="24"/>
        </w:rPr>
        <w:t>三、权益登记日</w:t>
      </w:r>
    </w:p>
    <w:p w:rsidR="00C63333" w:rsidRPr="00007FAC" w:rsidRDefault="00A15969" w:rsidP="008058AD">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本次会议的权益登记日</w:t>
      </w:r>
      <w:r>
        <w:rPr>
          <w:rFonts w:ascii="Times New Roman" w:hAnsi="Times New Roman" w:cs="Times New Roman" w:hint="eastAsia"/>
          <w:color w:val="000000"/>
          <w:kern w:val="0"/>
          <w:sz w:val="24"/>
          <w:szCs w:val="24"/>
        </w:rPr>
        <w:t>仍</w:t>
      </w:r>
      <w:r>
        <w:rPr>
          <w:rFonts w:ascii="Times New Roman" w:hAnsi="Times New Roman" w:cs="Times New Roman"/>
          <w:color w:val="000000"/>
          <w:kern w:val="0"/>
          <w:sz w:val="24"/>
          <w:szCs w:val="24"/>
        </w:rPr>
        <w:t>为</w:t>
      </w:r>
      <w:r w:rsidRPr="0066458F">
        <w:rPr>
          <w:rFonts w:ascii="Times New Roman" w:hAnsi="Times New Roman" w:cs="Times New Roman"/>
          <w:b/>
          <w:bCs/>
          <w:sz w:val="24"/>
          <w:szCs w:val="24"/>
        </w:rPr>
        <w:t>202</w:t>
      </w:r>
      <w:r w:rsidRPr="0066458F">
        <w:rPr>
          <w:rFonts w:ascii="Times New Roman" w:hAnsi="Times New Roman" w:cs="Times New Roman" w:hint="eastAsia"/>
          <w:b/>
          <w:bCs/>
          <w:sz w:val="24"/>
          <w:szCs w:val="24"/>
        </w:rPr>
        <w:t>3</w:t>
      </w:r>
      <w:r w:rsidRPr="0066458F">
        <w:rPr>
          <w:rFonts w:ascii="Times New Roman" w:hAnsi="Times New Roman" w:cs="Times New Roman"/>
          <w:b/>
          <w:bCs/>
          <w:sz w:val="24"/>
          <w:szCs w:val="24"/>
        </w:rPr>
        <w:t>年</w:t>
      </w:r>
      <w:r w:rsidRPr="0066458F">
        <w:rPr>
          <w:rFonts w:ascii="Times New Roman" w:hAnsi="Times New Roman" w:cs="Times New Roman" w:hint="eastAsia"/>
          <w:b/>
          <w:bCs/>
          <w:sz w:val="24"/>
          <w:szCs w:val="24"/>
        </w:rPr>
        <w:t>6</w:t>
      </w:r>
      <w:r w:rsidRPr="0066458F">
        <w:rPr>
          <w:rFonts w:ascii="Times New Roman" w:hAnsi="Times New Roman" w:cs="Times New Roman"/>
          <w:b/>
          <w:bCs/>
          <w:sz w:val="24"/>
          <w:szCs w:val="24"/>
        </w:rPr>
        <w:t>月</w:t>
      </w:r>
      <w:r w:rsidRPr="0066458F">
        <w:rPr>
          <w:rFonts w:ascii="Times New Roman" w:hAnsi="Times New Roman" w:cs="Times New Roman" w:hint="eastAsia"/>
          <w:b/>
          <w:bCs/>
          <w:sz w:val="24"/>
          <w:szCs w:val="24"/>
        </w:rPr>
        <w:t>2</w:t>
      </w:r>
      <w:r w:rsidRPr="0066458F">
        <w:rPr>
          <w:rFonts w:ascii="Times New Roman" w:hAnsi="Times New Roman" w:cs="Times New Roman"/>
          <w:b/>
          <w:bCs/>
          <w:sz w:val="24"/>
          <w:szCs w:val="24"/>
        </w:rPr>
        <w:t>1</w:t>
      </w:r>
      <w:r w:rsidRPr="0066458F">
        <w:rPr>
          <w:rFonts w:ascii="Times New Roman" w:hAnsi="Times New Roman" w:cs="Times New Roman"/>
          <w:b/>
          <w:bCs/>
          <w:sz w:val="24"/>
          <w:szCs w:val="24"/>
        </w:rPr>
        <w:t>日</w:t>
      </w:r>
      <w:r>
        <w:rPr>
          <w:rFonts w:ascii="Times New Roman" w:hAnsi="Times New Roman" w:cs="Times New Roman" w:hint="eastAsia"/>
          <w:sz w:val="24"/>
          <w:szCs w:val="24"/>
        </w:rPr>
        <w:t>（第一次持有人大会权益登记</w:t>
      </w:r>
      <w:r>
        <w:rPr>
          <w:rFonts w:ascii="Times New Roman" w:hAnsi="Times New Roman" w:cs="Times New Roman" w:hint="eastAsia"/>
          <w:sz w:val="24"/>
          <w:szCs w:val="24"/>
        </w:rPr>
        <w:lastRenderedPageBreak/>
        <w:t>日）</w:t>
      </w:r>
      <w:r>
        <w:rPr>
          <w:rFonts w:ascii="Times New Roman" w:hAnsi="Times New Roman" w:cs="Times New Roman"/>
          <w:color w:val="000000"/>
          <w:kern w:val="0"/>
          <w:sz w:val="24"/>
          <w:szCs w:val="24"/>
        </w:rPr>
        <w:t>，即</w:t>
      </w:r>
      <w:r w:rsidRPr="0066458F">
        <w:rPr>
          <w:rFonts w:ascii="Times New Roman" w:hAnsi="Times New Roman" w:cs="Times New Roman" w:hint="eastAsia"/>
          <w:b/>
          <w:bCs/>
          <w:color w:val="000000"/>
          <w:kern w:val="0"/>
          <w:sz w:val="24"/>
          <w:szCs w:val="24"/>
        </w:rPr>
        <w:t>2</w:t>
      </w:r>
      <w:r w:rsidRPr="0066458F">
        <w:rPr>
          <w:rFonts w:ascii="Times New Roman" w:hAnsi="Times New Roman" w:cs="Times New Roman"/>
          <w:b/>
          <w:bCs/>
          <w:color w:val="000000"/>
          <w:kern w:val="0"/>
          <w:sz w:val="24"/>
          <w:szCs w:val="24"/>
        </w:rPr>
        <w:t>023</w:t>
      </w:r>
      <w:r w:rsidRPr="0066458F">
        <w:rPr>
          <w:rFonts w:ascii="Times New Roman" w:hAnsi="Times New Roman" w:cs="Times New Roman" w:hint="eastAsia"/>
          <w:b/>
          <w:bCs/>
          <w:color w:val="000000"/>
          <w:kern w:val="0"/>
          <w:sz w:val="24"/>
          <w:szCs w:val="24"/>
        </w:rPr>
        <w:t>年</w:t>
      </w:r>
      <w:r w:rsidRPr="0066458F">
        <w:rPr>
          <w:rFonts w:ascii="Times New Roman" w:hAnsi="Times New Roman" w:cs="Times New Roman" w:hint="eastAsia"/>
          <w:b/>
          <w:bCs/>
          <w:color w:val="000000"/>
          <w:kern w:val="0"/>
          <w:sz w:val="24"/>
          <w:szCs w:val="24"/>
        </w:rPr>
        <w:t>6</w:t>
      </w:r>
      <w:r w:rsidRPr="0066458F">
        <w:rPr>
          <w:rFonts w:ascii="Times New Roman" w:hAnsi="Times New Roman" w:cs="Times New Roman" w:hint="eastAsia"/>
          <w:b/>
          <w:bCs/>
          <w:color w:val="000000"/>
          <w:kern w:val="0"/>
          <w:sz w:val="24"/>
          <w:szCs w:val="24"/>
        </w:rPr>
        <w:t>月</w:t>
      </w:r>
      <w:r w:rsidRPr="0066458F">
        <w:rPr>
          <w:rFonts w:ascii="Times New Roman" w:hAnsi="Times New Roman" w:cs="Times New Roman" w:hint="eastAsia"/>
          <w:b/>
          <w:bCs/>
          <w:color w:val="000000"/>
          <w:kern w:val="0"/>
          <w:sz w:val="24"/>
          <w:szCs w:val="24"/>
        </w:rPr>
        <w:t>2</w:t>
      </w:r>
      <w:r w:rsidRPr="0066458F">
        <w:rPr>
          <w:rFonts w:ascii="Times New Roman" w:hAnsi="Times New Roman" w:cs="Times New Roman"/>
          <w:b/>
          <w:bCs/>
          <w:color w:val="000000"/>
          <w:kern w:val="0"/>
          <w:sz w:val="24"/>
          <w:szCs w:val="24"/>
        </w:rPr>
        <w:t>1</w:t>
      </w:r>
      <w:r w:rsidRPr="0066458F">
        <w:rPr>
          <w:rFonts w:ascii="Times New Roman" w:hAnsi="Times New Roman" w:cs="Times New Roman" w:hint="eastAsia"/>
          <w:b/>
          <w:bCs/>
          <w:color w:val="000000"/>
          <w:kern w:val="0"/>
          <w:sz w:val="24"/>
          <w:szCs w:val="24"/>
        </w:rPr>
        <w:t>日</w:t>
      </w:r>
      <w:r w:rsidR="00F06682" w:rsidRPr="00CC13C6">
        <w:rPr>
          <w:rFonts w:ascii="Times New Roman" w:hAnsi="Times New Roman" w:cs="Times New Roman" w:hint="eastAsia"/>
          <w:bCs/>
          <w:color w:val="000000"/>
          <w:kern w:val="0"/>
          <w:sz w:val="24"/>
          <w:szCs w:val="24"/>
        </w:rPr>
        <w:t>交易时间结束后，</w:t>
      </w:r>
      <w:r>
        <w:rPr>
          <w:rFonts w:ascii="Times New Roman" w:hAnsi="Times New Roman" w:cs="Times New Roman"/>
          <w:color w:val="000000"/>
          <w:kern w:val="0"/>
          <w:sz w:val="24"/>
          <w:szCs w:val="24"/>
        </w:rPr>
        <w:t>在本基金登记机构登记在册的</w:t>
      </w:r>
      <w:r w:rsidR="00F06682">
        <w:rPr>
          <w:rFonts w:ascii="Times New Roman" w:hAnsi="Times New Roman" w:cs="Times New Roman" w:hint="eastAsia"/>
          <w:sz w:val="24"/>
          <w:szCs w:val="24"/>
        </w:rPr>
        <w:t>本</w:t>
      </w:r>
      <w:r>
        <w:rPr>
          <w:rFonts w:ascii="Times New Roman" w:hAnsi="Times New Roman" w:cs="Times New Roman"/>
          <w:sz w:val="24"/>
          <w:szCs w:val="24"/>
        </w:rPr>
        <w:t>基金</w:t>
      </w:r>
      <w:r>
        <w:rPr>
          <w:rFonts w:ascii="Times New Roman" w:hAnsi="Times New Roman" w:cs="Times New Roman"/>
          <w:color w:val="000000"/>
          <w:kern w:val="0"/>
          <w:sz w:val="24"/>
          <w:szCs w:val="24"/>
        </w:rPr>
        <w:t>全体基金份额持有人或其授权的代理人均有权参加本次基金份额持有人大会。</w:t>
      </w:r>
    </w:p>
    <w:p w:rsidR="00C63333" w:rsidRPr="00007FAC" w:rsidRDefault="00C63333" w:rsidP="008058AD">
      <w:pPr>
        <w:pStyle w:val="a6"/>
        <w:spacing w:line="360" w:lineRule="auto"/>
        <w:ind w:firstLine="482"/>
        <w:rPr>
          <w:rFonts w:ascii="Times New Roman" w:eastAsiaTheme="minorEastAsia" w:hAnsi="Times New Roman" w:cs="Times New Roman"/>
          <w:sz w:val="24"/>
          <w:szCs w:val="24"/>
        </w:rPr>
      </w:pPr>
      <w:r w:rsidRPr="00007FAC">
        <w:rPr>
          <w:rFonts w:ascii="Times New Roman" w:eastAsiaTheme="minorEastAsia" w:hAnsi="Times New Roman" w:cs="Times New Roman"/>
          <w:sz w:val="24"/>
          <w:szCs w:val="24"/>
        </w:rPr>
        <w:t>四、投票方式</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、本次持有人大会的表决方式仅限于书面纸质表决，表决票见附件二。基金份额持有人可通过剪报、复印或登陆基金管理人网站（</w:t>
      </w:r>
      <w:r>
        <w:rPr>
          <w:rFonts w:ascii="Times New Roman" w:hAnsi="Times New Roman" w:cs="Times New Roman"/>
          <w:color w:val="000000"/>
          <w:kern w:val="0"/>
          <w:sz w:val="24"/>
          <w:szCs w:val="24"/>
        </w:rPr>
        <w:t>www.boscam.com.cn</w:t>
      </w:r>
      <w:r>
        <w:rPr>
          <w:rFonts w:ascii="Times New Roman" w:hAnsi="Times New Roman" w:cs="Times New Roman"/>
          <w:color w:val="000000"/>
          <w:kern w:val="0"/>
          <w:sz w:val="24"/>
          <w:szCs w:val="24"/>
        </w:rPr>
        <w:t>）</w:t>
      </w:r>
      <w:r>
        <w:rPr>
          <w:rFonts w:ascii="Times New Roman" w:hAnsi="Times New Roman" w:cs="Times New Roman" w:hint="eastAsia"/>
          <w:color w:val="000000"/>
          <w:kern w:val="0"/>
          <w:sz w:val="24"/>
          <w:szCs w:val="24"/>
        </w:rPr>
        <w:t>、中国证监会基金电子披露网站（</w:t>
      </w:r>
      <w:r>
        <w:rPr>
          <w:rFonts w:ascii="Times New Roman" w:hAnsi="Times New Roman" w:cs="Times New Roman" w:hint="eastAsia"/>
          <w:color w:val="000000"/>
          <w:kern w:val="0"/>
          <w:sz w:val="24"/>
          <w:szCs w:val="24"/>
        </w:rPr>
        <w:t>http://eid.csrc.gov.cn/fund</w:t>
      </w:r>
      <w:r>
        <w:rPr>
          <w:rFonts w:ascii="Times New Roman" w:hAnsi="Times New Roman" w:cs="Times New Roman" w:hint="eastAsia"/>
          <w:color w:val="000000"/>
          <w:kern w:val="0"/>
          <w:sz w:val="24"/>
          <w:szCs w:val="24"/>
        </w:rPr>
        <w:t>）</w:t>
      </w:r>
      <w:r>
        <w:rPr>
          <w:rFonts w:ascii="Times New Roman" w:hAnsi="Times New Roman" w:cs="Times New Roman"/>
          <w:color w:val="000000"/>
          <w:kern w:val="0"/>
          <w:sz w:val="24"/>
          <w:szCs w:val="24"/>
        </w:rPr>
        <w:t>下载并打印等方式填制表决票。</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、基金份额持有人应当按照表决票的要求填写相关内容，其中：</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）个人投资者自行投票的，需在表决票上签字，并提供本人身份证件正反面复印件；</w:t>
      </w:r>
    </w:p>
    <w:p w:rsidR="00957FA5" w:rsidRDefault="00957FA5" w:rsidP="00957FA5">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）机构投资者自行投票的，需在表决票上加盖本单位公章或经授权的业务章（以下合称</w:t>
      </w:r>
      <w:r>
        <w:rPr>
          <w:rFonts w:ascii="Times New Roman" w:hAnsi="Times New Roman" w:cs="Times New Roman"/>
          <w:sz w:val="24"/>
          <w:szCs w:val="24"/>
        </w:rPr>
        <w:t>“</w:t>
      </w:r>
      <w:r>
        <w:rPr>
          <w:rFonts w:ascii="Times New Roman" w:hAnsi="Times New Roman" w:cs="Times New Roman"/>
          <w:sz w:val="24"/>
          <w:szCs w:val="24"/>
        </w:rPr>
        <w:t>公章</w:t>
      </w:r>
      <w:r>
        <w:rPr>
          <w:rFonts w:ascii="Times New Roman" w:hAnsi="Times New Roman" w:cs="Times New Roman"/>
          <w:sz w:val="24"/>
          <w:szCs w:val="24"/>
        </w:rPr>
        <w:t>”</w:t>
      </w:r>
      <w:r>
        <w:rPr>
          <w:rFonts w:ascii="Times New Roman" w:hAnsi="Times New Roman" w:cs="Times New Roman"/>
          <w:sz w:val="24"/>
          <w:szCs w:val="24"/>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正反面、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）基金份额持有人可根据本公告</w:t>
      </w:r>
      <w:r>
        <w:rPr>
          <w:rFonts w:ascii="Times New Roman" w:hAnsi="Times New Roman" w:cs="Times New Roman"/>
          <w:sz w:val="24"/>
          <w:szCs w:val="24"/>
        </w:rPr>
        <w:t>第五条</w:t>
      </w:r>
      <w:r>
        <w:rPr>
          <w:rFonts w:ascii="Times New Roman" w:hAnsi="Times New Roman" w:cs="Times New Roman"/>
          <w:color w:val="000000"/>
          <w:kern w:val="0"/>
          <w:sz w:val="24"/>
          <w:szCs w:val="24"/>
        </w:rPr>
        <w:t>的规定授权其他个人或机构代其在本次基金份额持有人大会上投票。受托人接受基金份额持有人纸面方式授权</w:t>
      </w:r>
      <w:r>
        <w:rPr>
          <w:rFonts w:ascii="Times New Roman" w:hAnsi="Times New Roman" w:cs="Times New Roman"/>
          <w:kern w:val="0"/>
          <w:sz w:val="24"/>
          <w:szCs w:val="24"/>
        </w:rPr>
        <w:t>代理投票的，应由受托人在表决票上签字或盖章，并提供授权委托书原件以及本公告第五条第（三）款授权方式中所规定的基金份额持有人以及受托人的身份证明文件或机构主体资格证明文件；</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4</w:t>
      </w:r>
      <w:r>
        <w:rPr>
          <w:rFonts w:ascii="Times New Roman" w:hAnsi="Times New Roman" w:cs="Times New Roman"/>
          <w:color w:val="000000"/>
          <w:kern w:val="0"/>
          <w:sz w:val="24"/>
          <w:szCs w:val="24"/>
        </w:rPr>
        <w:t>）以上各项中的公章、批文、开户证明及登记证书，以基金管理人的认可为准。</w:t>
      </w:r>
    </w:p>
    <w:p w:rsidR="00E44212" w:rsidRPr="00E44212" w:rsidRDefault="00957FA5" w:rsidP="00E44212">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、基金份额持有人或其代理人需将填妥的表决票和所需的相关文件自</w:t>
      </w:r>
      <w:r w:rsidR="00A15969">
        <w:rPr>
          <w:rFonts w:ascii="Times New Roman" w:hAnsi="Times New Roman" w:cs="Times New Roman"/>
          <w:sz w:val="24"/>
          <w:szCs w:val="24"/>
        </w:rPr>
        <w:t>202</w:t>
      </w:r>
      <w:r w:rsidR="00A15969">
        <w:rPr>
          <w:rFonts w:ascii="Times New Roman" w:hAnsi="Times New Roman" w:cs="Times New Roman" w:hint="eastAsia"/>
          <w:sz w:val="24"/>
          <w:szCs w:val="24"/>
        </w:rPr>
        <w:t>3</w:t>
      </w:r>
      <w:r w:rsidR="00A15969">
        <w:rPr>
          <w:rFonts w:ascii="Times New Roman" w:hAnsi="Times New Roman" w:cs="Times New Roman"/>
          <w:sz w:val="24"/>
          <w:szCs w:val="24"/>
        </w:rPr>
        <w:t>年</w:t>
      </w:r>
      <w:r w:rsidR="00A15969">
        <w:rPr>
          <w:rFonts w:ascii="Times New Roman" w:hAnsi="Times New Roman" w:cs="Times New Roman"/>
          <w:sz w:val="24"/>
          <w:szCs w:val="24"/>
        </w:rPr>
        <w:t>10</w:t>
      </w:r>
      <w:r w:rsidR="00A15969">
        <w:rPr>
          <w:rFonts w:ascii="Times New Roman" w:hAnsi="Times New Roman" w:cs="Times New Roman"/>
          <w:sz w:val="24"/>
          <w:szCs w:val="24"/>
        </w:rPr>
        <w:t>月</w:t>
      </w:r>
      <w:r w:rsidR="00A15969">
        <w:rPr>
          <w:rFonts w:ascii="Times New Roman" w:hAnsi="Times New Roman" w:cs="Times New Roman"/>
          <w:sz w:val="24"/>
          <w:szCs w:val="24"/>
        </w:rPr>
        <w:t>21</w:t>
      </w:r>
      <w:r w:rsidR="00A15969">
        <w:rPr>
          <w:rFonts w:ascii="Times New Roman" w:hAnsi="Times New Roman" w:cs="Times New Roman"/>
          <w:sz w:val="24"/>
          <w:szCs w:val="24"/>
        </w:rPr>
        <w:t>日起至</w:t>
      </w:r>
      <w:r w:rsidR="00A15969">
        <w:rPr>
          <w:rFonts w:ascii="Times New Roman" w:hAnsi="Times New Roman" w:cs="Times New Roman"/>
          <w:sz w:val="24"/>
          <w:szCs w:val="24"/>
        </w:rPr>
        <w:t>202</w:t>
      </w:r>
      <w:r w:rsidR="00A15969">
        <w:rPr>
          <w:rFonts w:ascii="Times New Roman" w:hAnsi="Times New Roman" w:cs="Times New Roman" w:hint="eastAsia"/>
          <w:sz w:val="24"/>
          <w:szCs w:val="24"/>
        </w:rPr>
        <w:t>3</w:t>
      </w:r>
      <w:r w:rsidR="00A15969">
        <w:rPr>
          <w:rFonts w:ascii="Times New Roman" w:hAnsi="Times New Roman" w:cs="Times New Roman"/>
          <w:sz w:val="24"/>
          <w:szCs w:val="24"/>
        </w:rPr>
        <w:t>年</w:t>
      </w:r>
      <w:r w:rsidR="00A15969">
        <w:rPr>
          <w:rFonts w:ascii="Times New Roman" w:hAnsi="Times New Roman" w:cs="Times New Roman"/>
          <w:sz w:val="24"/>
          <w:szCs w:val="24"/>
        </w:rPr>
        <w:t>11</w:t>
      </w:r>
      <w:r w:rsidR="00A15969">
        <w:rPr>
          <w:rFonts w:ascii="Times New Roman" w:hAnsi="Times New Roman" w:cs="Times New Roman"/>
          <w:sz w:val="24"/>
          <w:szCs w:val="24"/>
        </w:rPr>
        <w:t>月</w:t>
      </w:r>
      <w:r w:rsidR="00A15969">
        <w:rPr>
          <w:rFonts w:ascii="Times New Roman" w:hAnsi="Times New Roman" w:cs="Times New Roman"/>
          <w:sz w:val="24"/>
          <w:szCs w:val="24"/>
        </w:rPr>
        <w:t>23</w:t>
      </w:r>
      <w:r w:rsidR="00A15969">
        <w:rPr>
          <w:rFonts w:ascii="Times New Roman" w:hAnsi="Times New Roman" w:cs="Times New Roman"/>
          <w:sz w:val="24"/>
          <w:szCs w:val="24"/>
        </w:rPr>
        <w:t>日</w:t>
      </w:r>
      <w:r w:rsidR="00A15969">
        <w:rPr>
          <w:rFonts w:ascii="Times New Roman" w:hAnsi="Times New Roman" w:cs="Times New Roman"/>
          <w:color w:val="000000"/>
          <w:kern w:val="0"/>
          <w:sz w:val="24"/>
          <w:szCs w:val="24"/>
        </w:rPr>
        <w:t>17:00</w:t>
      </w:r>
      <w:r w:rsidR="00A15969">
        <w:rPr>
          <w:rFonts w:ascii="Times New Roman" w:hAnsi="Times New Roman" w:cs="Times New Roman"/>
          <w:color w:val="000000"/>
          <w:kern w:val="0"/>
          <w:sz w:val="24"/>
          <w:szCs w:val="24"/>
        </w:rPr>
        <w:t>以前</w:t>
      </w:r>
      <w:r w:rsidR="00E44212" w:rsidRPr="00E44212">
        <w:rPr>
          <w:rFonts w:ascii="Times New Roman" w:hAnsi="Times New Roman" w:cs="Times New Roman" w:hint="eastAsia"/>
          <w:color w:val="000000"/>
          <w:kern w:val="0"/>
          <w:sz w:val="24"/>
          <w:szCs w:val="24"/>
        </w:rPr>
        <w:t>（以基金管理人收到表决票时间为准）通过专人送交、邮寄送达至以下地址：</w:t>
      </w:r>
    </w:p>
    <w:p w:rsidR="00E44212" w:rsidRPr="00E44212" w:rsidRDefault="00E44212" w:rsidP="00E44212">
      <w:pPr>
        <w:spacing w:line="360" w:lineRule="auto"/>
        <w:ind w:firstLineChars="200" w:firstLine="480"/>
        <w:rPr>
          <w:rFonts w:ascii="Times New Roman" w:hAnsi="Times New Roman" w:cs="Times New Roman"/>
          <w:color w:val="000000"/>
          <w:kern w:val="0"/>
          <w:sz w:val="24"/>
          <w:szCs w:val="24"/>
        </w:rPr>
      </w:pPr>
      <w:r w:rsidRPr="00E44212">
        <w:rPr>
          <w:rFonts w:ascii="Times New Roman" w:hAnsi="Times New Roman" w:cs="Times New Roman" w:hint="eastAsia"/>
          <w:color w:val="000000"/>
          <w:kern w:val="0"/>
          <w:sz w:val="24"/>
          <w:szCs w:val="24"/>
        </w:rPr>
        <w:t>收件人：上银基金管理有限公司</w:t>
      </w:r>
    </w:p>
    <w:p w:rsidR="00E44212" w:rsidRPr="00E44212" w:rsidRDefault="00E44212" w:rsidP="00E44212">
      <w:pPr>
        <w:spacing w:line="360" w:lineRule="auto"/>
        <w:ind w:firstLineChars="200" w:firstLine="480"/>
        <w:rPr>
          <w:rFonts w:ascii="Times New Roman" w:hAnsi="Times New Roman" w:cs="Times New Roman"/>
          <w:color w:val="000000"/>
          <w:kern w:val="0"/>
          <w:sz w:val="24"/>
          <w:szCs w:val="24"/>
        </w:rPr>
      </w:pPr>
      <w:r w:rsidRPr="00E44212">
        <w:rPr>
          <w:rFonts w:ascii="Times New Roman" w:hAnsi="Times New Roman" w:cs="Times New Roman" w:hint="eastAsia"/>
          <w:color w:val="000000"/>
          <w:kern w:val="0"/>
          <w:sz w:val="24"/>
          <w:szCs w:val="24"/>
        </w:rPr>
        <w:t>地址：上海市浦东新区世纪大道</w:t>
      </w:r>
      <w:r w:rsidRPr="00E44212">
        <w:rPr>
          <w:rFonts w:ascii="Times New Roman" w:hAnsi="Times New Roman" w:cs="Times New Roman" w:hint="eastAsia"/>
          <w:color w:val="000000"/>
          <w:kern w:val="0"/>
          <w:sz w:val="24"/>
          <w:szCs w:val="24"/>
        </w:rPr>
        <w:t>1528</w:t>
      </w:r>
      <w:r w:rsidRPr="00E44212">
        <w:rPr>
          <w:rFonts w:ascii="Times New Roman" w:hAnsi="Times New Roman" w:cs="Times New Roman" w:hint="eastAsia"/>
          <w:color w:val="000000"/>
          <w:kern w:val="0"/>
          <w:sz w:val="24"/>
          <w:szCs w:val="24"/>
        </w:rPr>
        <w:t>号陆家嘴基金大厦</w:t>
      </w:r>
      <w:r w:rsidRPr="00E44212">
        <w:rPr>
          <w:rFonts w:ascii="Times New Roman" w:hAnsi="Times New Roman" w:cs="Times New Roman" w:hint="eastAsia"/>
          <w:color w:val="000000"/>
          <w:kern w:val="0"/>
          <w:sz w:val="24"/>
          <w:szCs w:val="24"/>
        </w:rPr>
        <w:t>12</w:t>
      </w:r>
      <w:r w:rsidRPr="00E44212">
        <w:rPr>
          <w:rFonts w:ascii="Times New Roman" w:hAnsi="Times New Roman" w:cs="Times New Roman" w:hint="eastAsia"/>
          <w:color w:val="000000"/>
          <w:kern w:val="0"/>
          <w:sz w:val="24"/>
          <w:szCs w:val="24"/>
        </w:rPr>
        <w:t>楼</w:t>
      </w:r>
    </w:p>
    <w:p w:rsidR="00E44212" w:rsidRPr="00E44212" w:rsidRDefault="00E44212" w:rsidP="00E44212">
      <w:pPr>
        <w:spacing w:line="360" w:lineRule="auto"/>
        <w:ind w:firstLineChars="200" w:firstLine="480"/>
        <w:rPr>
          <w:rFonts w:ascii="Times New Roman" w:hAnsi="Times New Roman" w:cs="Times New Roman"/>
          <w:color w:val="000000"/>
          <w:kern w:val="0"/>
          <w:sz w:val="24"/>
          <w:szCs w:val="24"/>
        </w:rPr>
      </w:pPr>
      <w:r w:rsidRPr="00E44212">
        <w:rPr>
          <w:rFonts w:ascii="Times New Roman" w:hAnsi="Times New Roman" w:cs="Times New Roman" w:hint="eastAsia"/>
          <w:color w:val="000000"/>
          <w:kern w:val="0"/>
          <w:sz w:val="24"/>
          <w:szCs w:val="24"/>
        </w:rPr>
        <w:t>邮政编码：</w:t>
      </w:r>
      <w:r w:rsidRPr="00E44212">
        <w:rPr>
          <w:rFonts w:ascii="Times New Roman" w:hAnsi="Times New Roman" w:cs="Times New Roman" w:hint="eastAsia"/>
          <w:color w:val="000000"/>
          <w:kern w:val="0"/>
          <w:sz w:val="24"/>
          <w:szCs w:val="24"/>
        </w:rPr>
        <w:t>200122</w:t>
      </w:r>
    </w:p>
    <w:p w:rsidR="00E44212" w:rsidRPr="00E44212" w:rsidRDefault="00E44212" w:rsidP="00E44212">
      <w:pPr>
        <w:spacing w:line="360" w:lineRule="auto"/>
        <w:ind w:firstLineChars="200" w:firstLine="480"/>
        <w:rPr>
          <w:rFonts w:ascii="Times New Roman" w:hAnsi="Times New Roman" w:cs="Times New Roman"/>
          <w:color w:val="000000"/>
          <w:kern w:val="0"/>
          <w:sz w:val="24"/>
          <w:szCs w:val="24"/>
        </w:rPr>
      </w:pPr>
      <w:r w:rsidRPr="00E44212">
        <w:rPr>
          <w:rFonts w:ascii="Times New Roman" w:hAnsi="Times New Roman" w:cs="Times New Roman" w:hint="eastAsia"/>
          <w:color w:val="000000"/>
          <w:kern w:val="0"/>
          <w:sz w:val="24"/>
          <w:szCs w:val="24"/>
        </w:rPr>
        <w:t>联系人：敖玲</w:t>
      </w:r>
    </w:p>
    <w:p w:rsidR="00C54FF8" w:rsidRPr="00007FAC" w:rsidRDefault="00E44212" w:rsidP="00E44212">
      <w:pPr>
        <w:spacing w:line="360" w:lineRule="auto"/>
        <w:ind w:firstLineChars="200" w:firstLine="480"/>
        <w:rPr>
          <w:rFonts w:ascii="Times New Roman" w:hAnsi="Times New Roman" w:cs="Times New Roman"/>
          <w:color w:val="000000"/>
          <w:kern w:val="0"/>
          <w:sz w:val="24"/>
          <w:szCs w:val="24"/>
        </w:rPr>
      </w:pPr>
      <w:r w:rsidRPr="00E44212">
        <w:rPr>
          <w:rFonts w:ascii="Times New Roman" w:hAnsi="Times New Roman" w:cs="Times New Roman" w:hint="eastAsia"/>
          <w:color w:val="000000"/>
          <w:kern w:val="0"/>
          <w:sz w:val="24"/>
          <w:szCs w:val="24"/>
        </w:rPr>
        <w:t>联系电话：</w:t>
      </w:r>
      <w:r w:rsidRPr="00E44212">
        <w:rPr>
          <w:rFonts w:ascii="Times New Roman" w:hAnsi="Times New Roman" w:cs="Times New Roman" w:hint="eastAsia"/>
          <w:color w:val="000000"/>
          <w:kern w:val="0"/>
          <w:sz w:val="24"/>
          <w:szCs w:val="24"/>
        </w:rPr>
        <w:t xml:space="preserve"> 021-60232799</w:t>
      </w:r>
    </w:p>
    <w:p w:rsidR="00C63333" w:rsidRPr="00007FAC" w:rsidRDefault="00C63333" w:rsidP="008058AD">
      <w:pPr>
        <w:spacing w:line="360" w:lineRule="auto"/>
        <w:ind w:firstLineChars="200" w:firstLine="482"/>
        <w:rPr>
          <w:rFonts w:ascii="Times New Roman" w:hAnsi="Times New Roman" w:cs="Times New Roman"/>
          <w:b/>
          <w:color w:val="000000"/>
          <w:kern w:val="0"/>
          <w:sz w:val="24"/>
          <w:szCs w:val="24"/>
        </w:rPr>
      </w:pPr>
      <w:r w:rsidRPr="00007FAC">
        <w:rPr>
          <w:rFonts w:ascii="Times New Roman" w:hAnsi="Times New Roman" w:cs="Times New Roman"/>
          <w:b/>
          <w:color w:val="000000"/>
          <w:kern w:val="0"/>
          <w:sz w:val="24"/>
          <w:szCs w:val="24"/>
        </w:rPr>
        <w:t>通过专人送交、邮寄送达的，请在信封背面注明系用于本基金基金份额持有人大会</w:t>
      </w:r>
      <w:r w:rsidR="00A15969" w:rsidRPr="0066458F">
        <w:rPr>
          <w:rFonts w:ascii="Times New Roman" w:hAnsi="Times New Roman" w:cs="Times New Roman" w:hint="eastAsia"/>
          <w:b/>
          <w:color w:val="000000"/>
          <w:kern w:val="0"/>
          <w:sz w:val="24"/>
          <w:szCs w:val="24"/>
        </w:rPr>
        <w:t>（二次召开）</w:t>
      </w:r>
      <w:r w:rsidRPr="00007FAC">
        <w:rPr>
          <w:rFonts w:ascii="Times New Roman" w:hAnsi="Times New Roman" w:cs="Times New Roman"/>
          <w:b/>
          <w:color w:val="000000"/>
          <w:kern w:val="0"/>
          <w:sz w:val="24"/>
          <w:szCs w:val="24"/>
        </w:rPr>
        <w:t>表决之用（如</w:t>
      </w:r>
      <w:r w:rsidRPr="00007FAC">
        <w:rPr>
          <w:rFonts w:ascii="Times New Roman" w:hAnsi="Times New Roman" w:cs="Times New Roman"/>
          <w:b/>
          <w:color w:val="000000"/>
          <w:kern w:val="0"/>
          <w:sz w:val="24"/>
          <w:szCs w:val="24"/>
        </w:rPr>
        <w:t>“</w:t>
      </w:r>
      <w:r w:rsidR="004B0CBF" w:rsidRPr="00007FAC">
        <w:rPr>
          <w:rFonts w:ascii="Times New Roman" w:hAnsi="Times New Roman" w:cs="Times New Roman"/>
          <w:b/>
          <w:sz w:val="24"/>
          <w:szCs w:val="24"/>
        </w:rPr>
        <w:t>上银</w:t>
      </w:r>
      <w:r w:rsidR="00E44212">
        <w:rPr>
          <w:rFonts w:ascii="Times New Roman" w:hAnsi="Times New Roman" w:cs="Times New Roman"/>
          <w:b/>
          <w:sz w:val="24"/>
          <w:szCs w:val="24"/>
        </w:rPr>
        <w:t>核心成长混合</w:t>
      </w:r>
      <w:r w:rsidR="004B0CBF" w:rsidRPr="00007FAC">
        <w:rPr>
          <w:rFonts w:ascii="Times New Roman" w:hAnsi="Times New Roman" w:cs="Times New Roman"/>
          <w:b/>
          <w:sz w:val="24"/>
          <w:szCs w:val="24"/>
        </w:rPr>
        <w:t>型证券投资基金</w:t>
      </w:r>
      <w:r w:rsidR="00494CBF" w:rsidRPr="00007FAC">
        <w:rPr>
          <w:rFonts w:ascii="Times New Roman" w:hAnsi="Times New Roman" w:cs="Times New Roman"/>
          <w:b/>
          <w:sz w:val="24"/>
          <w:szCs w:val="24"/>
        </w:rPr>
        <w:t>基金</w:t>
      </w:r>
      <w:r w:rsidRPr="00007FAC">
        <w:rPr>
          <w:rFonts w:ascii="Times New Roman" w:hAnsi="Times New Roman" w:cs="Times New Roman"/>
          <w:b/>
          <w:color w:val="000000"/>
          <w:kern w:val="0"/>
          <w:sz w:val="24"/>
          <w:szCs w:val="24"/>
        </w:rPr>
        <w:t>份额持有人大会</w:t>
      </w:r>
      <w:r w:rsidR="00A15969" w:rsidRPr="0066458F">
        <w:rPr>
          <w:rFonts w:ascii="Times New Roman" w:hAnsi="Times New Roman" w:cs="Times New Roman" w:hint="eastAsia"/>
          <w:b/>
          <w:color w:val="000000"/>
          <w:kern w:val="0"/>
          <w:sz w:val="24"/>
          <w:szCs w:val="24"/>
        </w:rPr>
        <w:t>（二次召开）</w:t>
      </w:r>
      <w:r w:rsidRPr="00007FAC">
        <w:rPr>
          <w:rFonts w:ascii="Times New Roman" w:hAnsi="Times New Roman" w:cs="Times New Roman"/>
          <w:b/>
          <w:color w:val="000000"/>
          <w:kern w:val="0"/>
          <w:sz w:val="24"/>
          <w:szCs w:val="24"/>
        </w:rPr>
        <w:t>表决专用</w:t>
      </w:r>
      <w:r w:rsidRPr="00007FAC">
        <w:rPr>
          <w:rFonts w:ascii="Times New Roman" w:hAnsi="Times New Roman" w:cs="Times New Roman"/>
          <w:b/>
          <w:color w:val="000000"/>
          <w:kern w:val="0"/>
          <w:sz w:val="24"/>
          <w:szCs w:val="24"/>
        </w:rPr>
        <w:t>”</w:t>
      </w:r>
      <w:r w:rsidRPr="00007FAC">
        <w:rPr>
          <w:rFonts w:ascii="Times New Roman" w:hAnsi="Times New Roman" w:cs="Times New Roman"/>
          <w:b/>
          <w:color w:val="000000"/>
          <w:kern w:val="0"/>
          <w:sz w:val="24"/>
          <w:szCs w:val="24"/>
        </w:rPr>
        <w:t>）。</w:t>
      </w:r>
    </w:p>
    <w:p w:rsidR="00C63333" w:rsidRPr="00007FAC" w:rsidRDefault="00C63333" w:rsidP="008058AD">
      <w:pPr>
        <w:pStyle w:val="a6"/>
        <w:spacing w:line="360" w:lineRule="auto"/>
        <w:ind w:firstLine="482"/>
        <w:rPr>
          <w:rFonts w:ascii="Times New Roman" w:eastAsiaTheme="minorEastAsia" w:hAnsi="Times New Roman" w:cs="Times New Roman"/>
          <w:sz w:val="24"/>
          <w:szCs w:val="24"/>
        </w:rPr>
      </w:pPr>
      <w:r w:rsidRPr="00007FAC">
        <w:rPr>
          <w:rFonts w:ascii="Times New Roman" w:eastAsiaTheme="minorEastAsia" w:hAnsi="Times New Roman" w:cs="Times New Roman"/>
          <w:sz w:val="24"/>
          <w:szCs w:val="24"/>
        </w:rPr>
        <w:t>五、授权</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为便于基金份额持有人有尽可能多的机会参与本次会议，使基金份额持有人在本次会议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957FA5" w:rsidRDefault="00957FA5" w:rsidP="00957FA5">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（一）委托人</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本基金的基金份额持有人自本公告发布之日起可委托他人代理行使本次基金份额持有人大会的表决权。</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基金份额持有人授权他人行使表决权的票数按该基金份额持有人在权益登记日所持有的全部基金份额数计算，一份基金份额代表一票表决权。基金份额持有人在权益登记日未持有本基金基金份额的，授权无效。</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基金份额持有人在权益登记日是否持有基金份额以及所持有的基金份额的数额以登记机构的登记为准。</w:t>
      </w:r>
    </w:p>
    <w:p w:rsidR="00957FA5" w:rsidRDefault="00957FA5" w:rsidP="00957FA5">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（二）受托人（代理人）</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基金份额持有人可以委托本基金的基金管理人以及其他符合法律规定的机构和个人，代为行使本次基金份额持有人大会的表决权。</w:t>
      </w:r>
    </w:p>
    <w:p w:rsidR="00957FA5" w:rsidRDefault="00957FA5" w:rsidP="00957FA5">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（三）授权方式</w:t>
      </w:r>
    </w:p>
    <w:p w:rsidR="00957FA5" w:rsidRDefault="00957FA5" w:rsidP="00957FA5">
      <w:pPr>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本基金的基金份额持有人仅可通过纸面的授权方式授权受托人代为行使表决权。授权委托书的样本请见本公告</w:t>
      </w:r>
      <w:r>
        <w:rPr>
          <w:rFonts w:ascii="Times New Roman" w:hAnsi="Times New Roman" w:cs="Times New Roman"/>
          <w:sz w:val="24"/>
          <w:szCs w:val="24"/>
        </w:rPr>
        <w:t>附件三</w:t>
      </w:r>
      <w:r>
        <w:rPr>
          <w:rFonts w:ascii="Times New Roman" w:hAnsi="Times New Roman" w:cs="Times New Roman"/>
          <w:color w:val="000000"/>
          <w:kern w:val="0"/>
          <w:sz w:val="24"/>
          <w:szCs w:val="24"/>
        </w:rPr>
        <w:t>。基金份额持有人可通过剪报、复印或登陆基金管理人网站（</w:t>
      </w:r>
      <w:r>
        <w:rPr>
          <w:rFonts w:ascii="Times New Roman" w:hAnsi="Times New Roman" w:cs="Times New Roman"/>
          <w:color w:val="000000"/>
          <w:kern w:val="0"/>
          <w:sz w:val="24"/>
          <w:szCs w:val="24"/>
        </w:rPr>
        <w:t>www.boscam.com.cn</w:t>
      </w:r>
      <w:r>
        <w:rPr>
          <w:rFonts w:ascii="Times New Roman" w:hAnsi="Times New Roman" w:cs="Times New Roman"/>
          <w:color w:val="000000"/>
          <w:kern w:val="0"/>
          <w:sz w:val="24"/>
          <w:szCs w:val="24"/>
        </w:rPr>
        <w:t>）</w:t>
      </w:r>
      <w:r>
        <w:rPr>
          <w:rFonts w:ascii="Times New Roman" w:hAnsi="Times New Roman" w:cs="Times New Roman" w:hint="eastAsia"/>
          <w:color w:val="000000"/>
          <w:kern w:val="0"/>
          <w:sz w:val="24"/>
          <w:szCs w:val="24"/>
        </w:rPr>
        <w:t>、中国证监会基金电子披露网站（</w:t>
      </w:r>
      <w:r>
        <w:rPr>
          <w:rFonts w:ascii="Times New Roman" w:hAnsi="Times New Roman" w:cs="Times New Roman" w:hint="eastAsia"/>
          <w:color w:val="000000"/>
          <w:kern w:val="0"/>
          <w:sz w:val="24"/>
          <w:szCs w:val="24"/>
        </w:rPr>
        <w:t>http://eid.csrc.gov.cn/fund</w:t>
      </w:r>
      <w:r>
        <w:rPr>
          <w:rFonts w:ascii="Times New Roman" w:hAnsi="Times New Roman" w:cs="Times New Roman" w:hint="eastAsia"/>
          <w:color w:val="000000"/>
          <w:kern w:val="0"/>
          <w:sz w:val="24"/>
          <w:szCs w:val="24"/>
        </w:rPr>
        <w:t>）</w:t>
      </w:r>
      <w:r>
        <w:rPr>
          <w:rFonts w:ascii="Times New Roman" w:hAnsi="Times New Roman" w:cs="Times New Roman"/>
          <w:color w:val="000000"/>
          <w:kern w:val="0"/>
          <w:sz w:val="24"/>
          <w:szCs w:val="24"/>
        </w:rPr>
        <w:t>下载并打印等方式获取授权委托书样本。</w:t>
      </w:r>
    </w:p>
    <w:p w:rsidR="00957FA5" w:rsidRDefault="00957FA5" w:rsidP="00957FA5">
      <w:pPr>
        <w:autoSpaceDE w:val="0"/>
        <w:autoSpaceDN w:val="0"/>
        <w:adjustRightInd w:val="0"/>
        <w:spacing w:line="360" w:lineRule="auto"/>
        <w:ind w:firstLineChars="200" w:firstLine="480"/>
        <w:jc w:val="left"/>
        <w:outlineLvl w:val="2"/>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、基金份额持有人进行纸面授权所需提供的文件：</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）个人</w:t>
      </w:r>
      <w:r>
        <w:rPr>
          <w:rFonts w:ascii="Times New Roman" w:hAnsi="Times New Roman" w:cs="Times New Roman" w:hint="eastAsia"/>
          <w:color w:val="000000"/>
          <w:kern w:val="0"/>
          <w:sz w:val="24"/>
          <w:szCs w:val="24"/>
        </w:rPr>
        <w:t>基金份额持有人</w:t>
      </w:r>
      <w:r>
        <w:rPr>
          <w:rFonts w:ascii="Times New Roman" w:hAnsi="Times New Roman" w:cs="Times New Roman"/>
          <w:color w:val="000000"/>
          <w:kern w:val="0"/>
          <w:sz w:val="24"/>
          <w:szCs w:val="24"/>
        </w:rPr>
        <w:t>委托他人投票的，受托人应提供由委托人填妥并签署的授权委托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957FA5" w:rsidRDefault="00957FA5" w:rsidP="00957FA5">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）机构</w:t>
      </w:r>
      <w:r>
        <w:rPr>
          <w:rFonts w:ascii="Times New Roman" w:hAnsi="Times New Roman" w:cs="Times New Roman" w:hint="eastAsia"/>
          <w:sz w:val="24"/>
          <w:szCs w:val="24"/>
        </w:rPr>
        <w:t>基金份额持有人</w:t>
      </w:r>
      <w:r>
        <w:rPr>
          <w:rFonts w:ascii="Times New Roman" w:hAnsi="Times New Roman" w:cs="Times New Roman"/>
          <w:sz w:val="24"/>
          <w:szCs w:val="24"/>
        </w:rPr>
        <w:t>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正反面、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957FA5" w:rsidRDefault="00957FA5" w:rsidP="00957FA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w:t>
      </w:r>
      <w:r>
        <w:rPr>
          <w:rFonts w:ascii="Times New Roman" w:hAnsi="Times New Roman" w:cs="Times New Roman"/>
          <w:color w:val="000000"/>
          <w:kern w:val="0"/>
          <w:sz w:val="24"/>
          <w:szCs w:val="24"/>
        </w:rPr>
        <w:t>以上各项中的公章、批文、开户证明及登记证书，以基金管理人的认可为准。</w:t>
      </w:r>
    </w:p>
    <w:p w:rsidR="00957FA5" w:rsidRDefault="00957FA5" w:rsidP="00957FA5">
      <w:pPr>
        <w:autoSpaceDE w:val="0"/>
        <w:autoSpaceDN w:val="0"/>
        <w:adjustRightInd w:val="0"/>
        <w:spacing w:line="360" w:lineRule="auto"/>
        <w:ind w:firstLineChars="200" w:firstLine="480"/>
        <w:jc w:val="left"/>
        <w:outlineLvl w:val="2"/>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、授权效力确定规则</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）如果同一基金份额存在多次以有效纸面方式授权的，以时间在最后的一次</w:t>
      </w:r>
      <w:r>
        <w:rPr>
          <w:rFonts w:ascii="Times New Roman" w:hAnsi="Times New Roman" w:cs="Times New Roman" w:hint="eastAsia"/>
          <w:color w:val="000000"/>
          <w:kern w:val="0"/>
          <w:sz w:val="24"/>
          <w:szCs w:val="24"/>
        </w:rPr>
        <w:t>送达基金管理人的</w:t>
      </w:r>
      <w:r>
        <w:rPr>
          <w:rFonts w:ascii="Times New Roman" w:hAnsi="Times New Roman" w:cs="Times New Roman"/>
          <w:color w:val="000000"/>
          <w:kern w:val="0"/>
          <w:sz w:val="24"/>
          <w:szCs w:val="24"/>
        </w:rPr>
        <w:t>纸面授权为准。同时多次以有效纸面方式授权的，若授权表示一致，以一致的授权表示为准；若授权表示不一致，视为无效授权；</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）如委托人未在授权委托书表示中明确其表决意见的，视为委托人授权受托人按照受托人的意志行使表决权；如委托人在授权委托表示中表达多种表决意见的，视为无效授权；</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）如委托人既进行委托授权，自身又送达了有效表决票，则以自身有效表决票为准。</w:t>
      </w:r>
    </w:p>
    <w:p w:rsidR="00957FA5" w:rsidRDefault="00957FA5" w:rsidP="00957FA5">
      <w:pPr>
        <w:spacing w:line="360" w:lineRule="auto"/>
        <w:ind w:firstLineChars="200" w:firstLine="480"/>
        <w:outlineLvl w:val="2"/>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、授权时间</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授权时间以本基金管理人收到授权委托书的时间为准。本基金管理人接受基金份额持有人授权的截止时间为</w:t>
      </w:r>
      <w:r w:rsidR="00A15969">
        <w:rPr>
          <w:rFonts w:ascii="Times New Roman" w:hAnsi="Times New Roman" w:cs="Times New Roman"/>
          <w:sz w:val="24"/>
          <w:szCs w:val="24"/>
        </w:rPr>
        <w:t>202</w:t>
      </w:r>
      <w:r w:rsidR="00A15969">
        <w:rPr>
          <w:rFonts w:ascii="Times New Roman" w:hAnsi="Times New Roman" w:cs="Times New Roman" w:hint="eastAsia"/>
          <w:sz w:val="24"/>
          <w:szCs w:val="24"/>
        </w:rPr>
        <w:t>3</w:t>
      </w:r>
      <w:r w:rsidR="00A15969">
        <w:rPr>
          <w:rFonts w:ascii="Times New Roman" w:hAnsi="Times New Roman" w:cs="Times New Roman"/>
          <w:sz w:val="24"/>
          <w:szCs w:val="24"/>
        </w:rPr>
        <w:t>年</w:t>
      </w:r>
      <w:r w:rsidR="00A15969">
        <w:rPr>
          <w:rFonts w:ascii="Times New Roman" w:hAnsi="Times New Roman" w:cs="Times New Roman"/>
          <w:sz w:val="24"/>
          <w:szCs w:val="24"/>
        </w:rPr>
        <w:t>11</w:t>
      </w:r>
      <w:r w:rsidR="00A15969">
        <w:rPr>
          <w:rFonts w:ascii="Times New Roman" w:hAnsi="Times New Roman" w:cs="Times New Roman"/>
          <w:sz w:val="24"/>
          <w:szCs w:val="24"/>
        </w:rPr>
        <w:t>月</w:t>
      </w:r>
      <w:r w:rsidR="00A15969">
        <w:rPr>
          <w:rFonts w:ascii="Times New Roman" w:hAnsi="Times New Roman" w:cs="Times New Roman" w:hint="eastAsia"/>
          <w:sz w:val="24"/>
          <w:szCs w:val="24"/>
        </w:rPr>
        <w:t>2</w:t>
      </w:r>
      <w:r w:rsidR="00A15969">
        <w:rPr>
          <w:rFonts w:ascii="Times New Roman" w:hAnsi="Times New Roman" w:cs="Times New Roman"/>
          <w:sz w:val="24"/>
          <w:szCs w:val="24"/>
        </w:rPr>
        <w:t>3</w:t>
      </w:r>
      <w:r w:rsidR="00A15969">
        <w:rPr>
          <w:rFonts w:ascii="Times New Roman" w:hAnsi="Times New Roman" w:cs="Times New Roman"/>
          <w:sz w:val="24"/>
          <w:szCs w:val="24"/>
        </w:rPr>
        <w:t>日</w:t>
      </w:r>
      <w:r w:rsidR="00A15969">
        <w:rPr>
          <w:rFonts w:ascii="Times New Roman" w:hAnsi="Times New Roman" w:cs="Times New Roman"/>
          <w:color w:val="000000"/>
          <w:kern w:val="0"/>
          <w:sz w:val="24"/>
          <w:szCs w:val="24"/>
        </w:rPr>
        <w:t>17:00</w:t>
      </w:r>
      <w:r w:rsidR="00A15969">
        <w:rPr>
          <w:rFonts w:ascii="Times New Roman" w:hAnsi="Times New Roman" w:cs="Times New Roman"/>
          <w:color w:val="000000"/>
          <w:kern w:val="0"/>
          <w:sz w:val="24"/>
          <w:szCs w:val="24"/>
        </w:rPr>
        <w:t>。</w:t>
      </w:r>
    </w:p>
    <w:p w:rsidR="00F06682" w:rsidRDefault="00F06682" w:rsidP="00957FA5">
      <w:pPr>
        <w:spacing w:line="360" w:lineRule="auto"/>
        <w:ind w:firstLineChars="200" w:firstLine="480"/>
        <w:rPr>
          <w:rFonts w:ascii="Times New Roman" w:hAnsi="Times New Roman" w:cs="Times New Roman"/>
          <w:color w:val="000000"/>
          <w:kern w:val="0"/>
          <w:sz w:val="24"/>
          <w:szCs w:val="24"/>
        </w:rPr>
      </w:pPr>
      <w:r w:rsidRPr="00806990">
        <w:rPr>
          <w:rFonts w:ascii="Times New Roman" w:hAnsi="Times New Roman" w:cs="Times New Roman" w:hint="eastAsia"/>
          <w:color w:val="000000"/>
          <w:kern w:val="0"/>
          <w:sz w:val="24"/>
          <w:szCs w:val="24"/>
        </w:rPr>
        <w:t>4</w:t>
      </w:r>
      <w:r w:rsidRPr="00806990">
        <w:rPr>
          <w:rFonts w:ascii="Times New Roman" w:hAnsi="Times New Roman" w:cs="Times New Roman" w:hint="eastAsia"/>
          <w:color w:val="000000"/>
          <w:kern w:val="0"/>
          <w:sz w:val="24"/>
          <w:szCs w:val="24"/>
        </w:rPr>
        <w:t>、根据第一次持有人大会的相关公告，除非授权文件另有载明，第一次召集的基金份额持有人大会授权期间基金份额持有人作出的各类授权在本次大会时依然有效，但如果授权方式发生变化或者基金份额持有人重新作出授权，则以根据本公告规定的授权效力确定规则确定的最新方式或最新有效授权为准。</w:t>
      </w:r>
    </w:p>
    <w:p w:rsidR="00957FA5" w:rsidRDefault="00957FA5" w:rsidP="00957FA5">
      <w:pPr>
        <w:pStyle w:val="a6"/>
        <w:spacing w:line="360" w:lineRule="auto"/>
        <w:ind w:firstLine="482"/>
        <w:rPr>
          <w:rFonts w:ascii="Times New Roman" w:eastAsiaTheme="minorEastAsia" w:hAnsi="Times New Roman" w:cs="Times New Roman"/>
          <w:sz w:val="24"/>
          <w:szCs w:val="24"/>
        </w:rPr>
      </w:pPr>
      <w:r>
        <w:rPr>
          <w:rFonts w:ascii="Times New Roman" w:eastAsiaTheme="minorEastAsia" w:hAnsi="Times New Roman" w:cs="Times New Roman"/>
          <w:sz w:val="24"/>
          <w:szCs w:val="24"/>
        </w:rPr>
        <w:t>六、计票</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、本次通讯会议的计票方式为：由本基金管理人授权的两名监督员在基金托管人（</w:t>
      </w:r>
      <w:r>
        <w:rPr>
          <w:rFonts w:ascii="Times New Roman" w:hAnsi="Times New Roman" w:cs="Times New Roman" w:hint="eastAsia"/>
          <w:color w:val="000000"/>
          <w:kern w:val="0"/>
          <w:sz w:val="24"/>
          <w:szCs w:val="24"/>
        </w:rPr>
        <w:t>招商</w:t>
      </w:r>
      <w:r>
        <w:rPr>
          <w:rFonts w:ascii="Times New Roman" w:hAnsi="Times New Roman" w:cs="Times New Roman"/>
          <w:color w:val="000000"/>
          <w:kern w:val="0"/>
          <w:sz w:val="24"/>
          <w:szCs w:val="24"/>
        </w:rPr>
        <w:t>证券股份有限公司）授权代表的监督下在表决截止日期后</w:t>
      </w: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个工作日内进行计票，并由公证机关对其计票过程予以公证。基金托管人拒派代表对表决意见的计票进行监督的，不影响计票和表决结果。</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、权益登记日登记在册的基金份额持有人所持有每份基金份额享有一票表决权。</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、表决票效力的认定如下：</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）纸面表决票通过专人送交或邮寄送达本公告规定的收件人的，表决时间以</w:t>
      </w:r>
      <w:r>
        <w:rPr>
          <w:rFonts w:ascii="Times New Roman" w:hAnsi="Times New Roman" w:cs="Times New Roman" w:hint="eastAsia"/>
          <w:color w:val="000000"/>
          <w:kern w:val="0"/>
          <w:sz w:val="24"/>
          <w:szCs w:val="24"/>
        </w:rPr>
        <w:t>基金</w:t>
      </w:r>
      <w:r>
        <w:rPr>
          <w:rFonts w:ascii="Times New Roman" w:hAnsi="Times New Roman" w:cs="Times New Roman"/>
          <w:color w:val="000000"/>
          <w:kern w:val="0"/>
          <w:sz w:val="24"/>
          <w:szCs w:val="24"/>
        </w:rPr>
        <w:t>管理人收到时间为准。</w:t>
      </w:r>
      <w:r w:rsidR="00A15969">
        <w:rPr>
          <w:rFonts w:ascii="Times New Roman" w:hAnsi="Times New Roman" w:cs="Times New Roman"/>
          <w:sz w:val="24"/>
          <w:szCs w:val="24"/>
        </w:rPr>
        <w:t>202</w:t>
      </w:r>
      <w:r w:rsidR="00A15969">
        <w:rPr>
          <w:rFonts w:ascii="Times New Roman" w:hAnsi="Times New Roman" w:cs="Times New Roman" w:hint="eastAsia"/>
          <w:sz w:val="24"/>
          <w:szCs w:val="24"/>
        </w:rPr>
        <w:t>3</w:t>
      </w:r>
      <w:r w:rsidR="00A15969">
        <w:rPr>
          <w:rFonts w:ascii="Times New Roman" w:hAnsi="Times New Roman" w:cs="Times New Roman"/>
          <w:sz w:val="24"/>
          <w:szCs w:val="24"/>
        </w:rPr>
        <w:t>年</w:t>
      </w:r>
      <w:r w:rsidR="00A15969">
        <w:rPr>
          <w:rFonts w:ascii="Times New Roman" w:hAnsi="Times New Roman" w:cs="Times New Roman"/>
          <w:sz w:val="24"/>
          <w:szCs w:val="24"/>
        </w:rPr>
        <w:t>11</w:t>
      </w:r>
      <w:r w:rsidR="00A15969">
        <w:rPr>
          <w:rFonts w:ascii="Times New Roman" w:hAnsi="Times New Roman" w:cs="Times New Roman"/>
          <w:sz w:val="24"/>
          <w:szCs w:val="24"/>
        </w:rPr>
        <w:t>月</w:t>
      </w:r>
      <w:r w:rsidR="00A15969">
        <w:rPr>
          <w:rFonts w:ascii="Times New Roman" w:hAnsi="Times New Roman" w:cs="Times New Roman" w:hint="eastAsia"/>
          <w:sz w:val="24"/>
          <w:szCs w:val="24"/>
        </w:rPr>
        <w:t>2</w:t>
      </w:r>
      <w:r w:rsidR="00A15969">
        <w:rPr>
          <w:rFonts w:ascii="Times New Roman" w:hAnsi="Times New Roman" w:cs="Times New Roman"/>
          <w:sz w:val="24"/>
          <w:szCs w:val="24"/>
        </w:rPr>
        <w:t>3</w:t>
      </w:r>
      <w:r w:rsidR="00A15969">
        <w:rPr>
          <w:rFonts w:ascii="Times New Roman" w:hAnsi="Times New Roman" w:cs="Times New Roman"/>
          <w:sz w:val="24"/>
          <w:szCs w:val="24"/>
        </w:rPr>
        <w:t>日</w:t>
      </w:r>
      <w:r w:rsidR="00A15969">
        <w:rPr>
          <w:rFonts w:ascii="Times New Roman" w:hAnsi="Times New Roman" w:cs="Times New Roman"/>
          <w:color w:val="000000"/>
          <w:kern w:val="0"/>
          <w:sz w:val="24"/>
          <w:szCs w:val="24"/>
        </w:rPr>
        <w:t>17:00</w:t>
      </w:r>
      <w:r>
        <w:rPr>
          <w:rFonts w:ascii="Times New Roman" w:hAnsi="Times New Roman" w:cs="Times New Roman"/>
          <w:color w:val="000000"/>
          <w:kern w:val="0"/>
          <w:sz w:val="24"/>
          <w:szCs w:val="24"/>
        </w:rPr>
        <w:t>以后送达基金管理人的，为无效表决。</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）纸面表决票的效力认定：</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宋体" w:eastAsia="宋体" w:hAnsi="宋体" w:cs="宋体" w:hint="eastAsia"/>
          <w:color w:val="000000"/>
          <w:kern w:val="0"/>
          <w:sz w:val="24"/>
          <w:szCs w:val="24"/>
        </w:rPr>
        <w:t>①</w:t>
      </w:r>
      <w:r>
        <w:rPr>
          <w:rFonts w:ascii="Times New Roman" w:hAnsi="Times New Roman" w:cs="Times New Roman"/>
          <w:color w:val="000000"/>
          <w:kern w:val="0"/>
          <w:sz w:val="24"/>
          <w:szCs w:val="24"/>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rPr>
      </w:pPr>
      <w:r>
        <w:rPr>
          <w:rFonts w:ascii="宋体" w:eastAsia="宋体" w:hAnsi="宋体" w:cs="宋体" w:hint="eastAsia"/>
          <w:color w:val="000000"/>
          <w:kern w:val="0"/>
          <w:sz w:val="24"/>
          <w:szCs w:val="24"/>
        </w:rPr>
        <w:t>②</w:t>
      </w:r>
      <w:r>
        <w:rPr>
          <w:rFonts w:ascii="Times New Roman" w:hAnsi="Times New Roman" w:cs="Times New Roman"/>
          <w:color w:val="000000"/>
          <w:kern w:val="0"/>
          <w:sz w:val="24"/>
          <w:szCs w:val="24"/>
        </w:rPr>
        <w:t>如表决票上的表决意见未填、多填、错填、字迹无法辨认或表决意愿无法判断，但其他各项符合会议通知规定的，视为弃权表决，计入有效表决票并按</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弃权</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计入对应的表决结果，其所代表的基金份额计入参加本次基金份额持有人大会表决的基金份额总数。</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宋体" w:eastAsia="宋体" w:hAnsi="宋体" w:cs="宋体" w:hint="eastAsia"/>
          <w:color w:val="000000"/>
          <w:kern w:val="0"/>
          <w:sz w:val="24"/>
          <w:szCs w:val="24"/>
        </w:rPr>
        <w:t>③</w:t>
      </w:r>
      <w:r>
        <w:rPr>
          <w:rFonts w:ascii="Times New Roman" w:hAnsi="Times New Roman" w:cs="Times New Roman"/>
          <w:color w:val="000000"/>
          <w:kern w:val="0"/>
          <w:sz w:val="24"/>
          <w:szCs w:val="24"/>
        </w:rPr>
        <w:t>如表决票上签字或盖章部分填写不完整、不清晰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宋体" w:eastAsia="宋体" w:hAnsi="宋体" w:cs="宋体" w:hint="eastAsia"/>
          <w:color w:val="000000"/>
          <w:kern w:val="0"/>
          <w:sz w:val="24"/>
          <w:szCs w:val="24"/>
        </w:rPr>
        <w:t>④</w:t>
      </w:r>
      <w:r>
        <w:rPr>
          <w:rFonts w:ascii="Times New Roman" w:hAnsi="Times New Roman" w:cs="Times New Roman"/>
          <w:color w:val="000000"/>
          <w:kern w:val="0"/>
          <w:sz w:val="24"/>
          <w:szCs w:val="24"/>
        </w:rPr>
        <w:t>基金份额持有人重复提交表决票的，如各表决票表决意见相同，则视为同一表决票；如各表决票表决意见不相同，则按如下原则处理：</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A.</w:t>
      </w:r>
      <w:r>
        <w:rPr>
          <w:rFonts w:ascii="Times New Roman" w:hAnsi="Times New Roman" w:cs="Times New Roman"/>
          <w:color w:val="000000"/>
          <w:kern w:val="0"/>
          <w:sz w:val="24"/>
          <w:szCs w:val="24"/>
        </w:rPr>
        <w:t>送达时间不是同一天的，以最后送达的填写有效的表决票为准，先送达的表决票视为被撤回；</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B.</w:t>
      </w:r>
      <w:r>
        <w:rPr>
          <w:rFonts w:ascii="Times New Roman" w:hAnsi="Times New Roman" w:cs="Times New Roman"/>
          <w:color w:val="000000"/>
          <w:kern w:val="0"/>
          <w:sz w:val="24"/>
          <w:szCs w:val="24"/>
        </w:rPr>
        <w:t>送达时间为同一天的，视为在同一表决票上做出了不同表决意见，计入弃权表决票；</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w:t>
      </w:r>
      <w:r>
        <w:rPr>
          <w:rFonts w:ascii="Times New Roman" w:hAnsi="Times New Roman" w:cs="Times New Roman"/>
          <w:color w:val="000000"/>
          <w:kern w:val="0"/>
          <w:sz w:val="24"/>
          <w:szCs w:val="24"/>
        </w:rPr>
        <w:t>送达时间按如下原则确定：专人送达的以实际递交时间为准，邮寄的以</w:t>
      </w:r>
      <w:r>
        <w:rPr>
          <w:rFonts w:ascii="Times New Roman" w:hAnsi="Times New Roman" w:cs="Times New Roman" w:hint="eastAsia"/>
          <w:color w:val="000000"/>
          <w:kern w:val="0"/>
          <w:sz w:val="24"/>
          <w:szCs w:val="24"/>
        </w:rPr>
        <w:t>基金管理人</w:t>
      </w:r>
      <w:r>
        <w:rPr>
          <w:rFonts w:ascii="Times New Roman" w:hAnsi="Times New Roman" w:cs="Times New Roman"/>
          <w:color w:val="000000"/>
          <w:kern w:val="0"/>
          <w:sz w:val="24"/>
          <w:szCs w:val="24"/>
        </w:rPr>
        <w:t>收到的时间为准。</w:t>
      </w:r>
    </w:p>
    <w:p w:rsidR="00957FA5" w:rsidRDefault="00957FA5" w:rsidP="00957FA5">
      <w:pPr>
        <w:pStyle w:val="a6"/>
        <w:spacing w:line="360" w:lineRule="auto"/>
        <w:ind w:firstLine="482"/>
        <w:rPr>
          <w:rFonts w:ascii="Times New Roman" w:eastAsiaTheme="minorEastAsia" w:hAnsi="Times New Roman" w:cs="Times New Roman"/>
          <w:sz w:val="24"/>
          <w:szCs w:val="24"/>
        </w:rPr>
      </w:pPr>
      <w:r>
        <w:rPr>
          <w:rFonts w:ascii="Times New Roman" w:eastAsiaTheme="minorEastAsia" w:hAnsi="Times New Roman" w:cs="Times New Roman"/>
          <w:sz w:val="24"/>
          <w:szCs w:val="24"/>
        </w:rPr>
        <w:t>七、决议生效的条件</w:t>
      </w:r>
    </w:p>
    <w:p w:rsidR="00A15969" w:rsidRDefault="00957FA5" w:rsidP="00A15969">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本次会议召开的条件为：本人直接出具</w:t>
      </w:r>
      <w:r>
        <w:rPr>
          <w:rFonts w:ascii="Times New Roman" w:hAnsi="Times New Roman" w:cs="Times New Roman" w:hint="eastAsia"/>
          <w:color w:val="000000"/>
          <w:kern w:val="0"/>
          <w:sz w:val="24"/>
          <w:szCs w:val="24"/>
        </w:rPr>
        <w:t>表决</w:t>
      </w:r>
      <w:r>
        <w:rPr>
          <w:rFonts w:ascii="Times New Roman" w:hAnsi="Times New Roman" w:cs="Times New Roman"/>
          <w:color w:val="000000"/>
          <w:kern w:val="0"/>
          <w:sz w:val="24"/>
          <w:szCs w:val="24"/>
        </w:rPr>
        <w:t>意见或授权他人代表出具</w:t>
      </w:r>
      <w:r>
        <w:rPr>
          <w:rFonts w:ascii="Times New Roman" w:hAnsi="Times New Roman" w:cs="Times New Roman" w:hint="eastAsia"/>
          <w:color w:val="000000"/>
          <w:kern w:val="0"/>
          <w:sz w:val="24"/>
          <w:szCs w:val="24"/>
        </w:rPr>
        <w:t>表决</w:t>
      </w:r>
      <w:r>
        <w:rPr>
          <w:rFonts w:ascii="Times New Roman" w:hAnsi="Times New Roman" w:cs="Times New Roman"/>
          <w:color w:val="000000"/>
          <w:kern w:val="0"/>
          <w:sz w:val="24"/>
          <w:szCs w:val="24"/>
        </w:rPr>
        <w:t>意见的基金份额持有人所持有的基金份额不小于在权益登记日基金总份额的</w:t>
      </w:r>
      <w:r w:rsidR="00A15969">
        <w:rPr>
          <w:rFonts w:ascii="Times New Roman" w:hAnsi="Times New Roman" w:cs="Times New Roman" w:hint="eastAsia"/>
          <w:color w:val="000000"/>
          <w:kern w:val="0"/>
          <w:sz w:val="24"/>
          <w:szCs w:val="24"/>
        </w:rPr>
        <w:t>三</w:t>
      </w:r>
      <w:r w:rsidR="00A15969">
        <w:rPr>
          <w:rFonts w:ascii="Times New Roman" w:hAnsi="Times New Roman" w:cs="Times New Roman"/>
          <w:color w:val="000000"/>
          <w:kern w:val="0"/>
          <w:sz w:val="24"/>
          <w:szCs w:val="24"/>
        </w:rPr>
        <w:t>分之一（含</w:t>
      </w:r>
      <w:r w:rsidR="00A15969">
        <w:rPr>
          <w:rFonts w:ascii="Times New Roman" w:hAnsi="Times New Roman" w:cs="Times New Roman" w:hint="eastAsia"/>
          <w:color w:val="000000"/>
          <w:kern w:val="0"/>
          <w:sz w:val="24"/>
          <w:szCs w:val="24"/>
        </w:rPr>
        <w:t>三</w:t>
      </w:r>
      <w:r w:rsidR="00A15969">
        <w:rPr>
          <w:rFonts w:ascii="Times New Roman" w:hAnsi="Times New Roman" w:cs="Times New Roman"/>
          <w:color w:val="000000"/>
          <w:kern w:val="0"/>
          <w:sz w:val="24"/>
          <w:szCs w:val="24"/>
        </w:rPr>
        <w:t>分之一）。</w:t>
      </w:r>
    </w:p>
    <w:p w:rsidR="00957FA5" w:rsidRDefault="00957FA5" w:rsidP="00A15969">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w:t>
      </w:r>
      <w:r w:rsidR="00F06682">
        <w:rPr>
          <w:rFonts w:ascii="Times New Roman" w:hAnsi="Times New Roman" w:cs="Times New Roman" w:hint="eastAsia"/>
          <w:color w:val="000000"/>
          <w:kern w:val="0"/>
          <w:sz w:val="24"/>
          <w:szCs w:val="24"/>
        </w:rPr>
        <w:t>次</w:t>
      </w:r>
      <w:r>
        <w:rPr>
          <w:rFonts w:ascii="Times New Roman" w:hAnsi="Times New Roman" w:cs="Times New Roman"/>
          <w:color w:val="000000"/>
          <w:kern w:val="0"/>
          <w:sz w:val="24"/>
          <w:szCs w:val="24"/>
        </w:rPr>
        <w:t>会议表决的票数要求为：《关于</w:t>
      </w:r>
      <w:r>
        <w:rPr>
          <w:rFonts w:ascii="Times New Roman" w:hAnsi="Times New Roman" w:cs="Times New Roman" w:hint="eastAsia"/>
          <w:color w:val="000000"/>
          <w:kern w:val="0"/>
          <w:sz w:val="24"/>
          <w:szCs w:val="24"/>
        </w:rPr>
        <w:t>终止</w:t>
      </w:r>
      <w:r>
        <w:rPr>
          <w:rFonts w:ascii="Times New Roman" w:hAnsi="Times New Roman" w:cs="Times New Roman"/>
          <w:color w:val="000000"/>
          <w:kern w:val="0"/>
          <w:sz w:val="24"/>
          <w:szCs w:val="24"/>
        </w:rPr>
        <w:t>上银核心成长混合型证券投资基金</w:t>
      </w:r>
      <w:r>
        <w:rPr>
          <w:rFonts w:ascii="Times New Roman" w:hAnsi="Times New Roman" w:cs="Times New Roman" w:hint="eastAsia"/>
          <w:color w:val="000000"/>
          <w:kern w:val="0"/>
          <w:sz w:val="24"/>
          <w:szCs w:val="24"/>
        </w:rPr>
        <w:t>基金合同及进行基金财产清算</w:t>
      </w:r>
      <w:r>
        <w:rPr>
          <w:rFonts w:ascii="Times New Roman" w:hAnsi="Times New Roman" w:cs="Times New Roman"/>
          <w:color w:val="000000"/>
          <w:kern w:val="0"/>
          <w:sz w:val="24"/>
          <w:szCs w:val="24"/>
        </w:rPr>
        <w:t>的议案》须经参加大会的基金份额持有人或其代理人所持表决权的</w:t>
      </w:r>
      <w:r>
        <w:rPr>
          <w:rFonts w:ascii="Times New Roman" w:hAnsi="Times New Roman" w:cs="Times New Roman" w:hint="eastAsia"/>
          <w:color w:val="000000"/>
          <w:kern w:val="0"/>
          <w:sz w:val="24"/>
          <w:szCs w:val="24"/>
        </w:rPr>
        <w:t>三分之二</w:t>
      </w:r>
      <w:r>
        <w:rPr>
          <w:rFonts w:ascii="Times New Roman" w:hAnsi="Times New Roman" w:cs="Times New Roman"/>
          <w:color w:val="000000"/>
          <w:kern w:val="0"/>
          <w:sz w:val="24"/>
          <w:szCs w:val="24"/>
        </w:rPr>
        <w:t>以上（含</w:t>
      </w:r>
      <w:r>
        <w:rPr>
          <w:rFonts w:ascii="Times New Roman" w:hAnsi="Times New Roman" w:cs="Times New Roman" w:hint="eastAsia"/>
          <w:color w:val="000000"/>
          <w:kern w:val="0"/>
          <w:sz w:val="24"/>
          <w:szCs w:val="24"/>
        </w:rPr>
        <w:t>三分之二</w:t>
      </w:r>
      <w:r>
        <w:rPr>
          <w:rFonts w:ascii="Times New Roman" w:hAnsi="Times New Roman" w:cs="Times New Roman"/>
          <w:color w:val="000000"/>
          <w:kern w:val="0"/>
          <w:sz w:val="24"/>
          <w:szCs w:val="24"/>
        </w:rPr>
        <w:t>）通过方为有效。</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基金份额持有人大会决定的事项自表决通过之日起生效，基金管理人应当自通过之日起</w:t>
      </w:r>
      <w:r>
        <w:rPr>
          <w:rFonts w:ascii="Times New Roman" w:hAnsi="Times New Roman" w:cs="Times New Roman"/>
          <w:color w:val="000000"/>
          <w:kern w:val="0"/>
          <w:sz w:val="24"/>
          <w:szCs w:val="24"/>
        </w:rPr>
        <w:t>5</w:t>
      </w:r>
      <w:r>
        <w:rPr>
          <w:rFonts w:ascii="Times New Roman" w:hAnsi="Times New Roman" w:cs="Times New Roman"/>
          <w:color w:val="000000"/>
          <w:kern w:val="0"/>
          <w:sz w:val="24"/>
          <w:szCs w:val="24"/>
        </w:rPr>
        <w:t>日内报中国证监会备案。基金份额持有人大会决议自生效之日起</w:t>
      </w: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日内在</w:t>
      </w:r>
      <w:r>
        <w:rPr>
          <w:rFonts w:ascii="Times New Roman" w:hAnsi="Times New Roman" w:cs="Times New Roman" w:hint="eastAsia"/>
          <w:color w:val="000000"/>
          <w:kern w:val="0"/>
          <w:sz w:val="24"/>
          <w:szCs w:val="24"/>
        </w:rPr>
        <w:t>规定</w:t>
      </w:r>
      <w:r>
        <w:rPr>
          <w:rFonts w:ascii="Times New Roman" w:hAnsi="Times New Roman" w:cs="Times New Roman"/>
          <w:color w:val="000000"/>
          <w:kern w:val="0"/>
          <w:sz w:val="24"/>
          <w:szCs w:val="24"/>
        </w:rPr>
        <w:t>媒介上公告。基金管理人、基金托管人和基金份额持有人应当执行生效的基金份额持有人大会的决议。生效的基金份额持有人大会决议对全体基金份额持有人、基金管理人、基金托管人均有约束力。</w:t>
      </w:r>
    </w:p>
    <w:p w:rsidR="00C63333" w:rsidRPr="00007FAC" w:rsidRDefault="00957FA5" w:rsidP="00A15969">
      <w:pPr>
        <w:pStyle w:val="a6"/>
        <w:spacing w:line="360" w:lineRule="auto"/>
        <w:ind w:firstLine="482"/>
        <w:rPr>
          <w:rFonts w:ascii="Times New Roman" w:eastAsiaTheme="minorEastAsia" w:hAnsi="Times New Roman" w:cs="Times New Roman"/>
          <w:sz w:val="24"/>
          <w:szCs w:val="24"/>
        </w:rPr>
      </w:pPr>
      <w:r>
        <w:rPr>
          <w:rFonts w:ascii="Times New Roman" w:eastAsiaTheme="minorEastAsia" w:hAnsi="Times New Roman" w:cs="Times New Roman"/>
          <w:sz w:val="24"/>
          <w:szCs w:val="24"/>
        </w:rPr>
        <w:t>八、</w:t>
      </w:r>
      <w:r w:rsidR="00C63333" w:rsidRPr="00007FAC">
        <w:rPr>
          <w:rFonts w:ascii="Times New Roman" w:eastAsiaTheme="minorEastAsia" w:hAnsi="Times New Roman" w:cs="Times New Roman"/>
          <w:sz w:val="24"/>
          <w:szCs w:val="24"/>
        </w:rPr>
        <w:t>本次持有人大会相关机构</w:t>
      </w:r>
    </w:p>
    <w:p w:rsidR="00C63333" w:rsidRPr="00007FAC" w:rsidRDefault="00C63333" w:rsidP="00CC13C6">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1</w:t>
      </w:r>
      <w:r w:rsidR="00A70E7D" w:rsidRPr="00007FAC">
        <w:rPr>
          <w:rFonts w:ascii="Times New Roman" w:hAnsi="Times New Roman" w:cs="Times New Roman"/>
          <w:color w:val="000000"/>
          <w:kern w:val="0"/>
          <w:sz w:val="24"/>
          <w:szCs w:val="24"/>
        </w:rPr>
        <w:t>、召集人：</w:t>
      </w:r>
      <w:r w:rsidR="00CA1A22" w:rsidRPr="00007FAC">
        <w:rPr>
          <w:rFonts w:ascii="Times New Roman" w:hAnsi="Times New Roman" w:cs="Times New Roman"/>
          <w:color w:val="000000"/>
          <w:kern w:val="0"/>
          <w:sz w:val="24"/>
          <w:szCs w:val="24"/>
        </w:rPr>
        <w:t>上银</w:t>
      </w:r>
      <w:r w:rsidR="00CF3772" w:rsidRPr="00007FAC">
        <w:rPr>
          <w:rFonts w:ascii="Times New Roman" w:hAnsi="Times New Roman" w:cs="Times New Roman"/>
          <w:color w:val="000000"/>
          <w:kern w:val="0"/>
          <w:sz w:val="24"/>
          <w:szCs w:val="24"/>
        </w:rPr>
        <w:t>基金管理有限公司</w:t>
      </w:r>
    </w:p>
    <w:p w:rsidR="00014F9C" w:rsidRPr="00007FAC" w:rsidRDefault="00C63333" w:rsidP="008058AD">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联系地址：</w:t>
      </w:r>
      <w:r w:rsidR="00014F9C" w:rsidRPr="00007FAC">
        <w:rPr>
          <w:rFonts w:ascii="Times New Roman" w:hAnsi="Times New Roman" w:cs="Times New Roman"/>
          <w:sz w:val="24"/>
          <w:szCs w:val="24"/>
        </w:rPr>
        <w:t>上海市浦东新区</w:t>
      </w:r>
      <w:r w:rsidR="00CA1A22" w:rsidRPr="00007FAC">
        <w:rPr>
          <w:rFonts w:ascii="Times New Roman" w:hAnsi="Times New Roman" w:cs="Times New Roman"/>
          <w:sz w:val="24"/>
          <w:szCs w:val="24"/>
        </w:rPr>
        <w:t>世纪大道</w:t>
      </w:r>
      <w:r w:rsidR="00CA1A22" w:rsidRPr="00007FAC">
        <w:rPr>
          <w:rFonts w:ascii="Times New Roman" w:hAnsi="Times New Roman" w:cs="Times New Roman"/>
          <w:sz w:val="24"/>
          <w:szCs w:val="24"/>
        </w:rPr>
        <w:t>1528</w:t>
      </w:r>
      <w:r w:rsidR="00CA1A22" w:rsidRPr="00007FAC">
        <w:rPr>
          <w:rFonts w:ascii="Times New Roman" w:hAnsi="Times New Roman" w:cs="Times New Roman"/>
          <w:sz w:val="24"/>
          <w:szCs w:val="24"/>
        </w:rPr>
        <w:t>号陆家嘴基金大厦</w:t>
      </w:r>
      <w:r w:rsidR="008C30F4" w:rsidRPr="00007FAC">
        <w:rPr>
          <w:rFonts w:ascii="Times New Roman" w:hAnsi="Times New Roman" w:cs="Times New Roman"/>
          <w:sz w:val="24"/>
          <w:szCs w:val="24"/>
        </w:rPr>
        <w:t>12</w:t>
      </w:r>
      <w:r w:rsidR="00CA1A22" w:rsidRPr="00007FAC">
        <w:rPr>
          <w:rFonts w:ascii="Times New Roman" w:hAnsi="Times New Roman" w:cs="Times New Roman"/>
          <w:sz w:val="24"/>
          <w:szCs w:val="24"/>
        </w:rPr>
        <w:t>楼</w:t>
      </w:r>
    </w:p>
    <w:p w:rsidR="00C63333" w:rsidRPr="00007FAC" w:rsidRDefault="00C63333" w:rsidP="008058AD">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联系人：</w:t>
      </w:r>
      <w:r w:rsidR="008C30F4" w:rsidRPr="00007FAC">
        <w:rPr>
          <w:rFonts w:ascii="Times New Roman" w:hAnsi="Times New Roman" w:cs="Times New Roman"/>
          <w:color w:val="000000"/>
          <w:kern w:val="0"/>
          <w:sz w:val="24"/>
          <w:szCs w:val="24"/>
        </w:rPr>
        <w:t>敖玲</w:t>
      </w:r>
    </w:p>
    <w:p w:rsidR="00C63333" w:rsidRPr="00007FAC" w:rsidRDefault="00266772" w:rsidP="008058AD">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客户服务</w:t>
      </w:r>
      <w:r w:rsidR="00F41DD8" w:rsidRPr="00007FAC">
        <w:rPr>
          <w:rFonts w:ascii="Times New Roman" w:hAnsi="Times New Roman" w:cs="Times New Roman"/>
          <w:color w:val="000000"/>
          <w:kern w:val="0"/>
          <w:sz w:val="24"/>
          <w:szCs w:val="24"/>
        </w:rPr>
        <w:t>联系</w:t>
      </w:r>
      <w:r w:rsidR="00C63333" w:rsidRPr="00007FAC">
        <w:rPr>
          <w:rFonts w:ascii="Times New Roman" w:hAnsi="Times New Roman" w:cs="Times New Roman"/>
          <w:color w:val="000000"/>
          <w:kern w:val="0"/>
          <w:sz w:val="24"/>
          <w:szCs w:val="24"/>
        </w:rPr>
        <w:t>电话：</w:t>
      </w:r>
      <w:r w:rsidR="00CA1A22" w:rsidRPr="00007FAC">
        <w:rPr>
          <w:rFonts w:ascii="Times New Roman" w:hAnsi="Times New Roman" w:cs="Times New Roman"/>
          <w:color w:val="000000"/>
          <w:kern w:val="0"/>
          <w:sz w:val="24"/>
          <w:szCs w:val="24"/>
        </w:rPr>
        <w:t>021-</w:t>
      </w:r>
      <w:r w:rsidR="00F41DD8" w:rsidRPr="00007FAC">
        <w:rPr>
          <w:rFonts w:ascii="Times New Roman" w:hAnsi="Times New Roman" w:cs="Times New Roman"/>
          <w:sz w:val="24"/>
          <w:szCs w:val="24"/>
        </w:rPr>
        <w:t>6023</w:t>
      </w:r>
      <w:r w:rsidRPr="00007FAC">
        <w:rPr>
          <w:rFonts w:ascii="Times New Roman" w:hAnsi="Times New Roman" w:cs="Times New Roman"/>
          <w:sz w:val="24"/>
          <w:szCs w:val="24"/>
        </w:rPr>
        <w:t>19</w:t>
      </w:r>
      <w:r w:rsidR="00F41DD8" w:rsidRPr="00007FAC">
        <w:rPr>
          <w:rFonts w:ascii="Times New Roman" w:hAnsi="Times New Roman" w:cs="Times New Roman"/>
          <w:sz w:val="24"/>
          <w:szCs w:val="24"/>
        </w:rPr>
        <w:t>99</w:t>
      </w:r>
    </w:p>
    <w:p w:rsidR="00C63333" w:rsidRPr="00007FAC" w:rsidRDefault="00C63333" w:rsidP="008058AD">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传真：</w:t>
      </w:r>
      <w:r w:rsidR="00CA1A22" w:rsidRPr="00007FAC">
        <w:rPr>
          <w:rFonts w:ascii="Times New Roman" w:hAnsi="Times New Roman" w:cs="Times New Roman"/>
          <w:sz w:val="24"/>
          <w:szCs w:val="24"/>
        </w:rPr>
        <w:t>021-60232779</w:t>
      </w:r>
    </w:p>
    <w:p w:rsidR="00C63333" w:rsidRPr="00007FAC" w:rsidRDefault="00C63333" w:rsidP="008058AD">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网址：</w:t>
      </w:r>
      <w:r w:rsidR="00CA1A22" w:rsidRPr="00007FAC">
        <w:rPr>
          <w:rFonts w:ascii="Times New Roman" w:hAnsi="Times New Roman" w:cs="Times New Roman"/>
          <w:color w:val="000000"/>
          <w:kern w:val="0"/>
          <w:sz w:val="24"/>
          <w:szCs w:val="24"/>
        </w:rPr>
        <w:t>www.boscam.com.cn</w:t>
      </w:r>
    </w:p>
    <w:p w:rsidR="00E44212" w:rsidRPr="00007FAC" w:rsidRDefault="00C63333" w:rsidP="00CC13C6">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2</w:t>
      </w:r>
      <w:r w:rsidRPr="00007FAC">
        <w:rPr>
          <w:rFonts w:ascii="Times New Roman" w:hAnsi="Times New Roman" w:cs="Times New Roman"/>
          <w:color w:val="000000"/>
          <w:kern w:val="0"/>
          <w:sz w:val="24"/>
          <w:szCs w:val="24"/>
        </w:rPr>
        <w:t>、</w:t>
      </w:r>
      <w:r w:rsidR="00E44212" w:rsidRPr="00007FAC">
        <w:rPr>
          <w:rFonts w:ascii="Times New Roman" w:hAnsi="Times New Roman" w:cs="Times New Roman"/>
          <w:color w:val="000000"/>
          <w:kern w:val="0"/>
          <w:sz w:val="24"/>
          <w:szCs w:val="24"/>
        </w:rPr>
        <w:t>基金托管人、监督人：</w:t>
      </w:r>
      <w:r w:rsidR="00E44212">
        <w:rPr>
          <w:rFonts w:ascii="Times New Roman" w:hAnsi="Times New Roman" w:cs="Times New Roman" w:hint="eastAsia"/>
          <w:color w:val="000000"/>
          <w:kern w:val="0"/>
          <w:sz w:val="24"/>
          <w:szCs w:val="24"/>
        </w:rPr>
        <w:t>招商</w:t>
      </w:r>
      <w:r w:rsidR="00E44212">
        <w:rPr>
          <w:rFonts w:ascii="Times New Roman" w:hAnsi="Times New Roman" w:cs="Times New Roman"/>
          <w:color w:val="000000"/>
          <w:kern w:val="0"/>
          <w:sz w:val="24"/>
          <w:szCs w:val="24"/>
        </w:rPr>
        <w:t>证券</w:t>
      </w:r>
      <w:r w:rsidR="00E44212" w:rsidRPr="00007FAC">
        <w:rPr>
          <w:rFonts w:ascii="Times New Roman" w:hAnsi="Times New Roman" w:cs="Times New Roman"/>
          <w:color w:val="000000"/>
          <w:kern w:val="0"/>
          <w:sz w:val="24"/>
          <w:szCs w:val="24"/>
        </w:rPr>
        <w:t>股份有限公司</w:t>
      </w:r>
    </w:p>
    <w:p w:rsidR="00E44212" w:rsidRDefault="00E44212" w:rsidP="00E44212">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联系地址：</w:t>
      </w:r>
      <w:r w:rsidRPr="00B37ABE">
        <w:rPr>
          <w:rFonts w:ascii="Times New Roman" w:hAnsi="Times New Roman" w:cs="Times New Roman" w:hint="eastAsia"/>
          <w:color w:val="000000"/>
          <w:kern w:val="0"/>
          <w:sz w:val="24"/>
          <w:szCs w:val="24"/>
        </w:rPr>
        <w:t>深圳市福田区福田街道福华一路</w:t>
      </w:r>
      <w:r w:rsidRPr="00B37ABE">
        <w:rPr>
          <w:rFonts w:ascii="Times New Roman" w:hAnsi="Times New Roman" w:cs="Times New Roman" w:hint="eastAsia"/>
          <w:color w:val="000000"/>
          <w:kern w:val="0"/>
          <w:sz w:val="24"/>
          <w:szCs w:val="24"/>
        </w:rPr>
        <w:t xml:space="preserve"> 111 </w:t>
      </w:r>
      <w:r w:rsidRPr="00B37ABE">
        <w:rPr>
          <w:rFonts w:ascii="Times New Roman" w:hAnsi="Times New Roman" w:cs="Times New Roman" w:hint="eastAsia"/>
          <w:color w:val="000000"/>
          <w:kern w:val="0"/>
          <w:sz w:val="24"/>
          <w:szCs w:val="24"/>
        </w:rPr>
        <w:t>号</w:t>
      </w:r>
    </w:p>
    <w:p w:rsidR="00E44212" w:rsidRDefault="00E44212" w:rsidP="00E44212">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B37ABE">
        <w:rPr>
          <w:rFonts w:ascii="Times New Roman" w:hAnsi="Times New Roman" w:cs="Times New Roman" w:hint="eastAsia"/>
          <w:color w:val="000000"/>
          <w:kern w:val="0"/>
          <w:sz w:val="24"/>
          <w:szCs w:val="24"/>
        </w:rPr>
        <w:t>联系电话：</w:t>
      </w:r>
      <w:r w:rsidRPr="00B37ABE">
        <w:rPr>
          <w:rFonts w:ascii="Times New Roman" w:hAnsi="Times New Roman" w:cs="Times New Roman" w:hint="eastAsia"/>
          <w:color w:val="000000"/>
          <w:kern w:val="0"/>
          <w:sz w:val="24"/>
          <w:szCs w:val="24"/>
        </w:rPr>
        <w:t>0755-26951111</w:t>
      </w:r>
    </w:p>
    <w:p w:rsidR="00C63333" w:rsidRPr="00007FAC" w:rsidRDefault="00E44212" w:rsidP="00E44212">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网址：</w:t>
      </w:r>
      <w:r w:rsidRPr="00007FAC" w:rsidDel="00AB3115">
        <w:rPr>
          <w:rFonts w:ascii="Times New Roman" w:hAnsi="Times New Roman" w:cs="Times New Roman"/>
          <w:color w:val="000000"/>
          <w:kern w:val="0"/>
          <w:sz w:val="24"/>
          <w:szCs w:val="24"/>
        </w:rPr>
        <w:t xml:space="preserve"> </w:t>
      </w:r>
      <w:r w:rsidRPr="00B37ABE">
        <w:rPr>
          <w:rFonts w:ascii="Times New Roman" w:hAnsi="Times New Roman" w:cs="Times New Roman"/>
          <w:color w:val="000000"/>
          <w:kern w:val="0"/>
          <w:sz w:val="24"/>
          <w:szCs w:val="24"/>
        </w:rPr>
        <w:t>http://www.cmschina.com</w:t>
      </w:r>
      <w:r w:rsidR="001C3949">
        <w:rPr>
          <w:rFonts w:ascii="Times New Roman" w:hAnsi="Times New Roman" w:cs="Times New Roman"/>
          <w:color w:val="000000"/>
          <w:kern w:val="0"/>
          <w:sz w:val="24"/>
          <w:szCs w:val="24"/>
        </w:rPr>
        <w:t>.</w:t>
      </w:r>
      <w:r w:rsidR="001C3949">
        <w:rPr>
          <w:rFonts w:ascii="Times New Roman" w:hAnsi="Times New Roman" w:cs="Times New Roman" w:hint="eastAsia"/>
          <w:color w:val="000000"/>
          <w:kern w:val="0"/>
          <w:sz w:val="24"/>
          <w:szCs w:val="24"/>
        </w:rPr>
        <w:t>cn</w:t>
      </w:r>
    </w:p>
    <w:p w:rsidR="00957FA5" w:rsidRDefault="00957FA5" w:rsidP="00957FA5">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、公证机关：上海市</w:t>
      </w:r>
      <w:r>
        <w:rPr>
          <w:rFonts w:ascii="Times New Roman" w:hAnsi="Times New Roman" w:cs="Times New Roman" w:hint="eastAsia"/>
          <w:color w:val="000000"/>
          <w:kern w:val="0"/>
          <w:sz w:val="24"/>
          <w:szCs w:val="24"/>
        </w:rPr>
        <w:t>张江</w:t>
      </w:r>
      <w:r>
        <w:rPr>
          <w:rFonts w:ascii="Times New Roman" w:hAnsi="Times New Roman" w:cs="Times New Roman"/>
          <w:color w:val="000000"/>
          <w:kern w:val="0"/>
          <w:sz w:val="24"/>
          <w:szCs w:val="24"/>
        </w:rPr>
        <w:t>公证处</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联系地址：</w:t>
      </w:r>
      <w:r>
        <w:rPr>
          <w:rFonts w:ascii="Times New Roman" w:hAnsi="Times New Roman" w:cs="Times New Roman" w:hint="eastAsia"/>
          <w:color w:val="000000"/>
          <w:kern w:val="0"/>
          <w:sz w:val="24"/>
          <w:szCs w:val="24"/>
        </w:rPr>
        <w:t>上海市浦东新区商城路</w:t>
      </w:r>
      <w:r>
        <w:rPr>
          <w:rFonts w:ascii="Times New Roman" w:hAnsi="Times New Roman" w:cs="Times New Roman" w:hint="eastAsia"/>
          <w:color w:val="000000"/>
          <w:kern w:val="0"/>
          <w:sz w:val="24"/>
          <w:szCs w:val="24"/>
        </w:rPr>
        <w:t>889</w:t>
      </w:r>
      <w:r>
        <w:rPr>
          <w:rFonts w:ascii="Times New Roman" w:hAnsi="Times New Roman" w:cs="Times New Roman" w:hint="eastAsia"/>
          <w:color w:val="000000"/>
          <w:kern w:val="0"/>
          <w:sz w:val="24"/>
          <w:szCs w:val="24"/>
        </w:rPr>
        <w:t>号</w:t>
      </w:r>
      <w:r>
        <w:rPr>
          <w:rFonts w:ascii="Times New Roman" w:hAnsi="Times New Roman" w:cs="Times New Roman" w:hint="eastAsia"/>
          <w:color w:val="000000"/>
          <w:kern w:val="0"/>
          <w:sz w:val="24"/>
          <w:szCs w:val="24"/>
        </w:rPr>
        <w:t>B8</w:t>
      </w:r>
      <w:r>
        <w:rPr>
          <w:rFonts w:ascii="Times New Roman" w:hAnsi="Times New Roman" w:cs="Times New Roman" w:hint="eastAsia"/>
          <w:color w:val="000000"/>
          <w:kern w:val="0"/>
          <w:sz w:val="24"/>
          <w:szCs w:val="24"/>
        </w:rPr>
        <w:t>栋</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联系人：</w:t>
      </w:r>
      <w:r>
        <w:rPr>
          <w:rFonts w:ascii="Times New Roman" w:hAnsi="Times New Roman" w:cs="Times New Roman" w:hint="eastAsia"/>
          <w:color w:val="000000"/>
          <w:kern w:val="0"/>
          <w:sz w:val="24"/>
          <w:szCs w:val="24"/>
        </w:rPr>
        <w:t>颜悦</w:t>
      </w:r>
    </w:p>
    <w:p w:rsidR="00957FA5" w:rsidRDefault="00957FA5" w:rsidP="00957FA5">
      <w:pPr>
        <w:widowControl/>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联系电话：</w:t>
      </w:r>
      <w:r>
        <w:rPr>
          <w:rFonts w:ascii="Times New Roman" w:hAnsi="Times New Roman" w:cs="Times New Roman"/>
          <w:color w:val="000000"/>
          <w:kern w:val="0"/>
          <w:sz w:val="24"/>
          <w:szCs w:val="24"/>
        </w:rPr>
        <w:t>021-</w:t>
      </w:r>
      <w:r>
        <w:rPr>
          <w:rFonts w:ascii="Times New Roman" w:hAnsi="Times New Roman" w:cs="Times New Roman" w:hint="eastAsia"/>
          <w:color w:val="000000"/>
          <w:kern w:val="0"/>
          <w:sz w:val="24"/>
          <w:szCs w:val="24"/>
        </w:rPr>
        <w:t>50586277</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邮政编码：</w:t>
      </w:r>
      <w:r>
        <w:rPr>
          <w:rFonts w:ascii="Times New Roman" w:hAnsi="Times New Roman" w:cs="Times New Roman"/>
          <w:color w:val="000000"/>
          <w:kern w:val="0"/>
          <w:sz w:val="24"/>
          <w:szCs w:val="24"/>
        </w:rPr>
        <w:t>200</w:t>
      </w:r>
      <w:r>
        <w:rPr>
          <w:rFonts w:ascii="Times New Roman" w:hAnsi="Times New Roman" w:cs="Times New Roman" w:hint="eastAsia"/>
          <w:color w:val="000000"/>
          <w:kern w:val="0"/>
          <w:sz w:val="24"/>
          <w:szCs w:val="24"/>
        </w:rPr>
        <w:t>120</w:t>
      </w:r>
    </w:p>
    <w:p w:rsidR="00C63333" w:rsidRPr="00007FAC" w:rsidRDefault="00C63333" w:rsidP="00CC13C6">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4</w:t>
      </w:r>
      <w:r w:rsidRPr="00007FAC">
        <w:rPr>
          <w:rFonts w:ascii="Times New Roman" w:hAnsi="Times New Roman" w:cs="Times New Roman"/>
          <w:color w:val="000000"/>
          <w:kern w:val="0"/>
          <w:sz w:val="24"/>
          <w:szCs w:val="24"/>
        </w:rPr>
        <w:t>、见证律师事务所：</w:t>
      </w:r>
      <w:r w:rsidR="00CA1A22" w:rsidRPr="00007FAC">
        <w:rPr>
          <w:rFonts w:ascii="Times New Roman" w:hAnsi="Times New Roman" w:cs="Times New Roman"/>
          <w:color w:val="000000"/>
          <w:kern w:val="0"/>
          <w:sz w:val="24"/>
          <w:szCs w:val="24"/>
        </w:rPr>
        <w:t>上海市</w:t>
      </w:r>
      <w:r w:rsidR="00263D23" w:rsidRPr="00007FAC">
        <w:rPr>
          <w:rFonts w:ascii="Times New Roman" w:hAnsi="Times New Roman" w:cs="Times New Roman"/>
          <w:color w:val="000000"/>
          <w:kern w:val="0"/>
          <w:sz w:val="24"/>
          <w:szCs w:val="24"/>
        </w:rPr>
        <w:t>通力</w:t>
      </w:r>
      <w:r w:rsidRPr="00007FAC">
        <w:rPr>
          <w:rFonts w:ascii="Times New Roman" w:hAnsi="Times New Roman" w:cs="Times New Roman"/>
          <w:color w:val="000000"/>
          <w:kern w:val="0"/>
          <w:sz w:val="24"/>
          <w:szCs w:val="24"/>
        </w:rPr>
        <w:t>律师事务所</w:t>
      </w:r>
    </w:p>
    <w:p w:rsidR="00C63333" w:rsidRPr="00007FAC" w:rsidRDefault="00C63333" w:rsidP="008058AD">
      <w:pPr>
        <w:spacing w:line="360" w:lineRule="auto"/>
        <w:ind w:firstLineChars="200" w:firstLine="480"/>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联系电话：</w:t>
      </w:r>
      <w:r w:rsidRPr="00007FAC">
        <w:rPr>
          <w:rFonts w:ascii="Times New Roman" w:hAnsi="Times New Roman" w:cs="Times New Roman"/>
          <w:color w:val="000000"/>
          <w:kern w:val="0"/>
          <w:sz w:val="24"/>
          <w:szCs w:val="24"/>
        </w:rPr>
        <w:t>021</w:t>
      </w:r>
      <w:r w:rsidR="00D33C5E" w:rsidRPr="00007FAC">
        <w:rPr>
          <w:rFonts w:ascii="Times New Roman" w:hAnsi="Times New Roman" w:cs="Times New Roman"/>
          <w:color w:val="000000"/>
          <w:kern w:val="0"/>
          <w:sz w:val="24"/>
          <w:szCs w:val="24"/>
        </w:rPr>
        <w:t>-</w:t>
      </w:r>
      <w:r w:rsidR="009B3F04" w:rsidRPr="00007FAC">
        <w:rPr>
          <w:rFonts w:ascii="Times New Roman" w:hAnsi="Times New Roman" w:cs="Times New Roman"/>
          <w:color w:val="000000"/>
          <w:kern w:val="0"/>
          <w:sz w:val="24"/>
          <w:szCs w:val="24"/>
        </w:rPr>
        <w:t>31358666</w:t>
      </w:r>
    </w:p>
    <w:p w:rsidR="00C63333" w:rsidRPr="00007FAC" w:rsidRDefault="00A15969" w:rsidP="008058AD">
      <w:pPr>
        <w:pStyle w:val="a6"/>
        <w:spacing w:line="360" w:lineRule="auto"/>
        <w:ind w:firstLine="482"/>
        <w:rPr>
          <w:rFonts w:ascii="Times New Roman" w:eastAsiaTheme="minorEastAsia" w:hAnsi="Times New Roman" w:cs="Times New Roman"/>
          <w:kern w:val="0"/>
          <w:sz w:val="24"/>
        </w:rPr>
      </w:pPr>
      <w:r>
        <w:rPr>
          <w:rFonts w:ascii="Times New Roman" w:eastAsiaTheme="minorEastAsia" w:hAnsi="Times New Roman" w:cs="Times New Roman" w:hint="eastAsia"/>
          <w:kern w:val="0"/>
          <w:sz w:val="24"/>
        </w:rPr>
        <w:t>九</w:t>
      </w:r>
      <w:r w:rsidR="00C63333" w:rsidRPr="00007FAC">
        <w:rPr>
          <w:rFonts w:ascii="Times New Roman" w:eastAsiaTheme="minorEastAsia" w:hAnsi="Times New Roman" w:cs="Times New Roman"/>
          <w:kern w:val="0"/>
          <w:sz w:val="24"/>
        </w:rPr>
        <w:t>、重要提示</w:t>
      </w:r>
    </w:p>
    <w:p w:rsidR="00E44212" w:rsidRDefault="00E44212" w:rsidP="00E44212">
      <w:pPr>
        <w:spacing w:line="360" w:lineRule="auto"/>
        <w:ind w:firstLineChars="200" w:firstLine="480"/>
        <w:rPr>
          <w:rFonts w:ascii="Times New Roman" w:hAnsi="Times New Roman" w:cs="Times New Roman"/>
          <w:sz w:val="24"/>
          <w:szCs w:val="24"/>
        </w:rPr>
      </w:pPr>
      <w:r w:rsidRPr="00007FAC">
        <w:rPr>
          <w:rFonts w:ascii="Times New Roman" w:hAnsi="Times New Roman" w:cs="Times New Roman"/>
          <w:sz w:val="24"/>
          <w:szCs w:val="24"/>
        </w:rPr>
        <w:t>1</w:t>
      </w:r>
      <w:r w:rsidRPr="00007FAC">
        <w:rPr>
          <w:rFonts w:ascii="Times New Roman" w:hAnsi="Times New Roman" w:cs="Times New Roman"/>
          <w:sz w:val="24"/>
          <w:szCs w:val="24"/>
        </w:rPr>
        <w:t>、请基金份额持有人在提交表决票时，充分考虑邮寄在途时间，提前寄出表决票。</w:t>
      </w:r>
    </w:p>
    <w:p w:rsidR="00E44212" w:rsidRPr="00007FAC" w:rsidRDefault="00E44212" w:rsidP="00E4421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Pr="00710FD4">
        <w:rPr>
          <w:rFonts w:ascii="Times New Roman" w:hAnsi="Times New Roman" w:cs="Times New Roman" w:hint="eastAsia"/>
          <w:sz w:val="24"/>
          <w:szCs w:val="24"/>
        </w:rPr>
        <w:t>根据《基金合同》的规定，本次基金份额持有人大会费用以及会计师费、公证费、律师费等相关费用可从基金资产列支。</w:t>
      </w:r>
    </w:p>
    <w:p w:rsidR="00E44212" w:rsidRPr="00007FAC" w:rsidRDefault="00E44212" w:rsidP="00E4421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Pr="00007FAC">
        <w:rPr>
          <w:rFonts w:ascii="Times New Roman" w:hAnsi="Times New Roman" w:cs="Times New Roman"/>
          <w:sz w:val="24"/>
          <w:szCs w:val="24"/>
        </w:rPr>
        <w:t>、本次基金份额持有人大会有关公告可通过本基金管理人网站（</w:t>
      </w:r>
      <w:r w:rsidRPr="00007FAC">
        <w:rPr>
          <w:rFonts w:ascii="Times New Roman" w:hAnsi="Times New Roman" w:cs="Times New Roman"/>
          <w:sz w:val="24"/>
          <w:szCs w:val="24"/>
        </w:rPr>
        <w:t>www.boscam.com.cn</w:t>
      </w:r>
      <w:r w:rsidRPr="00007FAC">
        <w:rPr>
          <w:rFonts w:ascii="Times New Roman" w:hAnsi="Times New Roman" w:cs="Times New Roman"/>
          <w:sz w:val="24"/>
          <w:szCs w:val="24"/>
        </w:rPr>
        <w:t>）</w:t>
      </w:r>
      <w:r>
        <w:rPr>
          <w:rFonts w:ascii="Times New Roman" w:hAnsi="Times New Roman" w:cs="Times New Roman" w:hint="eastAsia"/>
          <w:color w:val="000000"/>
          <w:kern w:val="0"/>
          <w:sz w:val="24"/>
          <w:szCs w:val="24"/>
        </w:rPr>
        <w:t>、</w:t>
      </w:r>
      <w:r w:rsidRPr="007439C9">
        <w:rPr>
          <w:rFonts w:ascii="Times New Roman" w:hAnsi="Times New Roman" w:cs="Times New Roman" w:hint="eastAsia"/>
          <w:color w:val="000000"/>
          <w:kern w:val="0"/>
          <w:sz w:val="24"/>
          <w:szCs w:val="24"/>
        </w:rPr>
        <w:t>中国证监会基金电子披露网站（</w:t>
      </w:r>
      <w:r w:rsidRPr="007439C9">
        <w:rPr>
          <w:rFonts w:ascii="Times New Roman" w:hAnsi="Times New Roman" w:cs="Times New Roman" w:hint="eastAsia"/>
          <w:color w:val="000000"/>
          <w:kern w:val="0"/>
          <w:sz w:val="24"/>
          <w:szCs w:val="24"/>
        </w:rPr>
        <w:t>http://eid.csrc.gov.cn/fund</w:t>
      </w:r>
      <w:r w:rsidRPr="007439C9">
        <w:rPr>
          <w:rFonts w:ascii="Times New Roman" w:hAnsi="Times New Roman" w:cs="Times New Roman" w:hint="eastAsia"/>
          <w:color w:val="000000"/>
          <w:kern w:val="0"/>
          <w:sz w:val="24"/>
          <w:szCs w:val="24"/>
        </w:rPr>
        <w:t>）</w:t>
      </w:r>
      <w:r w:rsidRPr="00007FAC">
        <w:rPr>
          <w:rFonts w:ascii="Times New Roman" w:hAnsi="Times New Roman" w:cs="Times New Roman"/>
          <w:sz w:val="24"/>
          <w:szCs w:val="24"/>
        </w:rPr>
        <w:t>查阅，投资者如有任何疑问，可致电本基金管理人客户服务电话</w:t>
      </w:r>
      <w:r w:rsidRPr="00007FAC">
        <w:rPr>
          <w:rFonts w:ascii="Times New Roman" w:hAnsi="Times New Roman" w:cs="Times New Roman"/>
          <w:sz w:val="24"/>
          <w:szCs w:val="24"/>
        </w:rPr>
        <w:t>021-60231999</w:t>
      </w:r>
      <w:r w:rsidRPr="00007FAC">
        <w:rPr>
          <w:rFonts w:ascii="Times New Roman" w:hAnsi="Times New Roman" w:cs="Times New Roman"/>
          <w:sz w:val="24"/>
          <w:szCs w:val="24"/>
        </w:rPr>
        <w:t>咨询。</w:t>
      </w:r>
    </w:p>
    <w:p w:rsidR="00E44212" w:rsidRPr="00007FAC" w:rsidRDefault="00E44212" w:rsidP="00E4421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Pr="00007FAC">
        <w:rPr>
          <w:rFonts w:ascii="Times New Roman" w:hAnsi="Times New Roman" w:cs="Times New Roman"/>
          <w:sz w:val="24"/>
          <w:szCs w:val="24"/>
        </w:rPr>
        <w:t>、本公告的有关内容由上银基金管理有限公司负责解释。</w:t>
      </w:r>
    </w:p>
    <w:p w:rsidR="00E44212" w:rsidRPr="00007FAC" w:rsidRDefault="00E44212" w:rsidP="00E44212">
      <w:pPr>
        <w:spacing w:line="360" w:lineRule="auto"/>
        <w:ind w:firstLineChars="200" w:firstLine="480"/>
        <w:rPr>
          <w:rFonts w:ascii="Times New Roman" w:hAnsi="Times New Roman" w:cs="Times New Roman"/>
          <w:sz w:val="24"/>
          <w:szCs w:val="24"/>
        </w:rPr>
      </w:pPr>
    </w:p>
    <w:p w:rsidR="00957FA5" w:rsidRDefault="00957FA5" w:rsidP="00957FA5">
      <w:pPr>
        <w:autoSpaceDE w:val="0"/>
        <w:autoSpaceDN w:val="0"/>
        <w:adjustRightInd w:val="0"/>
        <w:spacing w:line="360" w:lineRule="auto"/>
        <w:ind w:firstLineChars="200" w:firstLine="480"/>
        <w:rPr>
          <w:rFonts w:ascii="Times New Roman" w:hAnsi="Times New Roman" w:cs="Times New Roman"/>
          <w:color w:val="000000"/>
          <w:kern w:val="0"/>
          <w:sz w:val="24"/>
          <w:szCs w:val="23"/>
        </w:rPr>
      </w:pPr>
      <w:r>
        <w:rPr>
          <w:rFonts w:ascii="Times New Roman" w:hAnsi="Times New Roman" w:cs="Times New Roman"/>
          <w:color w:val="000000"/>
          <w:kern w:val="0"/>
          <w:sz w:val="24"/>
          <w:szCs w:val="23"/>
        </w:rPr>
        <w:t>附件一：关于</w:t>
      </w:r>
      <w:r>
        <w:rPr>
          <w:rFonts w:ascii="Times New Roman" w:hAnsi="Times New Roman" w:cs="Times New Roman" w:hint="eastAsia"/>
          <w:color w:val="000000"/>
          <w:kern w:val="0"/>
          <w:sz w:val="24"/>
          <w:szCs w:val="23"/>
        </w:rPr>
        <w:t>终止</w:t>
      </w:r>
      <w:r>
        <w:rPr>
          <w:rFonts w:ascii="Times New Roman" w:hAnsi="Times New Roman" w:cs="Times New Roman"/>
          <w:color w:val="000000"/>
          <w:kern w:val="0"/>
          <w:sz w:val="24"/>
          <w:szCs w:val="23"/>
        </w:rPr>
        <w:t>上银核心成长混合型证券投资基金</w:t>
      </w:r>
      <w:r>
        <w:rPr>
          <w:rFonts w:ascii="Times New Roman" w:hAnsi="Times New Roman" w:cs="Times New Roman" w:hint="eastAsia"/>
          <w:color w:val="000000"/>
          <w:kern w:val="0"/>
          <w:sz w:val="24"/>
          <w:szCs w:val="23"/>
        </w:rPr>
        <w:t>基金合同及进行基金财产清算</w:t>
      </w:r>
      <w:r>
        <w:rPr>
          <w:rFonts w:ascii="Times New Roman" w:hAnsi="Times New Roman" w:cs="Times New Roman"/>
          <w:color w:val="000000"/>
          <w:kern w:val="0"/>
          <w:sz w:val="24"/>
          <w:szCs w:val="23"/>
        </w:rPr>
        <w:t>的议案</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3"/>
        </w:rPr>
      </w:pPr>
      <w:r>
        <w:rPr>
          <w:rFonts w:ascii="Times New Roman" w:hAnsi="Times New Roman" w:cs="Times New Roman"/>
          <w:color w:val="000000"/>
          <w:kern w:val="0"/>
          <w:sz w:val="24"/>
          <w:szCs w:val="23"/>
        </w:rPr>
        <w:t>附件二：上银核心成长混合型证券投资基金基金份额持有人大会</w:t>
      </w:r>
      <w:bookmarkStart w:id="1" w:name="_Hlk146726498"/>
      <w:r w:rsidR="00A15969">
        <w:rPr>
          <w:rFonts w:ascii="Times New Roman" w:hAnsi="Times New Roman" w:cs="Times New Roman" w:hint="eastAsia"/>
          <w:color w:val="000000"/>
          <w:kern w:val="0"/>
          <w:sz w:val="24"/>
          <w:szCs w:val="23"/>
        </w:rPr>
        <w:t>（二次召开）</w:t>
      </w:r>
      <w:bookmarkEnd w:id="1"/>
      <w:r>
        <w:rPr>
          <w:rFonts w:ascii="Times New Roman" w:hAnsi="Times New Roman" w:cs="Times New Roman"/>
          <w:color w:val="000000"/>
          <w:kern w:val="0"/>
          <w:sz w:val="24"/>
          <w:szCs w:val="23"/>
        </w:rPr>
        <w:t>表决票</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3"/>
        </w:rPr>
      </w:pPr>
      <w:r>
        <w:rPr>
          <w:rFonts w:ascii="Times New Roman" w:hAnsi="Times New Roman" w:cs="Times New Roman"/>
          <w:color w:val="000000"/>
          <w:kern w:val="0"/>
          <w:sz w:val="24"/>
          <w:szCs w:val="23"/>
        </w:rPr>
        <w:t>附件三：上银核心成长混合型证券投资基金基金份额持有人大会授权委托书</w:t>
      </w:r>
    </w:p>
    <w:p w:rsidR="00C63333" w:rsidRPr="00007FAC" w:rsidRDefault="00957FA5" w:rsidP="00E44212">
      <w:pPr>
        <w:spacing w:line="360" w:lineRule="auto"/>
        <w:ind w:firstLineChars="200" w:firstLine="480"/>
        <w:rPr>
          <w:rFonts w:ascii="Times New Roman" w:hAnsi="Times New Roman" w:cs="Times New Roman"/>
          <w:color w:val="000000"/>
          <w:kern w:val="0"/>
          <w:sz w:val="24"/>
          <w:szCs w:val="23"/>
        </w:rPr>
      </w:pPr>
      <w:r>
        <w:rPr>
          <w:rFonts w:ascii="Times New Roman" w:hAnsi="Times New Roman" w:cs="Times New Roman" w:hint="eastAsia"/>
          <w:color w:val="000000"/>
          <w:kern w:val="0"/>
          <w:sz w:val="24"/>
          <w:szCs w:val="23"/>
        </w:rPr>
        <w:t>附件四：关于终止上银核心成长混合型证券投资基金基金合同及进行基金财产清算有关事项的说明</w:t>
      </w:r>
    </w:p>
    <w:p w:rsidR="00784E5C" w:rsidRDefault="00784E5C" w:rsidP="00A15969">
      <w:pPr>
        <w:autoSpaceDE w:val="0"/>
        <w:autoSpaceDN w:val="0"/>
        <w:adjustRightInd w:val="0"/>
        <w:spacing w:line="300" w:lineRule="auto"/>
        <w:jc w:val="left"/>
        <w:rPr>
          <w:rFonts w:ascii="Times New Roman" w:hAnsi="Times New Roman" w:cs="Times New Roman"/>
          <w:sz w:val="24"/>
          <w:szCs w:val="24"/>
        </w:rPr>
      </w:pPr>
    </w:p>
    <w:p w:rsidR="00407ED3" w:rsidRDefault="00053925" w:rsidP="00701D48">
      <w:pPr>
        <w:autoSpaceDE w:val="0"/>
        <w:autoSpaceDN w:val="0"/>
        <w:adjustRightInd w:val="0"/>
        <w:spacing w:line="300" w:lineRule="auto"/>
        <w:ind w:firstLineChars="200" w:firstLine="480"/>
        <w:jc w:val="left"/>
        <w:rPr>
          <w:rFonts w:ascii="Times New Roman" w:hAnsi="Times New Roman" w:cs="Times New Roman"/>
          <w:sz w:val="24"/>
          <w:szCs w:val="24"/>
        </w:rPr>
      </w:pPr>
      <w:r w:rsidRPr="00007FAC">
        <w:rPr>
          <w:rFonts w:ascii="Times New Roman" w:hAnsi="Times New Roman" w:cs="Times New Roman"/>
          <w:sz w:val="24"/>
          <w:szCs w:val="24"/>
        </w:rPr>
        <w:t>特此公告</w:t>
      </w:r>
      <w:r w:rsidR="00531674">
        <w:rPr>
          <w:rFonts w:ascii="Times New Roman" w:hAnsi="Times New Roman" w:cs="Times New Roman" w:hint="eastAsia"/>
          <w:sz w:val="24"/>
          <w:szCs w:val="24"/>
        </w:rPr>
        <w:t>。</w:t>
      </w:r>
    </w:p>
    <w:p w:rsidR="00A15969" w:rsidRDefault="00A15969" w:rsidP="00701D48">
      <w:pPr>
        <w:autoSpaceDE w:val="0"/>
        <w:autoSpaceDN w:val="0"/>
        <w:adjustRightInd w:val="0"/>
        <w:spacing w:line="300" w:lineRule="auto"/>
        <w:ind w:firstLineChars="200" w:firstLine="480"/>
        <w:jc w:val="left"/>
        <w:rPr>
          <w:rFonts w:ascii="Times New Roman" w:hAnsi="Times New Roman" w:cs="Times New Roman"/>
          <w:sz w:val="24"/>
          <w:szCs w:val="24"/>
        </w:rPr>
      </w:pPr>
    </w:p>
    <w:p w:rsidR="00A15969" w:rsidRDefault="00A15969" w:rsidP="00701D48">
      <w:pPr>
        <w:autoSpaceDE w:val="0"/>
        <w:autoSpaceDN w:val="0"/>
        <w:adjustRightInd w:val="0"/>
        <w:spacing w:line="300" w:lineRule="auto"/>
        <w:ind w:firstLineChars="200" w:firstLine="480"/>
        <w:jc w:val="left"/>
        <w:rPr>
          <w:rFonts w:ascii="Times New Roman" w:hAnsi="Times New Roman" w:cs="Times New Roman"/>
          <w:sz w:val="24"/>
          <w:szCs w:val="24"/>
        </w:rPr>
      </w:pPr>
    </w:p>
    <w:p w:rsidR="00A15969" w:rsidRPr="00007FAC" w:rsidRDefault="00A15969" w:rsidP="00701D48">
      <w:pPr>
        <w:autoSpaceDE w:val="0"/>
        <w:autoSpaceDN w:val="0"/>
        <w:adjustRightInd w:val="0"/>
        <w:spacing w:line="300" w:lineRule="auto"/>
        <w:ind w:firstLineChars="200" w:firstLine="480"/>
        <w:jc w:val="left"/>
        <w:rPr>
          <w:rFonts w:ascii="Times New Roman" w:hAnsi="Times New Roman" w:cs="Times New Roman"/>
          <w:sz w:val="24"/>
          <w:szCs w:val="24"/>
        </w:rPr>
      </w:pPr>
    </w:p>
    <w:p w:rsidR="002F7E47" w:rsidRPr="00007FAC" w:rsidRDefault="002F7E47" w:rsidP="002F7E47">
      <w:pPr>
        <w:spacing w:line="360" w:lineRule="auto"/>
        <w:jc w:val="right"/>
        <w:rPr>
          <w:rFonts w:ascii="Times New Roman" w:hAnsi="Times New Roman" w:cs="Times New Roman"/>
          <w:sz w:val="24"/>
          <w:szCs w:val="24"/>
        </w:rPr>
      </w:pPr>
      <w:r w:rsidRPr="00007FAC">
        <w:rPr>
          <w:rFonts w:ascii="Times New Roman" w:hAnsi="Times New Roman" w:cs="Times New Roman"/>
          <w:sz w:val="24"/>
          <w:szCs w:val="24"/>
        </w:rPr>
        <w:t>上银基金管理有限公司</w:t>
      </w:r>
    </w:p>
    <w:p w:rsidR="00A15969" w:rsidRDefault="00A15969" w:rsidP="00A15969">
      <w:pPr>
        <w:spacing w:line="360" w:lineRule="auto"/>
        <w:jc w:val="right"/>
        <w:rPr>
          <w:rFonts w:ascii="Times New Roman" w:hAnsi="Times New Roman" w:cs="Times New Roman"/>
          <w:sz w:val="24"/>
          <w:szCs w:val="24"/>
        </w:rPr>
      </w:pPr>
      <w:r>
        <w:rPr>
          <w:rFonts w:ascii="Times New Roman" w:hAnsi="Times New Roman" w:cs="Times New Roman"/>
          <w:sz w:val="24"/>
          <w:szCs w:val="24"/>
        </w:rPr>
        <w:t>二〇二</w:t>
      </w:r>
      <w:r>
        <w:rPr>
          <w:rFonts w:ascii="Times New Roman" w:hAnsi="Times New Roman" w:cs="Times New Roman" w:hint="eastAsia"/>
          <w:sz w:val="24"/>
          <w:szCs w:val="24"/>
        </w:rPr>
        <w:t>三</w:t>
      </w:r>
      <w:r>
        <w:rPr>
          <w:rFonts w:ascii="Times New Roman" w:hAnsi="Times New Roman" w:cs="Times New Roman"/>
          <w:sz w:val="24"/>
          <w:szCs w:val="24"/>
        </w:rPr>
        <w:t>年</w:t>
      </w:r>
      <w:r>
        <w:rPr>
          <w:rFonts w:ascii="Times New Roman" w:hAnsi="Times New Roman" w:cs="Times New Roman" w:hint="eastAsia"/>
          <w:sz w:val="24"/>
          <w:szCs w:val="24"/>
        </w:rPr>
        <w:t>十</w:t>
      </w:r>
      <w:r>
        <w:rPr>
          <w:rFonts w:ascii="Times New Roman" w:hAnsi="Times New Roman" w:cs="Times New Roman"/>
          <w:sz w:val="24"/>
          <w:szCs w:val="24"/>
        </w:rPr>
        <w:t>月</w:t>
      </w:r>
      <w:r w:rsidR="00F06682">
        <w:rPr>
          <w:rFonts w:ascii="Times New Roman" w:hAnsi="Times New Roman" w:cs="Times New Roman" w:hint="eastAsia"/>
          <w:sz w:val="24"/>
          <w:szCs w:val="24"/>
        </w:rPr>
        <w:t>二</w:t>
      </w:r>
      <w:r>
        <w:rPr>
          <w:rFonts w:ascii="Times New Roman" w:hAnsi="Times New Roman" w:cs="Times New Roman" w:hint="eastAsia"/>
          <w:sz w:val="24"/>
          <w:szCs w:val="24"/>
        </w:rPr>
        <w:t>十</w:t>
      </w:r>
      <w:r>
        <w:rPr>
          <w:rFonts w:ascii="Times New Roman" w:hAnsi="Times New Roman" w:cs="Times New Roman"/>
          <w:sz w:val="24"/>
          <w:szCs w:val="24"/>
        </w:rPr>
        <w:t>日</w:t>
      </w:r>
    </w:p>
    <w:p w:rsidR="00C63333" w:rsidRPr="00007FAC" w:rsidRDefault="008058AD" w:rsidP="00CC13C6">
      <w:pPr>
        <w:spacing w:line="300" w:lineRule="auto"/>
        <w:outlineLvl w:val="0"/>
        <w:rPr>
          <w:rFonts w:ascii="Times New Roman" w:hAnsi="Times New Roman" w:cs="Times New Roman"/>
          <w:color w:val="000000"/>
          <w:kern w:val="0"/>
          <w:sz w:val="28"/>
          <w:szCs w:val="23"/>
        </w:rPr>
      </w:pPr>
      <w:r w:rsidRPr="00007FAC">
        <w:rPr>
          <w:rFonts w:ascii="Times New Roman" w:hAnsi="Times New Roman" w:cs="Times New Roman"/>
          <w:color w:val="000000"/>
          <w:kern w:val="0"/>
          <w:sz w:val="28"/>
          <w:szCs w:val="23"/>
        </w:rPr>
        <w:br w:type="page"/>
      </w:r>
      <w:r w:rsidR="00C63333" w:rsidRPr="00007FAC">
        <w:rPr>
          <w:rFonts w:ascii="Times New Roman" w:hAnsi="Times New Roman" w:cs="Times New Roman"/>
          <w:color w:val="000000"/>
          <w:kern w:val="0"/>
          <w:sz w:val="28"/>
          <w:szCs w:val="23"/>
        </w:rPr>
        <w:t>附件一：</w:t>
      </w:r>
    </w:p>
    <w:p w:rsidR="00957FA5" w:rsidRDefault="00957FA5" w:rsidP="00957FA5">
      <w:pPr>
        <w:spacing w:line="360" w:lineRule="auto"/>
        <w:ind w:firstLine="482"/>
        <w:jc w:val="center"/>
        <w:rPr>
          <w:rFonts w:ascii="Times New Roman" w:hAnsi="Times New Roman" w:cs="Times New Roman"/>
          <w:b/>
          <w:sz w:val="28"/>
          <w:szCs w:val="28"/>
        </w:rPr>
      </w:pPr>
      <w:r>
        <w:rPr>
          <w:rFonts w:ascii="Times New Roman" w:hAnsi="Times New Roman" w:cs="Times New Roman"/>
          <w:b/>
          <w:sz w:val="28"/>
          <w:szCs w:val="28"/>
        </w:rPr>
        <w:t>关于</w:t>
      </w:r>
      <w:r>
        <w:rPr>
          <w:rFonts w:ascii="Times New Roman" w:hAnsi="Times New Roman" w:cs="Times New Roman" w:hint="eastAsia"/>
          <w:b/>
          <w:sz w:val="28"/>
          <w:szCs w:val="28"/>
        </w:rPr>
        <w:t>终止</w:t>
      </w:r>
      <w:r>
        <w:rPr>
          <w:rFonts w:ascii="Times New Roman" w:hAnsi="Times New Roman" w:cs="Times New Roman"/>
          <w:b/>
          <w:sz w:val="28"/>
          <w:szCs w:val="28"/>
        </w:rPr>
        <w:t>上银核心成长混合型证券投资基金</w:t>
      </w:r>
      <w:r>
        <w:rPr>
          <w:rFonts w:ascii="Times New Roman" w:hAnsi="Times New Roman" w:cs="Times New Roman" w:hint="eastAsia"/>
          <w:b/>
          <w:sz w:val="28"/>
          <w:szCs w:val="28"/>
        </w:rPr>
        <w:t>基金合同及进行基金财产清算</w:t>
      </w:r>
      <w:r>
        <w:rPr>
          <w:rFonts w:ascii="Times New Roman" w:hAnsi="Times New Roman" w:cs="Times New Roman"/>
          <w:b/>
          <w:sz w:val="28"/>
          <w:szCs w:val="28"/>
        </w:rPr>
        <w:t>的议案</w:t>
      </w:r>
    </w:p>
    <w:p w:rsidR="00957FA5" w:rsidRDefault="00957FA5" w:rsidP="00957FA5">
      <w:pPr>
        <w:jc w:val="center"/>
        <w:rPr>
          <w:rFonts w:ascii="Times New Roman" w:hAnsi="Times New Roman" w:cs="Times New Roman"/>
          <w:b/>
          <w:kern w:val="0"/>
          <w:sz w:val="32"/>
        </w:rPr>
      </w:pPr>
    </w:p>
    <w:p w:rsidR="00957FA5" w:rsidRDefault="00957FA5" w:rsidP="007B663D">
      <w:pPr>
        <w:autoSpaceDE w:val="0"/>
        <w:autoSpaceDN w:val="0"/>
        <w:adjustRightInd w:val="0"/>
        <w:spacing w:afterLines="50" w:line="360" w:lineRule="auto"/>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上银核心成长混合型证券投资基金基金份额持有人：</w:t>
      </w:r>
    </w:p>
    <w:p w:rsidR="00957FA5" w:rsidRDefault="00957FA5" w:rsidP="00957FA5">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为保护基金份额持有人的利益，根据《中华人民共和国证券投资基金法》、《公开募集证券投资基金运作管理办法》的有关规定，本基金管理人经与基金托管人招商证券股份有限公司协商一致，决定以通讯方式召开基金份额持有人大会，提议终止上银核心成长混合型证券投资基金（以下简称“本基金”）基金合同及进行基金财产清算。</w:t>
      </w:r>
    </w:p>
    <w:p w:rsidR="00957FA5" w:rsidRDefault="00957FA5" w:rsidP="00957FA5">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《基金合同》终止的具体方案和程序可参见附件四《</w:t>
      </w:r>
      <w:r>
        <w:rPr>
          <w:rFonts w:ascii="Times New Roman" w:hAnsi="Times New Roman" w:cs="Times New Roman" w:hint="eastAsia"/>
          <w:color w:val="000000"/>
          <w:kern w:val="0"/>
          <w:sz w:val="24"/>
          <w:szCs w:val="23"/>
        </w:rPr>
        <w:t>关于终止上银核心成长混合型证券投资基金基金合同及进行基金财产清算有关事项的说明</w:t>
      </w:r>
      <w:r>
        <w:rPr>
          <w:rFonts w:ascii="Times New Roman" w:hAnsi="Times New Roman" w:cs="Times New Roman" w:hint="eastAsia"/>
          <w:color w:val="000000"/>
          <w:kern w:val="0"/>
          <w:sz w:val="24"/>
          <w:szCs w:val="24"/>
        </w:rPr>
        <w:t>》</w:t>
      </w:r>
    </w:p>
    <w:p w:rsidR="00957FA5" w:rsidRDefault="00957FA5" w:rsidP="00957FA5">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为实施终止本基金基金合同及进行基金财产清算，提议授权基金管理人办理本次终止本基金基金合同及进行基金财产清算的有关具体事宜，包括但不限于根据市场情况，决定采取相关基金终止的措施以及进行基金财产清算各项工作的具体时间。</w:t>
      </w:r>
    </w:p>
    <w:p w:rsidR="00957FA5" w:rsidRDefault="00957FA5" w:rsidP="00957FA5">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以上议案，请予审议。</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p>
    <w:p w:rsidR="00957FA5" w:rsidRDefault="00957FA5" w:rsidP="00957FA5">
      <w:pPr>
        <w:spacing w:line="360" w:lineRule="auto"/>
        <w:ind w:firstLineChars="200" w:firstLine="480"/>
        <w:jc w:val="righ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基金管理人：上银基金管理有限公司</w:t>
      </w:r>
    </w:p>
    <w:p w:rsidR="00A15969" w:rsidRDefault="00A15969" w:rsidP="00A15969">
      <w:pPr>
        <w:spacing w:line="360" w:lineRule="auto"/>
        <w:jc w:val="right"/>
        <w:rPr>
          <w:rFonts w:ascii="Times New Roman" w:hAnsi="Times New Roman" w:cs="Times New Roman"/>
          <w:sz w:val="24"/>
          <w:szCs w:val="24"/>
        </w:rPr>
      </w:pPr>
      <w:r>
        <w:rPr>
          <w:rFonts w:ascii="Times New Roman" w:hAnsi="Times New Roman" w:cs="Times New Roman"/>
          <w:sz w:val="24"/>
          <w:szCs w:val="24"/>
        </w:rPr>
        <w:t>二〇二</w:t>
      </w:r>
      <w:r>
        <w:rPr>
          <w:rFonts w:ascii="Times New Roman" w:hAnsi="Times New Roman" w:cs="Times New Roman" w:hint="eastAsia"/>
          <w:sz w:val="24"/>
          <w:szCs w:val="24"/>
        </w:rPr>
        <w:t>三</w:t>
      </w:r>
      <w:r>
        <w:rPr>
          <w:rFonts w:ascii="Times New Roman" w:hAnsi="Times New Roman" w:cs="Times New Roman"/>
          <w:sz w:val="24"/>
          <w:szCs w:val="24"/>
        </w:rPr>
        <w:t>年</w:t>
      </w:r>
      <w:r>
        <w:rPr>
          <w:rFonts w:ascii="Times New Roman" w:hAnsi="Times New Roman" w:cs="Times New Roman" w:hint="eastAsia"/>
          <w:sz w:val="24"/>
          <w:szCs w:val="24"/>
        </w:rPr>
        <w:t>十</w:t>
      </w:r>
      <w:r>
        <w:rPr>
          <w:rFonts w:ascii="Times New Roman" w:hAnsi="Times New Roman" w:cs="Times New Roman"/>
          <w:sz w:val="24"/>
          <w:szCs w:val="24"/>
        </w:rPr>
        <w:t>月</w:t>
      </w:r>
      <w:r>
        <w:rPr>
          <w:rFonts w:ascii="Times New Roman" w:hAnsi="Times New Roman" w:cs="Times New Roman" w:hint="eastAsia"/>
          <w:sz w:val="24"/>
          <w:szCs w:val="24"/>
        </w:rPr>
        <w:t>十八</w:t>
      </w:r>
      <w:r>
        <w:rPr>
          <w:rFonts w:ascii="Times New Roman" w:hAnsi="Times New Roman" w:cs="Times New Roman"/>
          <w:sz w:val="24"/>
          <w:szCs w:val="24"/>
        </w:rPr>
        <w:t>日</w:t>
      </w:r>
    </w:p>
    <w:p w:rsidR="00957FA5" w:rsidRDefault="00957FA5" w:rsidP="00957FA5">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8"/>
          <w:szCs w:val="23"/>
        </w:rPr>
        <w:br w:type="page"/>
      </w:r>
    </w:p>
    <w:p w:rsidR="00C63333" w:rsidRPr="00007FAC" w:rsidRDefault="00C63333" w:rsidP="00CC13C6">
      <w:pPr>
        <w:spacing w:line="300" w:lineRule="auto"/>
        <w:outlineLvl w:val="0"/>
        <w:rPr>
          <w:rFonts w:ascii="Times New Roman" w:hAnsi="Times New Roman" w:cs="Times New Roman"/>
          <w:color w:val="000000"/>
          <w:kern w:val="0"/>
          <w:sz w:val="28"/>
          <w:szCs w:val="23"/>
        </w:rPr>
      </w:pPr>
      <w:r w:rsidRPr="00007FAC">
        <w:rPr>
          <w:rFonts w:ascii="Times New Roman" w:hAnsi="Times New Roman" w:cs="Times New Roman"/>
          <w:color w:val="000000"/>
          <w:kern w:val="0"/>
          <w:sz w:val="28"/>
          <w:szCs w:val="23"/>
        </w:rPr>
        <w:t>附件二：</w:t>
      </w:r>
    </w:p>
    <w:tbl>
      <w:tblPr>
        <w:tblpPr w:leftFromText="180" w:rightFromText="180" w:vertAnchor="text" w:horzAnchor="margin" w:tblpY="68"/>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1260"/>
        <w:gridCol w:w="1260"/>
        <w:gridCol w:w="1455"/>
      </w:tblGrid>
      <w:tr w:rsidR="00957FA5" w:rsidTr="00D10434">
        <w:trPr>
          <w:trHeight w:val="859"/>
        </w:trPr>
        <w:tc>
          <w:tcPr>
            <w:tcW w:w="8583" w:type="dxa"/>
            <w:gridSpan w:val="4"/>
            <w:tcBorders>
              <w:top w:val="single" w:sz="4" w:space="0" w:color="auto"/>
              <w:left w:val="single" w:sz="4" w:space="0" w:color="auto"/>
              <w:right w:val="single" w:sz="4" w:space="0" w:color="auto"/>
            </w:tcBorders>
            <w:vAlign w:val="center"/>
          </w:tcPr>
          <w:p w:rsidR="00957FA5" w:rsidRDefault="00957FA5" w:rsidP="00D10434">
            <w:pPr>
              <w:spacing w:line="360" w:lineRule="auto"/>
              <w:jc w:val="center"/>
              <w:rPr>
                <w:rFonts w:ascii="Times New Roman" w:hAnsi="Times New Roman" w:cs="Times New Roman"/>
                <w:b/>
                <w:bCs/>
              </w:rPr>
            </w:pPr>
            <w:r>
              <w:rPr>
                <w:rFonts w:ascii="Times New Roman" w:hAnsi="Times New Roman" w:cs="Times New Roman"/>
                <w:b/>
                <w:bCs/>
              </w:rPr>
              <w:t>上银核心成长混合型证券投资基金基金份额持有人大会</w:t>
            </w:r>
            <w:r w:rsidR="00A15969">
              <w:rPr>
                <w:rFonts w:ascii="Times New Roman" w:hAnsi="Times New Roman" w:cs="Times New Roman" w:hint="eastAsia"/>
                <w:b/>
                <w:bCs/>
              </w:rPr>
              <w:t>（二次召开）</w:t>
            </w:r>
            <w:r>
              <w:rPr>
                <w:rFonts w:ascii="Times New Roman" w:hAnsi="Times New Roman" w:cs="Times New Roman"/>
                <w:b/>
                <w:bCs/>
              </w:rPr>
              <w:t>表决票</w:t>
            </w:r>
          </w:p>
        </w:tc>
      </w:tr>
      <w:tr w:rsidR="00957FA5" w:rsidTr="00D10434">
        <w:trPr>
          <w:trHeight w:val="603"/>
        </w:trPr>
        <w:tc>
          <w:tcPr>
            <w:tcW w:w="8583" w:type="dxa"/>
            <w:gridSpan w:val="4"/>
            <w:vAlign w:val="center"/>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基金份额持有人姓名</w:t>
            </w:r>
            <w:r>
              <w:rPr>
                <w:rFonts w:ascii="Times New Roman" w:hAnsi="Times New Roman" w:cs="Times New Roman"/>
              </w:rPr>
              <w:t>/</w:t>
            </w:r>
            <w:r>
              <w:rPr>
                <w:rFonts w:ascii="Times New Roman" w:hAnsi="Times New Roman" w:cs="Times New Roman"/>
              </w:rPr>
              <w:t>名称：</w:t>
            </w:r>
          </w:p>
        </w:tc>
      </w:tr>
      <w:tr w:rsidR="00957FA5" w:rsidTr="00D10434">
        <w:trPr>
          <w:trHeight w:val="630"/>
        </w:trPr>
        <w:tc>
          <w:tcPr>
            <w:tcW w:w="4608" w:type="dxa"/>
            <w:tcBorders>
              <w:bottom w:val="single" w:sz="4" w:space="0" w:color="auto"/>
            </w:tcBorders>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证件号码（身份证件号</w:t>
            </w:r>
            <w:r>
              <w:rPr>
                <w:rFonts w:ascii="Times New Roman" w:hAnsi="Times New Roman" w:cs="Times New Roman"/>
              </w:rPr>
              <w:t>/</w:t>
            </w:r>
            <w:r>
              <w:rPr>
                <w:rFonts w:ascii="Times New Roman" w:hAnsi="Times New Roman" w:cs="Times New Roman"/>
              </w:rPr>
              <w:t>营业执照号</w:t>
            </w:r>
            <w:r>
              <w:rPr>
                <w:rFonts w:ascii="Times New Roman" w:hAnsi="Times New Roman" w:cs="Times New Roman"/>
              </w:rPr>
              <w:t>/</w:t>
            </w:r>
            <w:r>
              <w:rPr>
                <w:rFonts w:ascii="Times New Roman" w:hAnsi="Times New Roman" w:cs="Times New Roman"/>
              </w:rPr>
              <w:t>统一社会信用代码）：</w:t>
            </w:r>
          </w:p>
        </w:tc>
        <w:tc>
          <w:tcPr>
            <w:tcW w:w="3975" w:type="dxa"/>
            <w:gridSpan w:val="3"/>
            <w:tcBorders>
              <w:bottom w:val="single" w:sz="4" w:space="0" w:color="auto"/>
            </w:tcBorders>
            <w:vAlign w:val="center"/>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基金账户号：</w:t>
            </w:r>
          </w:p>
        </w:tc>
      </w:tr>
      <w:tr w:rsidR="00957FA5" w:rsidTr="00D10434">
        <w:trPr>
          <w:trHeight w:val="591"/>
        </w:trPr>
        <w:tc>
          <w:tcPr>
            <w:tcW w:w="4608" w:type="dxa"/>
            <w:tcBorders>
              <w:bottom w:val="nil"/>
            </w:tcBorders>
            <w:vAlign w:val="center"/>
          </w:tcPr>
          <w:p w:rsidR="00957FA5" w:rsidRDefault="00957FA5" w:rsidP="00D10434">
            <w:pPr>
              <w:adjustRightInd w:val="0"/>
              <w:snapToGrid w:val="0"/>
              <w:spacing w:line="360" w:lineRule="auto"/>
              <w:rPr>
                <w:rFonts w:ascii="Times New Roman" w:hAnsi="Times New Roman" w:cs="Times New Roman"/>
              </w:rPr>
            </w:pPr>
          </w:p>
        </w:tc>
        <w:tc>
          <w:tcPr>
            <w:tcW w:w="3975" w:type="dxa"/>
            <w:gridSpan w:val="3"/>
            <w:tcBorders>
              <w:bottom w:val="nil"/>
            </w:tcBorders>
            <w:vAlign w:val="center"/>
          </w:tcPr>
          <w:p w:rsidR="00957FA5" w:rsidRDefault="00957FA5" w:rsidP="00D10434">
            <w:pPr>
              <w:adjustRightInd w:val="0"/>
              <w:snapToGrid w:val="0"/>
              <w:spacing w:line="360" w:lineRule="auto"/>
              <w:ind w:left="807"/>
              <w:rPr>
                <w:rFonts w:ascii="Times New Roman" w:hAnsi="Times New Roman" w:cs="Times New Roman"/>
              </w:rPr>
            </w:pPr>
          </w:p>
        </w:tc>
      </w:tr>
      <w:tr w:rsidR="00957FA5" w:rsidTr="00D10434">
        <w:trPr>
          <w:trHeight w:val="640"/>
        </w:trPr>
        <w:tc>
          <w:tcPr>
            <w:tcW w:w="4608" w:type="dxa"/>
            <w:tcBorders>
              <w:bottom w:val="nil"/>
            </w:tcBorders>
            <w:vAlign w:val="center"/>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hint="eastAsia"/>
              </w:rPr>
              <w:t>受托人（</w:t>
            </w:r>
            <w:r>
              <w:rPr>
                <w:rFonts w:ascii="Times New Roman" w:hAnsi="Times New Roman" w:cs="Times New Roman"/>
              </w:rPr>
              <w:t>代理人</w:t>
            </w:r>
            <w:r>
              <w:rPr>
                <w:rFonts w:ascii="Times New Roman" w:hAnsi="Times New Roman" w:cs="Times New Roman" w:hint="eastAsia"/>
              </w:rPr>
              <w:t>）</w:t>
            </w:r>
            <w:r>
              <w:rPr>
                <w:rFonts w:ascii="Times New Roman" w:hAnsi="Times New Roman" w:cs="Times New Roman"/>
              </w:rPr>
              <w:t>姓名</w:t>
            </w:r>
            <w:r>
              <w:rPr>
                <w:rFonts w:ascii="Times New Roman" w:hAnsi="Times New Roman" w:cs="Times New Roman"/>
              </w:rPr>
              <w:t>/</w:t>
            </w:r>
            <w:r>
              <w:rPr>
                <w:rFonts w:ascii="Times New Roman" w:hAnsi="Times New Roman" w:cs="Times New Roman"/>
              </w:rPr>
              <w:t>名称：</w:t>
            </w:r>
          </w:p>
        </w:tc>
        <w:tc>
          <w:tcPr>
            <w:tcW w:w="3975" w:type="dxa"/>
            <w:gridSpan w:val="3"/>
            <w:tcBorders>
              <w:bottom w:val="nil"/>
            </w:tcBorders>
            <w:vAlign w:val="center"/>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hint="eastAsia"/>
              </w:rPr>
              <w:t>受托人（</w:t>
            </w:r>
            <w:r>
              <w:rPr>
                <w:rFonts w:ascii="Times New Roman" w:hAnsi="Times New Roman" w:cs="Times New Roman"/>
              </w:rPr>
              <w:t>代理人</w:t>
            </w:r>
            <w:r>
              <w:rPr>
                <w:rFonts w:ascii="Times New Roman" w:hAnsi="Times New Roman" w:cs="Times New Roman" w:hint="eastAsia"/>
              </w:rPr>
              <w:t>）</w:t>
            </w:r>
            <w:r>
              <w:rPr>
                <w:rFonts w:ascii="Times New Roman" w:hAnsi="Times New Roman" w:cs="Times New Roman"/>
              </w:rPr>
              <w:t>证件号码（身份证件号</w:t>
            </w:r>
            <w:r>
              <w:rPr>
                <w:rFonts w:ascii="Times New Roman" w:hAnsi="Times New Roman" w:cs="Times New Roman"/>
              </w:rPr>
              <w:t>/</w:t>
            </w:r>
            <w:r>
              <w:rPr>
                <w:rFonts w:ascii="Times New Roman" w:hAnsi="Times New Roman" w:cs="Times New Roman"/>
              </w:rPr>
              <w:t>营业执照号</w:t>
            </w:r>
            <w:r>
              <w:rPr>
                <w:rFonts w:ascii="Times New Roman" w:hAnsi="Times New Roman" w:cs="Times New Roman"/>
              </w:rPr>
              <w:t>/</w:t>
            </w:r>
            <w:r>
              <w:rPr>
                <w:rFonts w:ascii="Times New Roman" w:hAnsi="Times New Roman" w:cs="Times New Roman"/>
              </w:rPr>
              <w:t>统一社会信用代码）：</w:t>
            </w:r>
          </w:p>
        </w:tc>
      </w:tr>
      <w:tr w:rsidR="00957FA5" w:rsidTr="00D10434">
        <w:trPr>
          <w:trHeight w:val="591"/>
        </w:trPr>
        <w:tc>
          <w:tcPr>
            <w:tcW w:w="4608" w:type="dxa"/>
            <w:tcBorders>
              <w:bottom w:val="nil"/>
            </w:tcBorders>
            <w:vAlign w:val="center"/>
          </w:tcPr>
          <w:p w:rsidR="00957FA5" w:rsidRDefault="00957FA5" w:rsidP="00D10434">
            <w:pPr>
              <w:adjustRightInd w:val="0"/>
              <w:snapToGrid w:val="0"/>
              <w:spacing w:line="360" w:lineRule="auto"/>
              <w:rPr>
                <w:rFonts w:ascii="Times New Roman" w:hAnsi="Times New Roman" w:cs="Times New Roman"/>
              </w:rPr>
            </w:pPr>
          </w:p>
        </w:tc>
        <w:tc>
          <w:tcPr>
            <w:tcW w:w="3975" w:type="dxa"/>
            <w:gridSpan w:val="3"/>
            <w:tcBorders>
              <w:bottom w:val="nil"/>
            </w:tcBorders>
          </w:tcPr>
          <w:p w:rsidR="00957FA5" w:rsidRDefault="00957FA5" w:rsidP="00D10434">
            <w:pPr>
              <w:adjustRightInd w:val="0"/>
              <w:snapToGrid w:val="0"/>
              <w:spacing w:line="360" w:lineRule="auto"/>
              <w:ind w:left="807"/>
              <w:rPr>
                <w:rFonts w:ascii="Times New Roman" w:hAnsi="Times New Roman" w:cs="Times New Roman"/>
              </w:rPr>
            </w:pPr>
          </w:p>
        </w:tc>
      </w:tr>
      <w:tr w:rsidR="00957FA5" w:rsidTr="00D10434">
        <w:trPr>
          <w:trHeight w:val="561"/>
        </w:trPr>
        <w:tc>
          <w:tcPr>
            <w:tcW w:w="4608" w:type="dxa"/>
            <w:vAlign w:val="center"/>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审议事项</w:t>
            </w:r>
          </w:p>
        </w:tc>
        <w:tc>
          <w:tcPr>
            <w:tcW w:w="1260" w:type="dxa"/>
            <w:vAlign w:val="center"/>
          </w:tcPr>
          <w:p w:rsidR="00957FA5" w:rsidRDefault="00957FA5" w:rsidP="00D10434">
            <w:pPr>
              <w:adjustRightInd w:val="0"/>
              <w:snapToGrid w:val="0"/>
              <w:spacing w:line="360" w:lineRule="auto"/>
              <w:jc w:val="center"/>
              <w:rPr>
                <w:rFonts w:ascii="Times New Roman" w:hAnsi="Times New Roman" w:cs="Times New Roman"/>
              </w:rPr>
            </w:pPr>
            <w:r>
              <w:rPr>
                <w:rFonts w:ascii="Times New Roman" w:hAnsi="Times New Roman" w:cs="Times New Roman"/>
              </w:rPr>
              <w:t>同意</w:t>
            </w:r>
          </w:p>
        </w:tc>
        <w:tc>
          <w:tcPr>
            <w:tcW w:w="1260" w:type="dxa"/>
            <w:vAlign w:val="center"/>
          </w:tcPr>
          <w:p w:rsidR="00957FA5" w:rsidRDefault="00957FA5" w:rsidP="00D10434">
            <w:pPr>
              <w:adjustRightInd w:val="0"/>
              <w:snapToGrid w:val="0"/>
              <w:spacing w:line="360" w:lineRule="auto"/>
              <w:jc w:val="center"/>
              <w:rPr>
                <w:rFonts w:ascii="Times New Roman" w:hAnsi="Times New Roman" w:cs="Times New Roman"/>
              </w:rPr>
            </w:pPr>
            <w:r>
              <w:rPr>
                <w:rFonts w:ascii="Times New Roman" w:hAnsi="Times New Roman" w:cs="Times New Roman"/>
              </w:rPr>
              <w:t>反对</w:t>
            </w:r>
          </w:p>
        </w:tc>
        <w:tc>
          <w:tcPr>
            <w:tcW w:w="1455" w:type="dxa"/>
            <w:vAlign w:val="center"/>
          </w:tcPr>
          <w:p w:rsidR="00957FA5" w:rsidRDefault="00957FA5" w:rsidP="00D10434">
            <w:pPr>
              <w:adjustRightInd w:val="0"/>
              <w:snapToGrid w:val="0"/>
              <w:spacing w:line="360" w:lineRule="auto"/>
              <w:jc w:val="center"/>
              <w:rPr>
                <w:rFonts w:ascii="Times New Roman" w:hAnsi="Times New Roman" w:cs="Times New Roman"/>
              </w:rPr>
            </w:pPr>
            <w:r>
              <w:rPr>
                <w:rFonts w:ascii="Times New Roman" w:hAnsi="Times New Roman" w:cs="Times New Roman"/>
              </w:rPr>
              <w:t>弃权</w:t>
            </w:r>
          </w:p>
        </w:tc>
      </w:tr>
      <w:tr w:rsidR="00957FA5" w:rsidTr="00D10434">
        <w:trPr>
          <w:trHeight w:val="1350"/>
        </w:trPr>
        <w:tc>
          <w:tcPr>
            <w:tcW w:w="4608" w:type="dxa"/>
            <w:vAlign w:val="center"/>
          </w:tcPr>
          <w:p w:rsidR="00957FA5" w:rsidRDefault="00957FA5" w:rsidP="00D10434">
            <w:pPr>
              <w:adjustRightInd w:val="0"/>
              <w:snapToGrid w:val="0"/>
              <w:spacing w:line="360" w:lineRule="auto"/>
              <w:rPr>
                <w:rFonts w:ascii="Times New Roman" w:hAnsi="Times New Roman" w:cs="Times New Roman"/>
                <w:kern w:val="0"/>
                <w:szCs w:val="24"/>
              </w:rPr>
            </w:pPr>
            <w:r>
              <w:rPr>
                <w:rFonts w:ascii="Times New Roman" w:hAnsi="Times New Roman" w:cs="Times New Roman"/>
              </w:rPr>
              <w:t>《</w:t>
            </w:r>
            <w:r>
              <w:rPr>
                <w:rFonts w:ascii="Times New Roman" w:hAnsi="Times New Roman" w:cs="Times New Roman" w:hint="eastAsia"/>
              </w:rPr>
              <w:t>关于终止上银核心成长混合型证券投资基金基金合同及进行基金财产清算的议案</w:t>
            </w:r>
            <w:r>
              <w:rPr>
                <w:rFonts w:ascii="Times New Roman" w:hAnsi="Times New Roman" w:cs="Times New Roman"/>
              </w:rPr>
              <w:t>》</w:t>
            </w:r>
          </w:p>
        </w:tc>
        <w:tc>
          <w:tcPr>
            <w:tcW w:w="1260" w:type="dxa"/>
            <w:vAlign w:val="center"/>
          </w:tcPr>
          <w:p w:rsidR="00957FA5" w:rsidRDefault="00957FA5" w:rsidP="00D10434">
            <w:pPr>
              <w:adjustRightInd w:val="0"/>
              <w:snapToGrid w:val="0"/>
              <w:spacing w:line="360" w:lineRule="auto"/>
              <w:rPr>
                <w:rFonts w:ascii="Times New Roman" w:hAnsi="Times New Roman" w:cs="Times New Roman"/>
              </w:rPr>
            </w:pPr>
          </w:p>
          <w:p w:rsidR="00957FA5" w:rsidRDefault="00957FA5" w:rsidP="00D10434">
            <w:pPr>
              <w:adjustRightInd w:val="0"/>
              <w:snapToGrid w:val="0"/>
              <w:spacing w:line="360" w:lineRule="auto"/>
              <w:rPr>
                <w:rFonts w:ascii="Times New Roman" w:hAnsi="Times New Roman" w:cs="Times New Roman"/>
              </w:rPr>
            </w:pPr>
          </w:p>
        </w:tc>
        <w:tc>
          <w:tcPr>
            <w:tcW w:w="1260" w:type="dxa"/>
            <w:vAlign w:val="center"/>
          </w:tcPr>
          <w:p w:rsidR="00957FA5" w:rsidRDefault="00957FA5" w:rsidP="00D10434">
            <w:pPr>
              <w:adjustRightInd w:val="0"/>
              <w:snapToGrid w:val="0"/>
              <w:spacing w:line="360" w:lineRule="auto"/>
              <w:rPr>
                <w:rFonts w:ascii="Times New Roman" w:hAnsi="Times New Roman" w:cs="Times New Roman"/>
              </w:rPr>
            </w:pPr>
          </w:p>
          <w:p w:rsidR="00957FA5" w:rsidRDefault="00957FA5" w:rsidP="00D10434">
            <w:pPr>
              <w:adjustRightInd w:val="0"/>
              <w:snapToGrid w:val="0"/>
              <w:spacing w:line="360" w:lineRule="auto"/>
              <w:rPr>
                <w:rFonts w:ascii="Times New Roman" w:hAnsi="Times New Roman" w:cs="Times New Roman"/>
              </w:rPr>
            </w:pPr>
          </w:p>
        </w:tc>
        <w:tc>
          <w:tcPr>
            <w:tcW w:w="1455" w:type="dxa"/>
            <w:vAlign w:val="center"/>
          </w:tcPr>
          <w:p w:rsidR="00957FA5" w:rsidRDefault="00957FA5" w:rsidP="00D10434">
            <w:pPr>
              <w:adjustRightInd w:val="0"/>
              <w:snapToGrid w:val="0"/>
              <w:spacing w:line="360" w:lineRule="auto"/>
              <w:rPr>
                <w:rFonts w:ascii="Times New Roman" w:hAnsi="Times New Roman" w:cs="Times New Roman"/>
              </w:rPr>
            </w:pPr>
          </w:p>
          <w:p w:rsidR="00957FA5" w:rsidRDefault="00957FA5" w:rsidP="00D10434">
            <w:pPr>
              <w:adjustRightInd w:val="0"/>
              <w:snapToGrid w:val="0"/>
              <w:spacing w:line="360" w:lineRule="auto"/>
              <w:rPr>
                <w:rFonts w:ascii="Times New Roman" w:hAnsi="Times New Roman" w:cs="Times New Roman"/>
              </w:rPr>
            </w:pPr>
          </w:p>
        </w:tc>
      </w:tr>
      <w:tr w:rsidR="00957FA5" w:rsidTr="00D10434">
        <w:trPr>
          <w:trHeight w:val="1609"/>
        </w:trPr>
        <w:tc>
          <w:tcPr>
            <w:tcW w:w="8583" w:type="dxa"/>
            <w:gridSpan w:val="4"/>
            <w:tcBorders>
              <w:bottom w:val="single" w:sz="4" w:space="0" w:color="auto"/>
            </w:tcBorders>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基金份额持有人</w:t>
            </w:r>
            <w:r>
              <w:rPr>
                <w:rFonts w:ascii="Times New Roman" w:hAnsi="Times New Roman" w:cs="Times New Roman"/>
              </w:rPr>
              <w:t>/</w:t>
            </w:r>
            <w:r>
              <w:rPr>
                <w:rFonts w:ascii="Times New Roman" w:hAnsi="Times New Roman" w:cs="Times New Roman"/>
              </w:rPr>
              <w:t>受托人</w:t>
            </w:r>
            <w:r>
              <w:rPr>
                <w:rFonts w:ascii="Times New Roman" w:hAnsi="Times New Roman" w:cs="Times New Roman" w:hint="eastAsia"/>
              </w:rPr>
              <w:t>（</w:t>
            </w:r>
            <w:r>
              <w:rPr>
                <w:rFonts w:ascii="Times New Roman" w:hAnsi="Times New Roman" w:cs="Times New Roman"/>
              </w:rPr>
              <w:t>代理人</w:t>
            </w:r>
            <w:r>
              <w:rPr>
                <w:rFonts w:ascii="Times New Roman" w:hAnsi="Times New Roman" w:cs="Times New Roman" w:hint="eastAsia"/>
              </w:rPr>
              <w:t>）</w:t>
            </w:r>
            <w:r>
              <w:rPr>
                <w:rFonts w:ascii="Times New Roman" w:hAnsi="Times New Roman" w:cs="Times New Roman"/>
              </w:rPr>
              <w:t>签名或盖章</w:t>
            </w:r>
          </w:p>
          <w:p w:rsidR="00957FA5" w:rsidRDefault="00957FA5" w:rsidP="00D10434">
            <w:pPr>
              <w:adjustRightInd w:val="0"/>
              <w:snapToGrid w:val="0"/>
              <w:spacing w:line="360" w:lineRule="auto"/>
              <w:rPr>
                <w:rFonts w:ascii="Times New Roman" w:hAnsi="Times New Roman" w:cs="Times New Roman"/>
              </w:rPr>
            </w:pPr>
          </w:p>
          <w:p w:rsidR="00957FA5" w:rsidRDefault="00957FA5" w:rsidP="00D10434">
            <w:pPr>
              <w:adjustRightInd w:val="0"/>
              <w:snapToGrid w:val="0"/>
              <w:spacing w:line="360" w:lineRule="auto"/>
              <w:rPr>
                <w:rFonts w:ascii="Times New Roman" w:hAnsi="Times New Roman" w:cs="Times New Roman"/>
              </w:rPr>
            </w:pPr>
          </w:p>
          <w:p w:rsidR="00957FA5" w:rsidRDefault="00957FA5" w:rsidP="00D10434">
            <w:pPr>
              <w:wordWrap w:val="0"/>
              <w:adjustRightInd w:val="0"/>
              <w:snapToGrid w:val="0"/>
              <w:spacing w:line="360" w:lineRule="auto"/>
              <w:ind w:firstLineChars="2000" w:firstLine="4200"/>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r>
      <w:tr w:rsidR="00957FA5" w:rsidTr="00D10434">
        <w:trPr>
          <w:trHeight w:val="4200"/>
        </w:trPr>
        <w:tc>
          <w:tcPr>
            <w:tcW w:w="8583" w:type="dxa"/>
            <w:gridSpan w:val="4"/>
            <w:tcBorders>
              <w:bottom w:val="single" w:sz="4" w:space="0" w:color="auto"/>
            </w:tcBorders>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说明：</w:t>
            </w:r>
          </w:p>
          <w:p w:rsidR="00957FA5" w:rsidRDefault="00957FA5" w:rsidP="00D10434">
            <w:pPr>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请以打</w:t>
            </w:r>
            <w:r>
              <w:rPr>
                <w:rFonts w:ascii="Times New Roman" w:hAnsi="Times New Roman" w:cs="Times New Roman"/>
              </w:rPr>
              <w:t>“√”</w:t>
            </w:r>
            <w:r>
              <w:rPr>
                <w:rFonts w:ascii="Times New Roman" w:hAnsi="Times New Roman" w:cs="Times New Roman"/>
              </w:rPr>
              <w:t>方式在审议事项后注明表决意见。持有人必须选择一种且只能选择一种表决意见。表决意见代表基金份额持有人所持全部基金份额的表决意见。如表决票上的表决意见未填、多填、错填、字迹无法辨认或表决意愿无法判断，但其他各项符合</w:t>
            </w:r>
            <w:r>
              <w:rPr>
                <w:rFonts w:ascii="Times New Roman" w:hAnsi="Times New Roman" w:cs="Times New Roman" w:hint="eastAsia"/>
              </w:rPr>
              <w:t>会议</w:t>
            </w:r>
            <w:r>
              <w:rPr>
                <w:rFonts w:ascii="Times New Roman" w:hAnsi="Times New Roman" w:cs="Times New Roman"/>
              </w:rPr>
              <w:t>公告规定的，视为弃权表决，计入有效表决票，并按</w:t>
            </w:r>
            <w:r>
              <w:rPr>
                <w:rFonts w:ascii="Times New Roman" w:hAnsi="Times New Roman" w:cs="Times New Roman"/>
              </w:rPr>
              <w:t>“</w:t>
            </w:r>
            <w:r>
              <w:rPr>
                <w:rFonts w:ascii="Times New Roman" w:hAnsi="Times New Roman" w:cs="Times New Roman"/>
              </w:rPr>
              <w:t>弃权</w:t>
            </w:r>
            <w:r>
              <w:rPr>
                <w:rFonts w:ascii="Times New Roman" w:hAnsi="Times New Roman" w:cs="Times New Roman"/>
              </w:rPr>
              <w:t>”</w:t>
            </w:r>
            <w:r>
              <w:rPr>
                <w:rFonts w:ascii="Times New Roman" w:hAnsi="Times New Roman" w:cs="Times New Roman"/>
              </w:rPr>
              <w:t>计入对应的表决结果，其所代表的基金份额计入参加本次基金份额持有人大会表决的基金份额总数。</w:t>
            </w:r>
          </w:p>
          <w:p w:rsidR="00957FA5" w:rsidRDefault="00957FA5" w:rsidP="00D10434">
            <w:pPr>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rPr>
              <w:t>基金账户号</w:t>
            </w:r>
            <w:r>
              <w:rPr>
                <w:rFonts w:ascii="Times New Roman" w:hAnsi="Times New Roman" w:cs="Times New Roman"/>
              </w:rPr>
              <w:t>”</w:t>
            </w:r>
            <w:r>
              <w:rPr>
                <w:rFonts w:ascii="Times New Roman" w:hAnsi="Times New Roman" w:cs="Times New Roman"/>
              </w:rPr>
              <w:t>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C63333" w:rsidRPr="00007FAC" w:rsidRDefault="00C63333" w:rsidP="00DD5125">
      <w:pPr>
        <w:spacing w:line="300" w:lineRule="auto"/>
        <w:rPr>
          <w:rFonts w:ascii="Times New Roman" w:hAnsi="Times New Roman" w:cs="Times New Roman"/>
          <w:color w:val="000000"/>
          <w:kern w:val="0"/>
          <w:sz w:val="22"/>
          <w:szCs w:val="23"/>
        </w:rPr>
      </w:pPr>
      <w:r w:rsidRPr="00007FAC">
        <w:rPr>
          <w:rFonts w:ascii="Times New Roman" w:hAnsi="Times New Roman" w:cs="Times New Roman"/>
          <w:color w:val="000000"/>
          <w:kern w:val="0"/>
          <w:sz w:val="22"/>
          <w:szCs w:val="23"/>
        </w:rPr>
        <w:t>（本表决票可剪报、复印或登录基金管理人网站（</w:t>
      </w:r>
      <w:r w:rsidR="00AE669A" w:rsidRPr="00007FAC">
        <w:rPr>
          <w:rFonts w:ascii="Times New Roman" w:hAnsi="Times New Roman" w:cs="Times New Roman"/>
          <w:color w:val="000000"/>
          <w:kern w:val="0"/>
          <w:sz w:val="22"/>
          <w:szCs w:val="23"/>
        </w:rPr>
        <w:t>www.boscam.com.cn</w:t>
      </w:r>
      <w:r w:rsidRPr="00007FAC">
        <w:rPr>
          <w:rFonts w:ascii="Times New Roman" w:hAnsi="Times New Roman" w:cs="Times New Roman"/>
          <w:color w:val="000000"/>
          <w:kern w:val="0"/>
          <w:sz w:val="22"/>
          <w:szCs w:val="23"/>
        </w:rPr>
        <w:t>）</w:t>
      </w:r>
      <w:r w:rsidR="00F06682" w:rsidRPr="00F06682">
        <w:rPr>
          <w:rFonts w:ascii="Times New Roman" w:hAnsi="Times New Roman" w:cs="Times New Roman" w:hint="eastAsia"/>
          <w:color w:val="000000"/>
          <w:kern w:val="0"/>
          <w:sz w:val="22"/>
          <w:szCs w:val="23"/>
        </w:rPr>
        <w:t>、中国证监会基金电子披露网站（</w:t>
      </w:r>
      <w:r w:rsidR="00F06682" w:rsidRPr="00F06682">
        <w:rPr>
          <w:rFonts w:ascii="Times New Roman" w:hAnsi="Times New Roman" w:cs="Times New Roman" w:hint="eastAsia"/>
          <w:color w:val="000000"/>
          <w:kern w:val="0"/>
          <w:sz w:val="22"/>
          <w:szCs w:val="23"/>
        </w:rPr>
        <w:t>http://eid.csrc.gov.cn/fund</w:t>
      </w:r>
      <w:r w:rsidR="00F06682" w:rsidRPr="00F06682">
        <w:rPr>
          <w:rFonts w:ascii="Times New Roman" w:hAnsi="Times New Roman" w:cs="Times New Roman" w:hint="eastAsia"/>
          <w:color w:val="000000"/>
          <w:kern w:val="0"/>
          <w:sz w:val="22"/>
          <w:szCs w:val="23"/>
        </w:rPr>
        <w:t>）</w:t>
      </w:r>
      <w:r w:rsidRPr="00007FAC">
        <w:rPr>
          <w:rFonts w:ascii="Times New Roman" w:hAnsi="Times New Roman" w:cs="Times New Roman"/>
          <w:color w:val="000000"/>
          <w:kern w:val="0"/>
          <w:sz w:val="22"/>
          <w:szCs w:val="23"/>
        </w:rPr>
        <w:t>下载并打印，在填写完整并签字</w:t>
      </w:r>
      <w:r w:rsidR="00121CA4" w:rsidRPr="00007FAC">
        <w:rPr>
          <w:rFonts w:ascii="Times New Roman" w:hAnsi="Times New Roman" w:cs="Times New Roman"/>
          <w:color w:val="000000"/>
          <w:kern w:val="0"/>
          <w:sz w:val="22"/>
          <w:szCs w:val="23"/>
        </w:rPr>
        <w:t>或</w:t>
      </w:r>
      <w:r w:rsidRPr="00007FAC">
        <w:rPr>
          <w:rFonts w:ascii="Times New Roman" w:hAnsi="Times New Roman" w:cs="Times New Roman"/>
          <w:color w:val="000000"/>
          <w:kern w:val="0"/>
          <w:sz w:val="22"/>
          <w:szCs w:val="23"/>
        </w:rPr>
        <w:t>盖章后</w:t>
      </w:r>
      <w:r w:rsidR="00121CA4" w:rsidRPr="00007FAC">
        <w:rPr>
          <w:rFonts w:ascii="Times New Roman" w:hAnsi="Times New Roman" w:cs="Times New Roman"/>
          <w:color w:val="000000"/>
          <w:kern w:val="0"/>
          <w:sz w:val="22"/>
          <w:szCs w:val="23"/>
        </w:rPr>
        <w:t>方</w:t>
      </w:r>
      <w:r w:rsidRPr="00007FAC">
        <w:rPr>
          <w:rFonts w:ascii="Times New Roman" w:hAnsi="Times New Roman" w:cs="Times New Roman"/>
          <w:color w:val="000000"/>
          <w:kern w:val="0"/>
          <w:sz w:val="22"/>
          <w:szCs w:val="23"/>
        </w:rPr>
        <w:t>为有效。）</w:t>
      </w:r>
    </w:p>
    <w:p w:rsidR="00C63333" w:rsidRPr="00007FAC" w:rsidRDefault="00C63333" w:rsidP="00CC13C6">
      <w:pPr>
        <w:spacing w:line="300" w:lineRule="auto"/>
        <w:outlineLvl w:val="0"/>
        <w:rPr>
          <w:rFonts w:ascii="Times New Roman" w:hAnsi="Times New Roman" w:cs="Times New Roman"/>
          <w:color w:val="000000"/>
          <w:kern w:val="0"/>
          <w:sz w:val="28"/>
          <w:szCs w:val="23"/>
        </w:rPr>
      </w:pPr>
      <w:r w:rsidRPr="00007FAC">
        <w:rPr>
          <w:rFonts w:ascii="Times New Roman" w:hAnsi="Times New Roman" w:cs="Times New Roman"/>
          <w:color w:val="000000"/>
          <w:kern w:val="0"/>
          <w:sz w:val="28"/>
          <w:szCs w:val="23"/>
        </w:rPr>
        <w:t>附件三：</w:t>
      </w:r>
    </w:p>
    <w:p w:rsidR="00767504" w:rsidRPr="00007FAC" w:rsidRDefault="004B0CBF" w:rsidP="00514C49">
      <w:pPr>
        <w:spacing w:line="360" w:lineRule="auto"/>
        <w:jc w:val="center"/>
        <w:rPr>
          <w:rFonts w:ascii="Times New Roman" w:hAnsi="Times New Roman" w:cs="Times New Roman"/>
          <w:b/>
          <w:sz w:val="28"/>
          <w:szCs w:val="28"/>
        </w:rPr>
      </w:pPr>
      <w:r w:rsidRPr="00007FAC">
        <w:rPr>
          <w:rFonts w:ascii="Times New Roman" w:hAnsi="Times New Roman" w:cs="Times New Roman"/>
          <w:b/>
          <w:sz w:val="28"/>
          <w:szCs w:val="28"/>
        </w:rPr>
        <w:t>上银</w:t>
      </w:r>
      <w:r w:rsidR="00E44212">
        <w:rPr>
          <w:rFonts w:ascii="Times New Roman" w:hAnsi="Times New Roman" w:cs="Times New Roman"/>
          <w:b/>
          <w:sz w:val="28"/>
          <w:szCs w:val="28"/>
        </w:rPr>
        <w:t>核心成长混合</w:t>
      </w:r>
      <w:r w:rsidRPr="00007FAC">
        <w:rPr>
          <w:rFonts w:ascii="Times New Roman" w:hAnsi="Times New Roman" w:cs="Times New Roman"/>
          <w:b/>
          <w:sz w:val="28"/>
          <w:szCs w:val="28"/>
        </w:rPr>
        <w:t>型证券投资基金</w:t>
      </w:r>
    </w:p>
    <w:p w:rsidR="00C63333" w:rsidRPr="00007FAC" w:rsidRDefault="00C63333" w:rsidP="00514C49">
      <w:pPr>
        <w:spacing w:line="360" w:lineRule="auto"/>
        <w:jc w:val="center"/>
        <w:rPr>
          <w:rFonts w:ascii="Times New Roman" w:hAnsi="Times New Roman" w:cs="Times New Roman"/>
          <w:b/>
          <w:sz w:val="28"/>
          <w:szCs w:val="28"/>
        </w:rPr>
      </w:pPr>
      <w:r w:rsidRPr="00007FAC">
        <w:rPr>
          <w:rFonts w:ascii="Times New Roman" w:hAnsi="Times New Roman" w:cs="Times New Roman"/>
          <w:b/>
          <w:sz w:val="28"/>
          <w:szCs w:val="28"/>
        </w:rPr>
        <w:t>基金份额持有人大会授权委托书</w:t>
      </w:r>
    </w:p>
    <w:p w:rsidR="007453DE" w:rsidRPr="00007FAC" w:rsidRDefault="007453DE" w:rsidP="007453DE">
      <w:pPr>
        <w:autoSpaceDE w:val="0"/>
        <w:autoSpaceDN w:val="0"/>
        <w:adjustRightInd w:val="0"/>
        <w:jc w:val="left"/>
        <w:rPr>
          <w:rFonts w:ascii="Times New Roman" w:hAnsi="Times New Roman" w:cs="Times New Roman"/>
          <w:b/>
          <w:bCs/>
          <w:kern w:val="0"/>
          <w:sz w:val="32"/>
          <w:szCs w:val="32"/>
        </w:rPr>
      </w:pP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兹全权委托＿＿＿＿＿＿＿＿＿＿＿先生∕女士∕单位代表本人∕本单位参加以通讯方式</w:t>
      </w:r>
      <w:r w:rsidR="00A15969">
        <w:rPr>
          <w:rFonts w:ascii="Times New Roman" w:hAnsi="Times New Roman" w:cs="Times New Roman" w:hint="eastAsia"/>
          <w:sz w:val="24"/>
          <w:szCs w:val="24"/>
        </w:rPr>
        <w:t>二次</w:t>
      </w:r>
      <w:r w:rsidRPr="00957FA5">
        <w:rPr>
          <w:rFonts w:ascii="Times New Roman" w:hAnsi="Times New Roman" w:cs="Times New Roman" w:hint="eastAsia"/>
          <w:sz w:val="24"/>
          <w:szCs w:val="24"/>
        </w:rPr>
        <w:t>召开的投票截止日为＿＿年＿月＿日的上银核心成长混合型证券投资基金基金份额持有人大会，并代为全权行使对所有议案的表决权。本授权不得转授权。</w:t>
      </w: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委托人（签字</w:t>
      </w:r>
      <w:r w:rsidRPr="00957FA5">
        <w:rPr>
          <w:rFonts w:ascii="Times New Roman" w:hAnsi="Times New Roman" w:cs="Times New Roman" w:hint="eastAsia"/>
          <w:sz w:val="24"/>
          <w:szCs w:val="24"/>
        </w:rPr>
        <w:t>/</w:t>
      </w:r>
      <w:r w:rsidRPr="00957FA5">
        <w:rPr>
          <w:rFonts w:ascii="Times New Roman" w:hAnsi="Times New Roman" w:cs="Times New Roman" w:hint="eastAsia"/>
          <w:sz w:val="24"/>
          <w:szCs w:val="24"/>
        </w:rPr>
        <w:t>盖章）：</w:t>
      </w:r>
      <w:r w:rsidRPr="00957FA5">
        <w:rPr>
          <w:rFonts w:ascii="Times New Roman" w:hAnsi="Times New Roman" w:cs="Times New Roman" w:hint="eastAsia"/>
          <w:sz w:val="24"/>
          <w:szCs w:val="24"/>
        </w:rPr>
        <w:t xml:space="preserve"> </w:t>
      </w: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委托人证件类型及证件号码：</w:t>
      </w:r>
      <w:r w:rsidRPr="00957FA5">
        <w:rPr>
          <w:rFonts w:ascii="Times New Roman" w:hAnsi="Times New Roman" w:cs="Times New Roman" w:hint="eastAsia"/>
          <w:sz w:val="24"/>
          <w:szCs w:val="24"/>
        </w:rPr>
        <w:t xml:space="preserve"> </w:t>
      </w: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委托人基金账户号：</w:t>
      </w:r>
      <w:r w:rsidRPr="00957FA5">
        <w:rPr>
          <w:rFonts w:ascii="Times New Roman" w:hAnsi="Times New Roman" w:cs="Times New Roman" w:hint="eastAsia"/>
          <w:sz w:val="24"/>
          <w:szCs w:val="24"/>
        </w:rPr>
        <w:t xml:space="preserve"> </w:t>
      </w:r>
    </w:p>
    <w:p w:rsidR="00957FA5" w:rsidRPr="00957FA5" w:rsidRDefault="00957FA5" w:rsidP="00957FA5">
      <w:pPr>
        <w:spacing w:line="360" w:lineRule="auto"/>
        <w:ind w:firstLine="420"/>
        <w:rPr>
          <w:rFonts w:ascii="Times New Roman" w:hAnsi="Times New Roman" w:cs="Times New Roman"/>
          <w:sz w:val="24"/>
          <w:szCs w:val="24"/>
        </w:rPr>
      </w:pP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受托人（签字</w:t>
      </w:r>
      <w:r w:rsidRPr="00957FA5">
        <w:rPr>
          <w:rFonts w:ascii="Times New Roman" w:hAnsi="Times New Roman" w:cs="Times New Roman" w:hint="eastAsia"/>
          <w:sz w:val="24"/>
          <w:szCs w:val="24"/>
        </w:rPr>
        <w:t>/</w:t>
      </w:r>
      <w:r w:rsidRPr="00957FA5">
        <w:rPr>
          <w:rFonts w:ascii="Times New Roman" w:hAnsi="Times New Roman" w:cs="Times New Roman" w:hint="eastAsia"/>
          <w:sz w:val="24"/>
          <w:szCs w:val="24"/>
        </w:rPr>
        <w:t>盖章）：</w:t>
      </w:r>
      <w:r w:rsidRPr="00957FA5">
        <w:rPr>
          <w:rFonts w:ascii="Times New Roman" w:hAnsi="Times New Roman" w:cs="Times New Roman" w:hint="eastAsia"/>
          <w:sz w:val="24"/>
          <w:szCs w:val="24"/>
        </w:rPr>
        <w:t xml:space="preserve"> </w:t>
      </w: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受托人证件类型及证件号码：</w:t>
      </w:r>
    </w:p>
    <w:p w:rsidR="00957FA5" w:rsidRPr="00957FA5" w:rsidRDefault="00957FA5" w:rsidP="00957FA5">
      <w:pPr>
        <w:spacing w:line="360" w:lineRule="auto"/>
        <w:ind w:firstLine="420"/>
        <w:rPr>
          <w:rFonts w:ascii="Times New Roman" w:hAnsi="Times New Roman" w:cs="Times New Roman"/>
          <w:sz w:val="24"/>
          <w:szCs w:val="24"/>
        </w:rPr>
      </w:pP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委托日期</w:t>
      </w:r>
      <w:r w:rsidRPr="00957FA5">
        <w:rPr>
          <w:rFonts w:ascii="Times New Roman" w:hAnsi="Times New Roman" w:cs="Times New Roman" w:hint="eastAsia"/>
          <w:sz w:val="24"/>
          <w:szCs w:val="24"/>
        </w:rPr>
        <w:t xml:space="preserve">:     </w:t>
      </w:r>
      <w:r w:rsidRPr="00957FA5">
        <w:rPr>
          <w:rFonts w:ascii="Times New Roman" w:hAnsi="Times New Roman" w:cs="Times New Roman" w:hint="eastAsia"/>
          <w:sz w:val="24"/>
          <w:szCs w:val="24"/>
        </w:rPr>
        <w:t>年</w:t>
      </w:r>
      <w:r w:rsidRPr="00957FA5">
        <w:rPr>
          <w:rFonts w:ascii="Times New Roman" w:hAnsi="Times New Roman" w:cs="Times New Roman" w:hint="eastAsia"/>
          <w:sz w:val="24"/>
          <w:szCs w:val="24"/>
        </w:rPr>
        <w:t xml:space="preserve">    </w:t>
      </w:r>
      <w:r w:rsidRPr="00957FA5">
        <w:rPr>
          <w:rFonts w:ascii="Times New Roman" w:hAnsi="Times New Roman" w:cs="Times New Roman" w:hint="eastAsia"/>
          <w:sz w:val="24"/>
          <w:szCs w:val="24"/>
        </w:rPr>
        <w:t>月</w:t>
      </w:r>
      <w:r w:rsidRPr="00957FA5">
        <w:rPr>
          <w:rFonts w:ascii="Times New Roman" w:hAnsi="Times New Roman" w:cs="Times New Roman" w:hint="eastAsia"/>
          <w:sz w:val="24"/>
          <w:szCs w:val="24"/>
        </w:rPr>
        <w:t xml:space="preserve">    </w:t>
      </w:r>
      <w:r w:rsidRPr="00957FA5">
        <w:rPr>
          <w:rFonts w:ascii="Times New Roman" w:hAnsi="Times New Roman" w:cs="Times New Roman" w:hint="eastAsia"/>
          <w:sz w:val="24"/>
          <w:szCs w:val="24"/>
        </w:rPr>
        <w:t>日</w:t>
      </w:r>
    </w:p>
    <w:p w:rsidR="00957FA5" w:rsidRPr="00957FA5" w:rsidRDefault="00957FA5" w:rsidP="00957FA5">
      <w:pPr>
        <w:spacing w:line="360" w:lineRule="auto"/>
        <w:ind w:firstLine="420"/>
        <w:rPr>
          <w:rFonts w:ascii="Times New Roman" w:hAnsi="Times New Roman" w:cs="Times New Roman"/>
          <w:sz w:val="24"/>
          <w:szCs w:val="24"/>
        </w:rPr>
      </w:pP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授权委托书填写注意事项：</w:t>
      </w: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1</w:t>
      </w:r>
      <w:r w:rsidRPr="00957FA5">
        <w:rPr>
          <w:rFonts w:ascii="Times New Roman" w:hAnsi="Times New Roman" w:cs="Times New Roman" w:hint="eastAsia"/>
          <w:sz w:val="24"/>
          <w:szCs w:val="24"/>
        </w:rPr>
        <w:t>、本授权委托书中“基金账户号”，指基金份额持有人持有上银核心成长混合型证券投资基金基金份额的基金账户号。同一基金份额持有人拥有多个此类基金账户号且需要按照不同账户持有基金份额分别行使表决权的，应当填写多个基金账户号，其他情况可不必填写。此处空白、多填、错填、无法识别等情况的，将被默认为代表此基金份额持有人所持有的上银核心成长混合型证券投资基金的所有基金份额。</w:t>
      </w:r>
    </w:p>
    <w:p w:rsid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2</w:t>
      </w:r>
      <w:r w:rsidRPr="00957FA5">
        <w:rPr>
          <w:rFonts w:ascii="Times New Roman" w:hAnsi="Times New Roman" w:cs="Times New Roman" w:hint="eastAsia"/>
          <w:sz w:val="24"/>
          <w:szCs w:val="24"/>
        </w:rPr>
        <w:t>、此授权委托书剪报、复印或</w:t>
      </w:r>
      <w:r w:rsidR="00F06682" w:rsidRPr="00F06682">
        <w:rPr>
          <w:rFonts w:ascii="Times New Roman" w:hAnsi="Times New Roman" w:cs="Times New Roman" w:hint="eastAsia"/>
          <w:sz w:val="24"/>
          <w:szCs w:val="24"/>
        </w:rPr>
        <w:t>登陆基金管理人网站（</w:t>
      </w:r>
      <w:r w:rsidR="00F06682" w:rsidRPr="00F06682">
        <w:rPr>
          <w:rFonts w:ascii="Times New Roman" w:hAnsi="Times New Roman" w:cs="Times New Roman" w:hint="eastAsia"/>
          <w:sz w:val="24"/>
          <w:szCs w:val="24"/>
        </w:rPr>
        <w:t>www.boscam.com.cn</w:t>
      </w:r>
      <w:r w:rsidR="00F06682" w:rsidRPr="00F06682">
        <w:rPr>
          <w:rFonts w:ascii="Times New Roman" w:hAnsi="Times New Roman" w:cs="Times New Roman" w:hint="eastAsia"/>
          <w:sz w:val="24"/>
          <w:szCs w:val="24"/>
        </w:rPr>
        <w:t>）、中国证监会基金电子披露网站（</w:t>
      </w:r>
      <w:r w:rsidR="00F06682" w:rsidRPr="00F06682">
        <w:rPr>
          <w:rFonts w:ascii="Times New Roman" w:hAnsi="Times New Roman" w:cs="Times New Roman" w:hint="eastAsia"/>
          <w:sz w:val="24"/>
          <w:szCs w:val="24"/>
        </w:rPr>
        <w:t>http://eid.csrc.gov.cn/fund</w:t>
      </w:r>
      <w:r w:rsidR="00F06682" w:rsidRPr="00F06682">
        <w:rPr>
          <w:rFonts w:ascii="Times New Roman" w:hAnsi="Times New Roman" w:cs="Times New Roman" w:hint="eastAsia"/>
          <w:sz w:val="24"/>
          <w:szCs w:val="24"/>
        </w:rPr>
        <w:t>）下载并打印</w:t>
      </w:r>
      <w:r w:rsidRPr="00957FA5">
        <w:rPr>
          <w:rFonts w:ascii="Times New Roman" w:hAnsi="Times New Roman" w:cs="Times New Roman" w:hint="eastAsia"/>
          <w:sz w:val="24"/>
          <w:szCs w:val="24"/>
        </w:rPr>
        <w:t>，在填写完整并签字盖章后均为有效。</w:t>
      </w:r>
    </w:p>
    <w:p w:rsidR="00957FA5" w:rsidRDefault="00957FA5">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957FA5" w:rsidRDefault="00957FA5" w:rsidP="00957FA5">
      <w:pPr>
        <w:spacing w:line="300" w:lineRule="auto"/>
        <w:outlineLvl w:val="0"/>
        <w:rPr>
          <w:rFonts w:ascii="Times New Roman" w:hAnsi="Times New Roman" w:cs="Times New Roman"/>
          <w:color w:val="000000"/>
          <w:kern w:val="0"/>
          <w:sz w:val="28"/>
          <w:szCs w:val="23"/>
        </w:rPr>
      </w:pPr>
      <w:r>
        <w:rPr>
          <w:rFonts w:ascii="Times New Roman" w:hAnsi="Times New Roman" w:cs="Times New Roman"/>
          <w:color w:val="000000"/>
          <w:kern w:val="0"/>
          <w:sz w:val="28"/>
          <w:szCs w:val="23"/>
        </w:rPr>
        <w:t>附件</w:t>
      </w:r>
      <w:r>
        <w:rPr>
          <w:rFonts w:ascii="Times New Roman" w:hAnsi="Times New Roman" w:cs="Times New Roman" w:hint="eastAsia"/>
          <w:color w:val="000000"/>
          <w:kern w:val="0"/>
          <w:sz w:val="28"/>
          <w:szCs w:val="23"/>
        </w:rPr>
        <w:t>四</w:t>
      </w:r>
      <w:r>
        <w:rPr>
          <w:rFonts w:ascii="Times New Roman" w:hAnsi="Times New Roman" w:cs="Times New Roman"/>
          <w:color w:val="000000"/>
          <w:kern w:val="0"/>
          <w:sz w:val="28"/>
          <w:szCs w:val="23"/>
        </w:rPr>
        <w:t>：</w:t>
      </w:r>
    </w:p>
    <w:p w:rsidR="00957FA5" w:rsidRDefault="00957FA5" w:rsidP="00CC13C6">
      <w:pPr>
        <w:spacing w:line="360" w:lineRule="auto"/>
        <w:jc w:val="center"/>
        <w:rPr>
          <w:rFonts w:ascii="Times New Roman" w:hAnsi="Times New Roman" w:cs="Times New Roman"/>
          <w:b/>
          <w:sz w:val="28"/>
          <w:szCs w:val="28"/>
        </w:rPr>
      </w:pPr>
      <w:r>
        <w:rPr>
          <w:rFonts w:ascii="Times New Roman" w:hAnsi="Times New Roman" w:cs="Times New Roman" w:hint="eastAsia"/>
          <w:b/>
          <w:sz w:val="28"/>
          <w:szCs w:val="28"/>
        </w:rPr>
        <w:t>关于终止上银核心成长混合型证券投资基金基金合同及进行基金财产清算有关事项的说明</w:t>
      </w:r>
    </w:p>
    <w:p w:rsidR="00957FA5" w:rsidRDefault="00957FA5" w:rsidP="00957FA5">
      <w:pPr>
        <w:spacing w:line="360" w:lineRule="auto"/>
        <w:ind w:firstLine="420"/>
        <w:rPr>
          <w:rFonts w:ascii="Times New Roman" w:hAnsi="Times New Roman" w:cs="Times New Roman"/>
          <w:color w:val="000000"/>
          <w:kern w:val="0"/>
          <w:sz w:val="24"/>
          <w:szCs w:val="24"/>
        </w:rPr>
      </w:pP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上银核心成长混合型证券投资基金（以下简称“本基金”）经中国证券监督管理委员会（以下简称“中国证监会”）证监许可【</w:t>
      </w:r>
      <w:r>
        <w:rPr>
          <w:rFonts w:ascii="Times New Roman" w:hAnsi="Times New Roman" w:cs="Times New Roman" w:hint="eastAsia"/>
          <w:color w:val="000000"/>
          <w:kern w:val="0"/>
          <w:sz w:val="24"/>
          <w:szCs w:val="24"/>
        </w:rPr>
        <w:t>2020</w:t>
      </w: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1283</w:t>
      </w:r>
      <w:r>
        <w:rPr>
          <w:rFonts w:ascii="Times New Roman" w:hAnsi="Times New Roman" w:cs="Times New Roman" w:hint="eastAsia"/>
          <w:color w:val="000000"/>
          <w:kern w:val="0"/>
          <w:sz w:val="24"/>
          <w:szCs w:val="24"/>
        </w:rPr>
        <w:t>号《关于准予上银核心成长混合型证券投资基金注册的批复》注册，于</w:t>
      </w:r>
      <w:r>
        <w:rPr>
          <w:rFonts w:ascii="Times New Roman" w:hAnsi="Times New Roman" w:cs="Times New Roman" w:hint="eastAsia"/>
          <w:color w:val="000000"/>
          <w:kern w:val="0"/>
          <w:sz w:val="24"/>
          <w:szCs w:val="24"/>
        </w:rPr>
        <w:t>2020</w:t>
      </w:r>
      <w:r>
        <w:rPr>
          <w:rFonts w:ascii="Times New Roman" w:hAnsi="Times New Roman" w:cs="Times New Roman" w:hint="eastAsia"/>
          <w:color w:val="000000"/>
          <w:kern w:val="0"/>
          <w:sz w:val="24"/>
          <w:szCs w:val="24"/>
        </w:rPr>
        <w:t>年</w:t>
      </w:r>
      <w:r>
        <w:rPr>
          <w:rFonts w:ascii="Times New Roman" w:hAnsi="Times New Roman" w:cs="Times New Roman" w:hint="eastAsia"/>
          <w:color w:val="000000"/>
          <w:kern w:val="0"/>
          <w:sz w:val="24"/>
          <w:szCs w:val="24"/>
        </w:rPr>
        <w:t>9</w:t>
      </w:r>
      <w:r>
        <w:rPr>
          <w:rFonts w:ascii="Times New Roman" w:hAnsi="Times New Roman" w:cs="Times New Roman" w:hint="eastAsia"/>
          <w:color w:val="000000"/>
          <w:kern w:val="0"/>
          <w:sz w:val="24"/>
          <w:szCs w:val="24"/>
        </w:rPr>
        <w:t>月</w:t>
      </w:r>
      <w:r>
        <w:rPr>
          <w:rFonts w:ascii="Times New Roman" w:hAnsi="Times New Roman" w:cs="Times New Roman" w:hint="eastAsia"/>
          <w:color w:val="000000"/>
          <w:kern w:val="0"/>
          <w:sz w:val="24"/>
          <w:szCs w:val="24"/>
        </w:rPr>
        <w:t>27</w:t>
      </w:r>
      <w:r>
        <w:rPr>
          <w:rFonts w:ascii="Times New Roman" w:hAnsi="Times New Roman" w:cs="Times New Roman" w:hint="eastAsia"/>
          <w:color w:val="000000"/>
          <w:kern w:val="0"/>
          <w:sz w:val="24"/>
          <w:szCs w:val="24"/>
        </w:rPr>
        <w:t>日成立并正式运作。现由于市场环境变化，本基金规模持续较小，为保护基金份额持有人的利益，根据《基金法》、《运作办法》和《基金合同》的有关规定，基金管理人提议终止《基金合同》，具体方案如下：</w:t>
      </w:r>
    </w:p>
    <w:p w:rsidR="00957FA5" w:rsidRDefault="00957FA5" w:rsidP="00957FA5">
      <w:pPr>
        <w:spacing w:line="360" w:lineRule="auto"/>
        <w:ind w:firstLine="420"/>
        <w:outlineLvl w:val="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一、方案要点</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、基金份额持有人大会决议生效并公告前的基金运作</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在通过《</w:t>
      </w:r>
      <w:r>
        <w:rPr>
          <w:rFonts w:ascii="Times New Roman" w:hAnsi="Times New Roman" w:cs="Times New Roman"/>
          <w:color w:val="000000"/>
          <w:kern w:val="0"/>
          <w:sz w:val="24"/>
          <w:szCs w:val="23"/>
        </w:rPr>
        <w:t>关于</w:t>
      </w:r>
      <w:r>
        <w:rPr>
          <w:rFonts w:ascii="Times New Roman" w:hAnsi="Times New Roman" w:cs="Times New Roman" w:hint="eastAsia"/>
          <w:color w:val="000000"/>
          <w:kern w:val="0"/>
          <w:sz w:val="24"/>
          <w:szCs w:val="23"/>
        </w:rPr>
        <w:t>终止</w:t>
      </w:r>
      <w:r>
        <w:rPr>
          <w:rFonts w:ascii="Times New Roman" w:hAnsi="Times New Roman" w:cs="Times New Roman"/>
          <w:color w:val="000000"/>
          <w:kern w:val="0"/>
          <w:sz w:val="24"/>
          <w:szCs w:val="23"/>
        </w:rPr>
        <w:t>上银核心成长混合型证券投资基金</w:t>
      </w:r>
      <w:r>
        <w:rPr>
          <w:rFonts w:ascii="Times New Roman" w:hAnsi="Times New Roman" w:cs="Times New Roman" w:hint="eastAsia"/>
          <w:color w:val="000000"/>
          <w:kern w:val="0"/>
          <w:sz w:val="24"/>
          <w:szCs w:val="23"/>
        </w:rPr>
        <w:t>基金合同及进行基金财产清算</w:t>
      </w:r>
      <w:r>
        <w:rPr>
          <w:rFonts w:ascii="Times New Roman" w:hAnsi="Times New Roman" w:cs="Times New Roman"/>
          <w:color w:val="000000"/>
          <w:kern w:val="0"/>
          <w:sz w:val="24"/>
          <w:szCs w:val="23"/>
        </w:rPr>
        <w:t>的议案</w:t>
      </w:r>
      <w:r>
        <w:rPr>
          <w:rFonts w:ascii="Times New Roman" w:hAnsi="Times New Roman" w:cs="Times New Roman" w:hint="eastAsia"/>
          <w:color w:val="000000"/>
          <w:kern w:val="0"/>
          <w:sz w:val="24"/>
          <w:szCs w:val="24"/>
        </w:rPr>
        <w:t>》的基金份额持有人大会决议生效并公告前，本基金仍按照《基金合同》约定的运作方式进行运作。</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、基金财产清算</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）通过《</w:t>
      </w:r>
      <w:r>
        <w:rPr>
          <w:rFonts w:ascii="Times New Roman" w:hAnsi="Times New Roman" w:cs="Times New Roman"/>
          <w:color w:val="000000"/>
          <w:kern w:val="0"/>
          <w:sz w:val="24"/>
          <w:szCs w:val="23"/>
        </w:rPr>
        <w:t>关于</w:t>
      </w:r>
      <w:r>
        <w:rPr>
          <w:rFonts w:ascii="Times New Roman" w:hAnsi="Times New Roman" w:cs="Times New Roman" w:hint="eastAsia"/>
          <w:color w:val="000000"/>
          <w:kern w:val="0"/>
          <w:sz w:val="24"/>
          <w:szCs w:val="23"/>
        </w:rPr>
        <w:t>终止</w:t>
      </w:r>
      <w:r>
        <w:rPr>
          <w:rFonts w:ascii="Times New Roman" w:hAnsi="Times New Roman" w:cs="Times New Roman"/>
          <w:color w:val="000000"/>
          <w:kern w:val="0"/>
          <w:sz w:val="24"/>
          <w:szCs w:val="23"/>
        </w:rPr>
        <w:t>上银核心成长混合型证券投资基金</w:t>
      </w:r>
      <w:r>
        <w:rPr>
          <w:rFonts w:ascii="Times New Roman" w:hAnsi="Times New Roman" w:cs="Times New Roman" w:hint="eastAsia"/>
          <w:color w:val="000000"/>
          <w:kern w:val="0"/>
          <w:sz w:val="24"/>
          <w:szCs w:val="23"/>
        </w:rPr>
        <w:t>基金合同及进行基金财产清算</w:t>
      </w:r>
      <w:r>
        <w:rPr>
          <w:rFonts w:ascii="Times New Roman" w:hAnsi="Times New Roman" w:cs="Times New Roman"/>
          <w:color w:val="000000"/>
          <w:kern w:val="0"/>
          <w:sz w:val="24"/>
          <w:szCs w:val="23"/>
        </w:rPr>
        <w:t>的议案</w:t>
      </w:r>
      <w:r>
        <w:rPr>
          <w:rFonts w:ascii="Times New Roman" w:hAnsi="Times New Roman" w:cs="Times New Roman" w:hint="eastAsia"/>
          <w:color w:val="000000"/>
          <w:kern w:val="0"/>
          <w:sz w:val="24"/>
          <w:szCs w:val="24"/>
        </w:rPr>
        <w:t>》的持有人大会决议自表决通过之日起生效。基金份额持有人大会决议自生效之日起依照《公开募集证券投资基金信息披露管理办法》的有关规定在规定媒介上公告。</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）持有人大会决议生效并公告后的下一日起，本基金即进入清算程序，基金管理人不再接受持有人提出的份额申购、赎回、定期定额投资和转换申请。本基金进入清算程序后，停止收取基金管理费、基金托管费和</w:t>
      </w:r>
      <w:r>
        <w:rPr>
          <w:rFonts w:ascii="Times New Roman" w:hAnsi="Times New Roman" w:cs="Times New Roman" w:hint="eastAsia"/>
          <w:color w:val="000000"/>
          <w:kern w:val="0"/>
          <w:sz w:val="24"/>
          <w:szCs w:val="24"/>
        </w:rPr>
        <w:t>C</w:t>
      </w:r>
      <w:r>
        <w:rPr>
          <w:rFonts w:ascii="Times New Roman" w:hAnsi="Times New Roman" w:cs="Times New Roman" w:hint="eastAsia"/>
          <w:color w:val="000000"/>
          <w:kern w:val="0"/>
          <w:sz w:val="24"/>
          <w:szCs w:val="24"/>
        </w:rPr>
        <w:t>类基金份额销售服务费。</w:t>
      </w:r>
      <w:r>
        <w:rPr>
          <w:rFonts w:ascii="Times New Roman" w:hAnsi="Times New Roman" w:cs="Times New Roman" w:hint="eastAsia"/>
          <w:color w:val="000000"/>
          <w:kern w:val="0"/>
          <w:sz w:val="24"/>
          <w:szCs w:val="24"/>
        </w:rPr>
        <w:t xml:space="preserve"> </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3</w:t>
      </w:r>
      <w:r>
        <w:rPr>
          <w:rFonts w:ascii="Times New Roman" w:hAnsi="Times New Roman" w:cs="Times New Roman" w:hint="eastAsia"/>
          <w:color w:val="000000"/>
          <w:kern w:val="0"/>
          <w:sz w:val="24"/>
          <w:szCs w:val="24"/>
        </w:rPr>
        <w:t>）基金管理人组织基金财产清算小组并在中国证监会的监督下进行基金清算。基金财产清算组成员由基金管理人、基金托管人、符合《中华人民共和国证券法》规定的注册会计师、律师以及中国证监会指定的人员组成。基金财产清算组可以聘用必要的工作人员。</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）基金财产清算程序：</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）基金合同终止情形出现时，由基金财产清算小组统一接管基金；</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）对基金财产和债权债务进行清理和确认；</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3</w:t>
      </w:r>
      <w:r>
        <w:rPr>
          <w:rFonts w:ascii="Times New Roman" w:hAnsi="Times New Roman" w:cs="Times New Roman" w:hint="eastAsia"/>
          <w:color w:val="000000"/>
          <w:kern w:val="0"/>
          <w:sz w:val="24"/>
          <w:szCs w:val="24"/>
        </w:rPr>
        <w:t>）对基金财产进行估值和变现；</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）制作清算报告；</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5</w:t>
      </w:r>
      <w:r>
        <w:rPr>
          <w:rFonts w:ascii="Times New Roman" w:hAnsi="Times New Roman" w:cs="Times New Roman" w:hint="eastAsia"/>
          <w:color w:val="000000"/>
          <w:kern w:val="0"/>
          <w:sz w:val="24"/>
          <w:szCs w:val="24"/>
        </w:rPr>
        <w:t>）聘请会计师事务所对清算报告进行外部审计，聘请律师事务所对清算报告出具法律意见书；</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6</w:t>
      </w:r>
      <w:r>
        <w:rPr>
          <w:rFonts w:ascii="Times New Roman" w:hAnsi="Times New Roman" w:cs="Times New Roman" w:hint="eastAsia"/>
          <w:color w:val="000000"/>
          <w:kern w:val="0"/>
          <w:sz w:val="24"/>
          <w:szCs w:val="24"/>
        </w:rPr>
        <w:t>）将清算报告报中国证监会备案并公告；</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7</w:t>
      </w:r>
      <w:r>
        <w:rPr>
          <w:rFonts w:ascii="Times New Roman" w:hAnsi="Times New Roman" w:cs="Times New Roman" w:hint="eastAsia"/>
          <w:color w:val="000000"/>
          <w:kern w:val="0"/>
          <w:sz w:val="24"/>
          <w:szCs w:val="24"/>
        </w:rPr>
        <w:t>）对基金剩余财产进行分配。</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5</w:t>
      </w:r>
      <w:r>
        <w:rPr>
          <w:rFonts w:ascii="Times New Roman" w:hAnsi="Times New Roman" w:cs="Times New Roman" w:hint="eastAsia"/>
          <w:color w:val="000000"/>
          <w:kern w:val="0"/>
          <w:sz w:val="24"/>
          <w:szCs w:val="24"/>
        </w:rPr>
        <w:t>）基金财产清算的期限为</w:t>
      </w:r>
      <w:r>
        <w:rPr>
          <w:rFonts w:ascii="Times New Roman" w:hAnsi="Times New Roman" w:cs="Times New Roman" w:hint="eastAsia"/>
          <w:color w:val="000000"/>
          <w:kern w:val="0"/>
          <w:sz w:val="24"/>
          <w:szCs w:val="24"/>
        </w:rPr>
        <w:t>6</w:t>
      </w:r>
      <w:r>
        <w:rPr>
          <w:rFonts w:ascii="Times New Roman" w:hAnsi="Times New Roman" w:cs="Times New Roman" w:hint="eastAsia"/>
          <w:color w:val="000000"/>
          <w:kern w:val="0"/>
          <w:sz w:val="24"/>
          <w:szCs w:val="24"/>
        </w:rPr>
        <w:t>个月，但因本基金所持证券的流动性受到限制而不能及时变现的，清算期限相应顺延。</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6</w:t>
      </w:r>
      <w:r>
        <w:rPr>
          <w:rFonts w:ascii="Times New Roman" w:hAnsi="Times New Roman" w:cs="Times New Roman" w:hint="eastAsia"/>
          <w:color w:val="000000"/>
          <w:kern w:val="0"/>
          <w:sz w:val="24"/>
          <w:szCs w:val="24"/>
        </w:rPr>
        <w:t>）清算费用</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清算费用是指基金财产清算小组在进行基金清算过程中发生的所有合理费用，清算费用由基金财产清算组优先从基金财产中支付。</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7</w:t>
      </w:r>
      <w:r>
        <w:rPr>
          <w:rFonts w:ascii="Times New Roman" w:hAnsi="Times New Roman" w:cs="Times New Roman" w:hint="eastAsia"/>
          <w:color w:val="000000"/>
          <w:kern w:val="0"/>
          <w:sz w:val="24"/>
          <w:szCs w:val="24"/>
        </w:rPr>
        <w:t>）基金财产清算剩余资产的分配</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3</w:t>
      </w:r>
      <w:r>
        <w:rPr>
          <w:rFonts w:ascii="Times New Roman" w:hAnsi="Times New Roman" w:cs="Times New Roman" w:hint="eastAsia"/>
          <w:color w:val="000000"/>
          <w:kern w:val="0"/>
          <w:sz w:val="24"/>
          <w:szCs w:val="24"/>
        </w:rPr>
        <w:t>、基金财产清算完毕，清算结果报中国证监会备案并予以公告后，基金合同终止。</w:t>
      </w:r>
    </w:p>
    <w:p w:rsidR="00957FA5" w:rsidRDefault="00957FA5" w:rsidP="00957FA5">
      <w:pPr>
        <w:spacing w:line="360" w:lineRule="auto"/>
        <w:ind w:firstLine="420"/>
        <w:outlineLvl w:val="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二、终止《基金合同》的可行性</w:t>
      </w:r>
    </w:p>
    <w:p w:rsidR="00957FA5" w:rsidRDefault="00957FA5" w:rsidP="00957FA5">
      <w:pPr>
        <w:spacing w:line="360" w:lineRule="auto"/>
        <w:ind w:firstLine="420"/>
        <w:outlineLvl w:val="1"/>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、法律层面</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本基金《基金合同》“第十九部分</w:t>
      </w:r>
      <w:r>
        <w:rPr>
          <w:rFonts w:ascii="Times New Roman" w:hAnsi="Times New Roman" w:cs="Times New Roman" w:hint="eastAsia"/>
          <w:color w:val="000000"/>
          <w:kern w:val="0"/>
          <w:sz w:val="24"/>
          <w:szCs w:val="24"/>
        </w:rPr>
        <w:t xml:space="preserve"> </w:t>
      </w:r>
      <w:r>
        <w:rPr>
          <w:rFonts w:ascii="Times New Roman" w:hAnsi="Times New Roman" w:cs="Times New Roman" w:hint="eastAsia"/>
          <w:color w:val="000000"/>
          <w:kern w:val="0"/>
          <w:sz w:val="24"/>
          <w:szCs w:val="24"/>
        </w:rPr>
        <w:t>基金合同的变更、终止与基金财产的清算”的“二、《基金合同》的终止事由”中约定，“有下列情形之一的，经履行相关程序后，《基金合同》应当终止：</w:t>
      </w: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、基金份额持有人大会决定终止的”。根据《运作办法》第四十八条的规定，基金份额持有人大会决定的事项自表决通过之日起生效。</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因此，终止《基金合同》不存在法律方面的障碍。</w:t>
      </w:r>
    </w:p>
    <w:p w:rsidR="00957FA5" w:rsidRDefault="00957FA5" w:rsidP="00957FA5">
      <w:pPr>
        <w:spacing w:line="360" w:lineRule="auto"/>
        <w:ind w:firstLine="420"/>
        <w:outlineLvl w:val="1"/>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、准备工作有序进行</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为了保障本基金基金份额持有人大会的顺利召开及后续清算工作的顺利进行，基金管理人成立了专门的工作小组，筹备持有人大会事宜，并与会计师事务所、律师事务所、公证机构、机构投资者和部分个人客户进行了沟通，制定了客户通过通讯方式参与持有人大会的方式方法，从而保证持有人大会可以顺利进行。</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持有人大会决议生效并公告后的下一日起，本基金即进入清算程序。本基金将根据《基金合同》中有关基金财产清算的规定，成立基金财产清算小组。本基金管理人、基金托管人已就财产清算的有关事项进行了充分准备，技术可行。清算报告将由会计师事务所进行外部审计，律师事务所出具法律意见书，报中国证监会备案并公告。</w:t>
      </w:r>
    </w:p>
    <w:p w:rsidR="00957FA5" w:rsidRDefault="00957FA5" w:rsidP="00957FA5">
      <w:pPr>
        <w:spacing w:line="360" w:lineRule="auto"/>
        <w:ind w:firstLine="420"/>
        <w:outlineLvl w:val="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三、终止《基金合同》的主要风险及预备措施</w:t>
      </w:r>
    </w:p>
    <w:p w:rsidR="00957FA5" w:rsidRDefault="00957FA5" w:rsidP="00957FA5">
      <w:pPr>
        <w:spacing w:line="360" w:lineRule="auto"/>
        <w:ind w:firstLine="420"/>
        <w:outlineLvl w:val="1"/>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、方案被持有人大会否决的风险及预备措施</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本次基金合同终止的主要风险是被持有人大会否决的风险。</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在提议终止《基金合同》并设计具体方案之前，基金管理人已与部分基金份额持有人进行了预沟通，拟定议案综合考虑了基金份额持有人的要求。议案公告后，基金管理人还将再次征询基金份额持有人的意见。如有必要，基金管理人将根据基金份额持有人意见，对《基金合同》终止的方案和程序进行适当的修订，并重新公告。</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如果本终止方案未获得基金份额持有人大会通过，基金管理人计划在规定时间内，按照有关规定重新向基金份额持有人大会提交终止《基金合同》的方案议案。</w:t>
      </w:r>
    </w:p>
    <w:p w:rsidR="00957FA5" w:rsidRDefault="00957FA5" w:rsidP="00957FA5">
      <w:pPr>
        <w:spacing w:line="360" w:lineRule="auto"/>
        <w:ind w:firstLine="420"/>
        <w:outlineLvl w:val="1"/>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、持有人集中赎回基金份额的流动性风险及预备措施</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在本基金关于以通讯方式召开基金份额持有人大会的事项及《</w:t>
      </w:r>
      <w:r>
        <w:rPr>
          <w:rFonts w:ascii="Times New Roman" w:hAnsi="Times New Roman" w:cs="Times New Roman"/>
          <w:color w:val="000000"/>
          <w:kern w:val="0"/>
          <w:sz w:val="24"/>
          <w:szCs w:val="23"/>
        </w:rPr>
        <w:t>关于</w:t>
      </w:r>
      <w:r>
        <w:rPr>
          <w:rFonts w:ascii="Times New Roman" w:hAnsi="Times New Roman" w:cs="Times New Roman" w:hint="eastAsia"/>
          <w:color w:val="000000"/>
          <w:kern w:val="0"/>
          <w:sz w:val="24"/>
          <w:szCs w:val="23"/>
        </w:rPr>
        <w:t>终止</w:t>
      </w:r>
      <w:r>
        <w:rPr>
          <w:rFonts w:ascii="Times New Roman" w:hAnsi="Times New Roman" w:cs="Times New Roman"/>
          <w:color w:val="000000"/>
          <w:kern w:val="0"/>
          <w:sz w:val="24"/>
          <w:szCs w:val="23"/>
        </w:rPr>
        <w:t>上银核心成长混合型证券投资基金</w:t>
      </w:r>
      <w:r>
        <w:rPr>
          <w:rFonts w:ascii="Times New Roman" w:hAnsi="Times New Roman" w:cs="Times New Roman" w:hint="eastAsia"/>
          <w:color w:val="000000"/>
          <w:kern w:val="0"/>
          <w:sz w:val="24"/>
          <w:szCs w:val="23"/>
        </w:rPr>
        <w:t>基金合同及进行基金财产清算</w:t>
      </w:r>
      <w:r>
        <w:rPr>
          <w:rFonts w:ascii="Times New Roman" w:hAnsi="Times New Roman" w:cs="Times New Roman"/>
          <w:color w:val="000000"/>
          <w:kern w:val="0"/>
          <w:sz w:val="24"/>
          <w:szCs w:val="23"/>
        </w:rPr>
        <w:t>的议案</w:t>
      </w:r>
      <w:r>
        <w:rPr>
          <w:rFonts w:ascii="Times New Roman" w:hAnsi="Times New Roman" w:cs="Times New Roman" w:hint="eastAsia"/>
          <w:color w:val="000000"/>
          <w:kern w:val="0"/>
          <w:sz w:val="24"/>
          <w:szCs w:val="24"/>
        </w:rPr>
        <w:t>》公告后，部分基金份额持有人可能选择提前赎回其持有的基金份额。</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在本基金进入清算程序前，持有人申请赎回其持有的基金份额仍需按照《基金合同》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4F02BE" w:rsidRPr="00957FA5" w:rsidRDefault="004F02BE" w:rsidP="00957FA5">
      <w:pPr>
        <w:spacing w:line="360" w:lineRule="auto"/>
        <w:ind w:firstLine="420"/>
        <w:rPr>
          <w:rFonts w:ascii="Times New Roman" w:hAnsi="Times New Roman" w:cs="Times New Roman"/>
          <w:sz w:val="24"/>
          <w:szCs w:val="24"/>
        </w:rPr>
      </w:pPr>
    </w:p>
    <w:p w:rsidR="004F02BE" w:rsidRPr="00007FAC" w:rsidRDefault="004F02BE" w:rsidP="00DD5125">
      <w:pPr>
        <w:spacing w:line="360" w:lineRule="auto"/>
        <w:rPr>
          <w:rFonts w:ascii="Times New Roman" w:hAnsi="Times New Roman" w:cs="Times New Roman"/>
          <w:color w:val="000000"/>
          <w:kern w:val="0"/>
          <w:sz w:val="24"/>
          <w:szCs w:val="24"/>
        </w:rPr>
      </w:pPr>
    </w:p>
    <w:sectPr w:rsidR="004F02BE" w:rsidRPr="00007FAC" w:rsidSect="00E60E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32A" w:rsidRDefault="0019432A" w:rsidP="00C63333">
      <w:r>
        <w:separator/>
      </w:r>
    </w:p>
  </w:endnote>
  <w:endnote w:type="continuationSeparator" w:id="0">
    <w:p w:rsidR="0019432A" w:rsidRDefault="0019432A" w:rsidP="00C63333">
      <w:r>
        <w:continuationSeparator/>
      </w:r>
    </w:p>
  </w:endnote>
  <w:endnote w:type="continuationNotice" w:id="1">
    <w:p w:rsidR="0019432A" w:rsidRDefault="001943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32A" w:rsidRDefault="0019432A" w:rsidP="00C63333">
      <w:r>
        <w:separator/>
      </w:r>
    </w:p>
  </w:footnote>
  <w:footnote w:type="continuationSeparator" w:id="0">
    <w:p w:rsidR="0019432A" w:rsidRDefault="0019432A" w:rsidP="00C63333">
      <w:r>
        <w:continuationSeparator/>
      </w:r>
    </w:p>
  </w:footnote>
  <w:footnote w:type="continuationNotice" w:id="1">
    <w:p w:rsidR="0019432A" w:rsidRDefault="0019432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042DD"/>
    <w:multiLevelType w:val="hybridMultilevel"/>
    <w:tmpl w:val="8E9C5A68"/>
    <w:lvl w:ilvl="0" w:tplc="81422BCE">
      <w:start w:val="1"/>
      <w:numFmt w:val="decimal"/>
      <w:suff w:val="nothing"/>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1C60796"/>
    <w:multiLevelType w:val="hybridMultilevel"/>
    <w:tmpl w:val="76BEE8CC"/>
    <w:lvl w:ilvl="0" w:tplc="0D9A36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C63333"/>
    <w:rsid w:val="00000F72"/>
    <w:rsid w:val="00007FAC"/>
    <w:rsid w:val="00014F9C"/>
    <w:rsid w:val="000260A2"/>
    <w:rsid w:val="000277D6"/>
    <w:rsid w:val="00027FD0"/>
    <w:rsid w:val="000300E2"/>
    <w:rsid w:val="00033142"/>
    <w:rsid w:val="000342DC"/>
    <w:rsid w:val="00034FF9"/>
    <w:rsid w:val="00051D53"/>
    <w:rsid w:val="00053925"/>
    <w:rsid w:val="00054F80"/>
    <w:rsid w:val="00076B24"/>
    <w:rsid w:val="00077E44"/>
    <w:rsid w:val="000814AE"/>
    <w:rsid w:val="00087470"/>
    <w:rsid w:val="000954B2"/>
    <w:rsid w:val="000A2E76"/>
    <w:rsid w:val="000A2F4A"/>
    <w:rsid w:val="000B215A"/>
    <w:rsid w:val="000D28A0"/>
    <w:rsid w:val="000D456B"/>
    <w:rsid w:val="000D6FFD"/>
    <w:rsid w:val="000E1F50"/>
    <w:rsid w:val="000F023C"/>
    <w:rsid w:val="000F246C"/>
    <w:rsid w:val="000F6D41"/>
    <w:rsid w:val="00111FBE"/>
    <w:rsid w:val="00121CA4"/>
    <w:rsid w:val="001263F1"/>
    <w:rsid w:val="001355E7"/>
    <w:rsid w:val="001365C2"/>
    <w:rsid w:val="00137608"/>
    <w:rsid w:val="00141D33"/>
    <w:rsid w:val="00144E81"/>
    <w:rsid w:val="001553F9"/>
    <w:rsid w:val="00156F35"/>
    <w:rsid w:val="00165E49"/>
    <w:rsid w:val="0016756E"/>
    <w:rsid w:val="00181931"/>
    <w:rsid w:val="00182BAE"/>
    <w:rsid w:val="00192C04"/>
    <w:rsid w:val="0019432A"/>
    <w:rsid w:val="00197F97"/>
    <w:rsid w:val="001B2AF9"/>
    <w:rsid w:val="001B3948"/>
    <w:rsid w:val="001C3949"/>
    <w:rsid w:val="001C543B"/>
    <w:rsid w:val="001D0418"/>
    <w:rsid w:val="001D134D"/>
    <w:rsid w:val="001D3725"/>
    <w:rsid w:val="001E2421"/>
    <w:rsid w:val="001E7D55"/>
    <w:rsid w:val="001F0EBA"/>
    <w:rsid w:val="001F5261"/>
    <w:rsid w:val="00200EBA"/>
    <w:rsid w:val="00205613"/>
    <w:rsid w:val="002061AD"/>
    <w:rsid w:val="00207FBE"/>
    <w:rsid w:val="002100C7"/>
    <w:rsid w:val="0021551D"/>
    <w:rsid w:val="00221384"/>
    <w:rsid w:val="00227522"/>
    <w:rsid w:val="00232996"/>
    <w:rsid w:val="00234EAD"/>
    <w:rsid w:val="00235DDB"/>
    <w:rsid w:val="00240D62"/>
    <w:rsid w:val="00241356"/>
    <w:rsid w:val="002418CF"/>
    <w:rsid w:val="002425F6"/>
    <w:rsid w:val="00242CE6"/>
    <w:rsid w:val="00251FA5"/>
    <w:rsid w:val="00253607"/>
    <w:rsid w:val="00254398"/>
    <w:rsid w:val="00255B36"/>
    <w:rsid w:val="0026049C"/>
    <w:rsid w:val="00263546"/>
    <w:rsid w:val="00263D23"/>
    <w:rsid w:val="00266772"/>
    <w:rsid w:val="00270950"/>
    <w:rsid w:val="0027234A"/>
    <w:rsid w:val="0028237B"/>
    <w:rsid w:val="0029039D"/>
    <w:rsid w:val="00295F87"/>
    <w:rsid w:val="00296D3E"/>
    <w:rsid w:val="0029724F"/>
    <w:rsid w:val="0029751B"/>
    <w:rsid w:val="002A00CD"/>
    <w:rsid w:val="002A5774"/>
    <w:rsid w:val="002A7B77"/>
    <w:rsid w:val="002B0618"/>
    <w:rsid w:val="002B16C5"/>
    <w:rsid w:val="002D5C24"/>
    <w:rsid w:val="002E0AF1"/>
    <w:rsid w:val="002E4F33"/>
    <w:rsid w:val="002F0F24"/>
    <w:rsid w:val="002F7E47"/>
    <w:rsid w:val="00305621"/>
    <w:rsid w:val="00306D4E"/>
    <w:rsid w:val="003078D8"/>
    <w:rsid w:val="00310B7C"/>
    <w:rsid w:val="003148CA"/>
    <w:rsid w:val="00315307"/>
    <w:rsid w:val="003154F3"/>
    <w:rsid w:val="003159E7"/>
    <w:rsid w:val="003234CC"/>
    <w:rsid w:val="00325B82"/>
    <w:rsid w:val="00335FB5"/>
    <w:rsid w:val="00341F91"/>
    <w:rsid w:val="00345405"/>
    <w:rsid w:val="003464B6"/>
    <w:rsid w:val="0035047E"/>
    <w:rsid w:val="00353D61"/>
    <w:rsid w:val="00380A1D"/>
    <w:rsid w:val="00383189"/>
    <w:rsid w:val="0039100A"/>
    <w:rsid w:val="003912C8"/>
    <w:rsid w:val="003946B5"/>
    <w:rsid w:val="00396759"/>
    <w:rsid w:val="003A2F7A"/>
    <w:rsid w:val="003A5D09"/>
    <w:rsid w:val="003B5C98"/>
    <w:rsid w:val="003B63E6"/>
    <w:rsid w:val="003C5C29"/>
    <w:rsid w:val="003D2695"/>
    <w:rsid w:val="003E2E05"/>
    <w:rsid w:val="003E58C3"/>
    <w:rsid w:val="003E79EF"/>
    <w:rsid w:val="004036AC"/>
    <w:rsid w:val="00403AE9"/>
    <w:rsid w:val="00405FD6"/>
    <w:rsid w:val="00407ED3"/>
    <w:rsid w:val="004143C0"/>
    <w:rsid w:val="00414BA8"/>
    <w:rsid w:val="00421412"/>
    <w:rsid w:val="00431385"/>
    <w:rsid w:val="00433760"/>
    <w:rsid w:val="004358B5"/>
    <w:rsid w:val="004404DD"/>
    <w:rsid w:val="00442469"/>
    <w:rsid w:val="0045195B"/>
    <w:rsid w:val="00452C3D"/>
    <w:rsid w:val="00462963"/>
    <w:rsid w:val="00467463"/>
    <w:rsid w:val="004728EA"/>
    <w:rsid w:val="00476040"/>
    <w:rsid w:val="00480A8C"/>
    <w:rsid w:val="00481C7F"/>
    <w:rsid w:val="00484E28"/>
    <w:rsid w:val="004864EE"/>
    <w:rsid w:val="00494CBF"/>
    <w:rsid w:val="004A458D"/>
    <w:rsid w:val="004B0CBF"/>
    <w:rsid w:val="004B48AA"/>
    <w:rsid w:val="004C2E39"/>
    <w:rsid w:val="004C400E"/>
    <w:rsid w:val="004D351E"/>
    <w:rsid w:val="004E2DAA"/>
    <w:rsid w:val="004E2EDF"/>
    <w:rsid w:val="004E3B2A"/>
    <w:rsid w:val="004E4130"/>
    <w:rsid w:val="004F02BE"/>
    <w:rsid w:val="004F2E5B"/>
    <w:rsid w:val="005070E3"/>
    <w:rsid w:val="00514C49"/>
    <w:rsid w:val="00515559"/>
    <w:rsid w:val="00515854"/>
    <w:rsid w:val="005204A2"/>
    <w:rsid w:val="005240BA"/>
    <w:rsid w:val="005279FB"/>
    <w:rsid w:val="00530235"/>
    <w:rsid w:val="00531024"/>
    <w:rsid w:val="00531674"/>
    <w:rsid w:val="005346F7"/>
    <w:rsid w:val="0054140D"/>
    <w:rsid w:val="00546428"/>
    <w:rsid w:val="0055383E"/>
    <w:rsid w:val="00555CC5"/>
    <w:rsid w:val="0056073A"/>
    <w:rsid w:val="00565E58"/>
    <w:rsid w:val="00567CDC"/>
    <w:rsid w:val="00576DC6"/>
    <w:rsid w:val="00577BEE"/>
    <w:rsid w:val="0058035C"/>
    <w:rsid w:val="005816B7"/>
    <w:rsid w:val="005865E2"/>
    <w:rsid w:val="005A2187"/>
    <w:rsid w:val="005A243A"/>
    <w:rsid w:val="005B145F"/>
    <w:rsid w:val="005B4B40"/>
    <w:rsid w:val="005B69EC"/>
    <w:rsid w:val="005C270A"/>
    <w:rsid w:val="005C5384"/>
    <w:rsid w:val="005F44E3"/>
    <w:rsid w:val="005F45CD"/>
    <w:rsid w:val="005F79B2"/>
    <w:rsid w:val="006031CC"/>
    <w:rsid w:val="00603D32"/>
    <w:rsid w:val="00607529"/>
    <w:rsid w:val="00610C31"/>
    <w:rsid w:val="00613D8B"/>
    <w:rsid w:val="0061525D"/>
    <w:rsid w:val="00617E0D"/>
    <w:rsid w:val="006345D8"/>
    <w:rsid w:val="00635932"/>
    <w:rsid w:val="006408DB"/>
    <w:rsid w:val="00655734"/>
    <w:rsid w:val="0067365A"/>
    <w:rsid w:val="00693136"/>
    <w:rsid w:val="00695621"/>
    <w:rsid w:val="006A0F3A"/>
    <w:rsid w:val="006A2C22"/>
    <w:rsid w:val="006A2ECE"/>
    <w:rsid w:val="006B14CC"/>
    <w:rsid w:val="006B6FD5"/>
    <w:rsid w:val="006C2530"/>
    <w:rsid w:val="006D097D"/>
    <w:rsid w:val="006D2808"/>
    <w:rsid w:val="006D2A93"/>
    <w:rsid w:val="006D4EF0"/>
    <w:rsid w:val="006D5162"/>
    <w:rsid w:val="006D7946"/>
    <w:rsid w:val="006E4F18"/>
    <w:rsid w:val="006F0DA4"/>
    <w:rsid w:val="006F12D9"/>
    <w:rsid w:val="006F2330"/>
    <w:rsid w:val="006F26F9"/>
    <w:rsid w:val="006F4E46"/>
    <w:rsid w:val="006F7601"/>
    <w:rsid w:val="006F7736"/>
    <w:rsid w:val="00701D48"/>
    <w:rsid w:val="007106E0"/>
    <w:rsid w:val="00710FD4"/>
    <w:rsid w:val="007143F9"/>
    <w:rsid w:val="00715953"/>
    <w:rsid w:val="00715A31"/>
    <w:rsid w:val="00726890"/>
    <w:rsid w:val="00726EC9"/>
    <w:rsid w:val="00734EF3"/>
    <w:rsid w:val="007439C9"/>
    <w:rsid w:val="007453DE"/>
    <w:rsid w:val="00747F54"/>
    <w:rsid w:val="007506CC"/>
    <w:rsid w:val="0075544A"/>
    <w:rsid w:val="007555D1"/>
    <w:rsid w:val="00756DBF"/>
    <w:rsid w:val="00761526"/>
    <w:rsid w:val="00762741"/>
    <w:rsid w:val="00763521"/>
    <w:rsid w:val="00763913"/>
    <w:rsid w:val="00767504"/>
    <w:rsid w:val="00770FAF"/>
    <w:rsid w:val="00775695"/>
    <w:rsid w:val="00784E5C"/>
    <w:rsid w:val="0079072D"/>
    <w:rsid w:val="007920AD"/>
    <w:rsid w:val="00794AB1"/>
    <w:rsid w:val="00796418"/>
    <w:rsid w:val="007A256B"/>
    <w:rsid w:val="007A4DEC"/>
    <w:rsid w:val="007A5EC1"/>
    <w:rsid w:val="007A6BD7"/>
    <w:rsid w:val="007B0C26"/>
    <w:rsid w:val="007B265E"/>
    <w:rsid w:val="007B48BD"/>
    <w:rsid w:val="007B663D"/>
    <w:rsid w:val="007B6806"/>
    <w:rsid w:val="007B6D2C"/>
    <w:rsid w:val="007C38B5"/>
    <w:rsid w:val="007C62A8"/>
    <w:rsid w:val="007C6945"/>
    <w:rsid w:val="007D023D"/>
    <w:rsid w:val="007D50F9"/>
    <w:rsid w:val="007D5A8D"/>
    <w:rsid w:val="007D66EB"/>
    <w:rsid w:val="007F6CE9"/>
    <w:rsid w:val="00800366"/>
    <w:rsid w:val="008058AD"/>
    <w:rsid w:val="008079F1"/>
    <w:rsid w:val="00811FF6"/>
    <w:rsid w:val="00817E8C"/>
    <w:rsid w:val="00835FDA"/>
    <w:rsid w:val="00843817"/>
    <w:rsid w:val="0084412D"/>
    <w:rsid w:val="00846393"/>
    <w:rsid w:val="0084706C"/>
    <w:rsid w:val="0084792B"/>
    <w:rsid w:val="00847F78"/>
    <w:rsid w:val="0085374D"/>
    <w:rsid w:val="00857746"/>
    <w:rsid w:val="008612DF"/>
    <w:rsid w:val="008627D4"/>
    <w:rsid w:val="00865656"/>
    <w:rsid w:val="008673FF"/>
    <w:rsid w:val="008831E6"/>
    <w:rsid w:val="00884A34"/>
    <w:rsid w:val="008855D3"/>
    <w:rsid w:val="008867AE"/>
    <w:rsid w:val="008913CB"/>
    <w:rsid w:val="00893366"/>
    <w:rsid w:val="008A63E3"/>
    <w:rsid w:val="008B1D71"/>
    <w:rsid w:val="008C30F4"/>
    <w:rsid w:val="008C558C"/>
    <w:rsid w:val="008D16DD"/>
    <w:rsid w:val="008D53A5"/>
    <w:rsid w:val="008E124C"/>
    <w:rsid w:val="008E2DC0"/>
    <w:rsid w:val="008F610F"/>
    <w:rsid w:val="008F67B8"/>
    <w:rsid w:val="008F6D23"/>
    <w:rsid w:val="008F702E"/>
    <w:rsid w:val="00900C6E"/>
    <w:rsid w:val="009104AE"/>
    <w:rsid w:val="009207BD"/>
    <w:rsid w:val="00920E9E"/>
    <w:rsid w:val="00926EB6"/>
    <w:rsid w:val="0093098A"/>
    <w:rsid w:val="00935382"/>
    <w:rsid w:val="0094535B"/>
    <w:rsid w:val="00947F56"/>
    <w:rsid w:val="0095045C"/>
    <w:rsid w:val="00957FA5"/>
    <w:rsid w:val="0096424F"/>
    <w:rsid w:val="009715A4"/>
    <w:rsid w:val="00971932"/>
    <w:rsid w:val="009732C7"/>
    <w:rsid w:val="00975C61"/>
    <w:rsid w:val="0098262B"/>
    <w:rsid w:val="00984E04"/>
    <w:rsid w:val="0099089B"/>
    <w:rsid w:val="00996E16"/>
    <w:rsid w:val="009A5BE8"/>
    <w:rsid w:val="009A71D5"/>
    <w:rsid w:val="009B3F04"/>
    <w:rsid w:val="009B7E21"/>
    <w:rsid w:val="009D49C3"/>
    <w:rsid w:val="009D663C"/>
    <w:rsid w:val="009F1654"/>
    <w:rsid w:val="009F2F65"/>
    <w:rsid w:val="009F6D10"/>
    <w:rsid w:val="00A044F3"/>
    <w:rsid w:val="00A15969"/>
    <w:rsid w:val="00A17162"/>
    <w:rsid w:val="00A23102"/>
    <w:rsid w:val="00A23566"/>
    <w:rsid w:val="00A259E7"/>
    <w:rsid w:val="00A27B46"/>
    <w:rsid w:val="00A46B5A"/>
    <w:rsid w:val="00A4706A"/>
    <w:rsid w:val="00A51C28"/>
    <w:rsid w:val="00A5242F"/>
    <w:rsid w:val="00A5491C"/>
    <w:rsid w:val="00A54C22"/>
    <w:rsid w:val="00A55E5E"/>
    <w:rsid w:val="00A63551"/>
    <w:rsid w:val="00A63D3B"/>
    <w:rsid w:val="00A70E7D"/>
    <w:rsid w:val="00A728D4"/>
    <w:rsid w:val="00A85540"/>
    <w:rsid w:val="00A928D9"/>
    <w:rsid w:val="00A92B31"/>
    <w:rsid w:val="00A95CF2"/>
    <w:rsid w:val="00AA08C1"/>
    <w:rsid w:val="00AA0FC1"/>
    <w:rsid w:val="00AA35E1"/>
    <w:rsid w:val="00AA706B"/>
    <w:rsid w:val="00AB3115"/>
    <w:rsid w:val="00AB3D63"/>
    <w:rsid w:val="00AB6015"/>
    <w:rsid w:val="00AB6428"/>
    <w:rsid w:val="00AB794E"/>
    <w:rsid w:val="00AC0F9E"/>
    <w:rsid w:val="00AC231A"/>
    <w:rsid w:val="00AC3FC5"/>
    <w:rsid w:val="00AC42F8"/>
    <w:rsid w:val="00AD216E"/>
    <w:rsid w:val="00AE1269"/>
    <w:rsid w:val="00AE2EB9"/>
    <w:rsid w:val="00AE669A"/>
    <w:rsid w:val="00AF0680"/>
    <w:rsid w:val="00B10B6A"/>
    <w:rsid w:val="00B13A03"/>
    <w:rsid w:val="00B14BA6"/>
    <w:rsid w:val="00B22B95"/>
    <w:rsid w:val="00B235D2"/>
    <w:rsid w:val="00B244B2"/>
    <w:rsid w:val="00B250AD"/>
    <w:rsid w:val="00B3314D"/>
    <w:rsid w:val="00B46355"/>
    <w:rsid w:val="00B46635"/>
    <w:rsid w:val="00B46BDC"/>
    <w:rsid w:val="00B56B08"/>
    <w:rsid w:val="00B641C8"/>
    <w:rsid w:val="00B6791E"/>
    <w:rsid w:val="00B902FA"/>
    <w:rsid w:val="00B9314F"/>
    <w:rsid w:val="00B95DB8"/>
    <w:rsid w:val="00B9731F"/>
    <w:rsid w:val="00BA3132"/>
    <w:rsid w:val="00BA3751"/>
    <w:rsid w:val="00BA58F2"/>
    <w:rsid w:val="00BC6C68"/>
    <w:rsid w:val="00BD14DA"/>
    <w:rsid w:val="00BD374E"/>
    <w:rsid w:val="00BE0FB8"/>
    <w:rsid w:val="00BF1AB7"/>
    <w:rsid w:val="00BF4A5F"/>
    <w:rsid w:val="00BF6EE1"/>
    <w:rsid w:val="00C01797"/>
    <w:rsid w:val="00C14B79"/>
    <w:rsid w:val="00C21154"/>
    <w:rsid w:val="00C227F6"/>
    <w:rsid w:val="00C3132F"/>
    <w:rsid w:val="00C365F4"/>
    <w:rsid w:val="00C411BE"/>
    <w:rsid w:val="00C50994"/>
    <w:rsid w:val="00C51DF7"/>
    <w:rsid w:val="00C54FF8"/>
    <w:rsid w:val="00C63333"/>
    <w:rsid w:val="00C668AE"/>
    <w:rsid w:val="00C72B0B"/>
    <w:rsid w:val="00C918CA"/>
    <w:rsid w:val="00C92277"/>
    <w:rsid w:val="00C96A8D"/>
    <w:rsid w:val="00C976F0"/>
    <w:rsid w:val="00CA1A22"/>
    <w:rsid w:val="00CA7207"/>
    <w:rsid w:val="00CB349C"/>
    <w:rsid w:val="00CB3A0C"/>
    <w:rsid w:val="00CC0955"/>
    <w:rsid w:val="00CC13C6"/>
    <w:rsid w:val="00CD1D49"/>
    <w:rsid w:val="00CD2C96"/>
    <w:rsid w:val="00CD5703"/>
    <w:rsid w:val="00CD6AA0"/>
    <w:rsid w:val="00CE40B0"/>
    <w:rsid w:val="00CF23E3"/>
    <w:rsid w:val="00CF3772"/>
    <w:rsid w:val="00CF3DE0"/>
    <w:rsid w:val="00CF693D"/>
    <w:rsid w:val="00D11498"/>
    <w:rsid w:val="00D2359A"/>
    <w:rsid w:val="00D3235C"/>
    <w:rsid w:val="00D33C5E"/>
    <w:rsid w:val="00D408F1"/>
    <w:rsid w:val="00D41780"/>
    <w:rsid w:val="00D4277A"/>
    <w:rsid w:val="00D465FD"/>
    <w:rsid w:val="00D47702"/>
    <w:rsid w:val="00D50F99"/>
    <w:rsid w:val="00D55C1A"/>
    <w:rsid w:val="00D55CAD"/>
    <w:rsid w:val="00D61F61"/>
    <w:rsid w:val="00D6780D"/>
    <w:rsid w:val="00D67E78"/>
    <w:rsid w:val="00D70D12"/>
    <w:rsid w:val="00D81FB9"/>
    <w:rsid w:val="00D83757"/>
    <w:rsid w:val="00D905AE"/>
    <w:rsid w:val="00D90ED9"/>
    <w:rsid w:val="00DA62F0"/>
    <w:rsid w:val="00DA6BD0"/>
    <w:rsid w:val="00DA75F5"/>
    <w:rsid w:val="00DB4B74"/>
    <w:rsid w:val="00DB7E73"/>
    <w:rsid w:val="00DC5FAE"/>
    <w:rsid w:val="00DD5125"/>
    <w:rsid w:val="00DD69B9"/>
    <w:rsid w:val="00DE519C"/>
    <w:rsid w:val="00DE52CF"/>
    <w:rsid w:val="00DF19BB"/>
    <w:rsid w:val="00DF459A"/>
    <w:rsid w:val="00DF581C"/>
    <w:rsid w:val="00DF747E"/>
    <w:rsid w:val="00E01E56"/>
    <w:rsid w:val="00E02396"/>
    <w:rsid w:val="00E0403D"/>
    <w:rsid w:val="00E10183"/>
    <w:rsid w:val="00E1408B"/>
    <w:rsid w:val="00E1644A"/>
    <w:rsid w:val="00E21CC2"/>
    <w:rsid w:val="00E21E9D"/>
    <w:rsid w:val="00E25B78"/>
    <w:rsid w:val="00E26DAB"/>
    <w:rsid w:val="00E32E6E"/>
    <w:rsid w:val="00E33FF3"/>
    <w:rsid w:val="00E41135"/>
    <w:rsid w:val="00E44212"/>
    <w:rsid w:val="00E47393"/>
    <w:rsid w:val="00E47E8D"/>
    <w:rsid w:val="00E51967"/>
    <w:rsid w:val="00E55288"/>
    <w:rsid w:val="00E55A0E"/>
    <w:rsid w:val="00E60EAF"/>
    <w:rsid w:val="00E67CBB"/>
    <w:rsid w:val="00E83CD2"/>
    <w:rsid w:val="00E85A74"/>
    <w:rsid w:val="00E9281E"/>
    <w:rsid w:val="00E94363"/>
    <w:rsid w:val="00EA1CA1"/>
    <w:rsid w:val="00EB1920"/>
    <w:rsid w:val="00EB5973"/>
    <w:rsid w:val="00EB7BE8"/>
    <w:rsid w:val="00EC6609"/>
    <w:rsid w:val="00ED131C"/>
    <w:rsid w:val="00ED25AA"/>
    <w:rsid w:val="00ED26D9"/>
    <w:rsid w:val="00ED4730"/>
    <w:rsid w:val="00ED6C4C"/>
    <w:rsid w:val="00EE3D2C"/>
    <w:rsid w:val="00EF6AF7"/>
    <w:rsid w:val="00F004FE"/>
    <w:rsid w:val="00F06682"/>
    <w:rsid w:val="00F10DAF"/>
    <w:rsid w:val="00F11318"/>
    <w:rsid w:val="00F1237E"/>
    <w:rsid w:val="00F2186F"/>
    <w:rsid w:val="00F25131"/>
    <w:rsid w:val="00F255ED"/>
    <w:rsid w:val="00F3067F"/>
    <w:rsid w:val="00F31695"/>
    <w:rsid w:val="00F34BA1"/>
    <w:rsid w:val="00F41DD8"/>
    <w:rsid w:val="00F44C1F"/>
    <w:rsid w:val="00F457E0"/>
    <w:rsid w:val="00F60A9A"/>
    <w:rsid w:val="00F6114E"/>
    <w:rsid w:val="00F63E58"/>
    <w:rsid w:val="00F65638"/>
    <w:rsid w:val="00F7030D"/>
    <w:rsid w:val="00F71B70"/>
    <w:rsid w:val="00F738C4"/>
    <w:rsid w:val="00F7449E"/>
    <w:rsid w:val="00F76C3D"/>
    <w:rsid w:val="00F83923"/>
    <w:rsid w:val="00F872D1"/>
    <w:rsid w:val="00F876EE"/>
    <w:rsid w:val="00FA0A51"/>
    <w:rsid w:val="00FB0940"/>
    <w:rsid w:val="00FB278C"/>
    <w:rsid w:val="00FB3D2E"/>
    <w:rsid w:val="00FB45AC"/>
    <w:rsid w:val="00FC1C28"/>
    <w:rsid w:val="00FD0794"/>
    <w:rsid w:val="00FF209C"/>
    <w:rsid w:val="00FF412E"/>
    <w:rsid w:val="00FF710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F3"/>
    <w:pPr>
      <w:widowControl w:val="0"/>
      <w:jc w:val="both"/>
    </w:pPr>
  </w:style>
  <w:style w:type="paragraph" w:styleId="1">
    <w:name w:val="heading 1"/>
    <w:aliases w:val="Heading 0,H1,PIM 1,Heading 11,level 1,Level 1 Head,h1,123321,Level 1 Topic Heading"/>
    <w:basedOn w:val="a"/>
    <w:next w:val="a"/>
    <w:link w:val="1Char"/>
    <w:qFormat/>
    <w:rsid w:val="002A5774"/>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333"/>
    <w:rPr>
      <w:sz w:val="18"/>
      <w:szCs w:val="18"/>
    </w:rPr>
  </w:style>
  <w:style w:type="paragraph" w:styleId="a4">
    <w:name w:val="footer"/>
    <w:basedOn w:val="a"/>
    <w:link w:val="Char0"/>
    <w:uiPriority w:val="99"/>
    <w:unhideWhenUsed/>
    <w:rsid w:val="00C63333"/>
    <w:pPr>
      <w:tabs>
        <w:tab w:val="center" w:pos="4153"/>
        <w:tab w:val="right" w:pos="8306"/>
      </w:tabs>
      <w:snapToGrid w:val="0"/>
      <w:jc w:val="left"/>
    </w:pPr>
    <w:rPr>
      <w:sz w:val="18"/>
      <w:szCs w:val="18"/>
    </w:rPr>
  </w:style>
  <w:style w:type="character" w:customStyle="1" w:styleId="Char0">
    <w:name w:val="页脚 Char"/>
    <w:basedOn w:val="a0"/>
    <w:link w:val="a4"/>
    <w:uiPriority w:val="99"/>
    <w:rsid w:val="00C63333"/>
    <w:rPr>
      <w:sz w:val="18"/>
      <w:szCs w:val="18"/>
    </w:rPr>
  </w:style>
  <w:style w:type="paragraph" w:customStyle="1" w:styleId="Default">
    <w:name w:val="Default"/>
    <w:rsid w:val="00C63333"/>
    <w:pPr>
      <w:widowControl w:val="0"/>
      <w:autoSpaceDE w:val="0"/>
      <w:autoSpaceDN w:val="0"/>
      <w:adjustRightInd w:val="0"/>
    </w:pPr>
    <w:rPr>
      <w:rFonts w:ascii="黑体" w:eastAsia="黑体" w:cs="黑体"/>
      <w:color w:val="000000"/>
      <w:kern w:val="0"/>
      <w:sz w:val="24"/>
      <w:szCs w:val="24"/>
    </w:rPr>
  </w:style>
  <w:style w:type="paragraph" w:styleId="a5">
    <w:name w:val="Date"/>
    <w:basedOn w:val="a"/>
    <w:next w:val="a"/>
    <w:link w:val="Char1"/>
    <w:uiPriority w:val="99"/>
    <w:semiHidden/>
    <w:unhideWhenUsed/>
    <w:rsid w:val="00C63333"/>
    <w:pPr>
      <w:ind w:leftChars="2500" w:left="100"/>
    </w:pPr>
  </w:style>
  <w:style w:type="character" w:customStyle="1" w:styleId="Char1">
    <w:name w:val="日期 Char"/>
    <w:basedOn w:val="a0"/>
    <w:link w:val="a5"/>
    <w:uiPriority w:val="99"/>
    <w:semiHidden/>
    <w:rsid w:val="00C63333"/>
  </w:style>
  <w:style w:type="paragraph" w:styleId="a6">
    <w:name w:val="Title"/>
    <w:basedOn w:val="a"/>
    <w:next w:val="a"/>
    <w:link w:val="Char2"/>
    <w:uiPriority w:val="10"/>
    <w:qFormat/>
    <w:rsid w:val="004728EA"/>
    <w:pPr>
      <w:spacing w:before="240" w:after="60"/>
      <w:ind w:firstLineChars="200" w:firstLine="200"/>
      <w:jc w:val="left"/>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qFormat/>
    <w:rsid w:val="004728EA"/>
    <w:rPr>
      <w:rFonts w:asciiTheme="majorHAnsi" w:eastAsia="宋体" w:hAnsiTheme="majorHAnsi" w:cstheme="majorBidi"/>
      <w:b/>
      <w:bCs/>
      <w:sz w:val="32"/>
      <w:szCs w:val="32"/>
    </w:rPr>
  </w:style>
  <w:style w:type="character" w:styleId="a7">
    <w:name w:val="annotation reference"/>
    <w:basedOn w:val="a0"/>
    <w:uiPriority w:val="99"/>
    <w:semiHidden/>
    <w:unhideWhenUsed/>
    <w:rsid w:val="00FB0940"/>
    <w:rPr>
      <w:sz w:val="21"/>
      <w:szCs w:val="21"/>
    </w:rPr>
  </w:style>
  <w:style w:type="paragraph" w:styleId="a8">
    <w:name w:val="annotation text"/>
    <w:basedOn w:val="a"/>
    <w:link w:val="Char3"/>
    <w:uiPriority w:val="99"/>
    <w:semiHidden/>
    <w:unhideWhenUsed/>
    <w:rsid w:val="00FB0940"/>
    <w:pPr>
      <w:jc w:val="left"/>
    </w:pPr>
  </w:style>
  <w:style w:type="character" w:customStyle="1" w:styleId="Char3">
    <w:name w:val="批注文字 Char"/>
    <w:basedOn w:val="a0"/>
    <w:link w:val="a8"/>
    <w:uiPriority w:val="99"/>
    <w:semiHidden/>
    <w:rsid w:val="00FB0940"/>
  </w:style>
  <w:style w:type="paragraph" w:styleId="a9">
    <w:name w:val="annotation subject"/>
    <w:basedOn w:val="a8"/>
    <w:next w:val="a8"/>
    <w:link w:val="Char4"/>
    <w:uiPriority w:val="99"/>
    <w:semiHidden/>
    <w:unhideWhenUsed/>
    <w:rsid w:val="00FB0940"/>
    <w:rPr>
      <w:b/>
      <w:bCs/>
    </w:rPr>
  </w:style>
  <w:style w:type="character" w:customStyle="1" w:styleId="Char4">
    <w:name w:val="批注主题 Char"/>
    <w:basedOn w:val="Char3"/>
    <w:link w:val="a9"/>
    <w:uiPriority w:val="99"/>
    <w:semiHidden/>
    <w:rsid w:val="00FB0940"/>
    <w:rPr>
      <w:b/>
      <w:bCs/>
    </w:rPr>
  </w:style>
  <w:style w:type="paragraph" w:styleId="aa">
    <w:name w:val="Balloon Text"/>
    <w:basedOn w:val="a"/>
    <w:link w:val="Char5"/>
    <w:uiPriority w:val="99"/>
    <w:semiHidden/>
    <w:unhideWhenUsed/>
    <w:rsid w:val="00FB0940"/>
    <w:rPr>
      <w:sz w:val="18"/>
      <w:szCs w:val="18"/>
    </w:rPr>
  </w:style>
  <w:style w:type="character" w:customStyle="1" w:styleId="Char5">
    <w:name w:val="批注框文本 Char"/>
    <w:basedOn w:val="a0"/>
    <w:link w:val="aa"/>
    <w:uiPriority w:val="99"/>
    <w:semiHidden/>
    <w:rsid w:val="00FB0940"/>
    <w:rPr>
      <w:sz w:val="18"/>
      <w:szCs w:val="18"/>
    </w:rPr>
  </w:style>
  <w:style w:type="table" w:styleId="ab">
    <w:name w:val="Table Grid"/>
    <w:basedOn w:val="a1"/>
    <w:uiPriority w:val="99"/>
    <w:rsid w:val="00027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6D7946"/>
    <w:rPr>
      <w:color w:val="0000FF"/>
      <w:u w:val="single"/>
    </w:rPr>
  </w:style>
  <w:style w:type="paragraph" w:styleId="ad">
    <w:name w:val="Document Map"/>
    <w:basedOn w:val="a"/>
    <w:link w:val="Char6"/>
    <w:uiPriority w:val="99"/>
    <w:semiHidden/>
    <w:unhideWhenUsed/>
    <w:rsid w:val="00306D4E"/>
    <w:rPr>
      <w:rFonts w:ascii="宋体" w:eastAsia="宋体"/>
      <w:sz w:val="18"/>
      <w:szCs w:val="18"/>
    </w:rPr>
  </w:style>
  <w:style w:type="character" w:customStyle="1" w:styleId="Char6">
    <w:name w:val="文档结构图 Char"/>
    <w:basedOn w:val="a0"/>
    <w:link w:val="ad"/>
    <w:uiPriority w:val="99"/>
    <w:semiHidden/>
    <w:rsid w:val="00306D4E"/>
    <w:rPr>
      <w:rFonts w:ascii="宋体" w:eastAsia="宋体"/>
      <w:sz w:val="18"/>
      <w:szCs w:val="18"/>
    </w:rPr>
  </w:style>
  <w:style w:type="character" w:customStyle="1" w:styleId="1Char">
    <w:name w:val="标题 1 Char"/>
    <w:aliases w:val="Heading 0 Char,H1 Char,PIM 1 Char,Heading 11 Char,level 1 Char,Level 1 Head Char,h1 Char,123321 Char,Level 1 Topic Heading Char"/>
    <w:basedOn w:val="a0"/>
    <w:link w:val="1"/>
    <w:rsid w:val="002A5774"/>
    <w:rPr>
      <w:rFonts w:ascii="Times New Roman" w:eastAsia="宋体" w:hAnsi="Times New Roman" w:cs="Times New Roman"/>
      <w:b/>
      <w:bCs/>
      <w:kern w:val="44"/>
      <w:sz w:val="44"/>
      <w:szCs w:val="44"/>
    </w:rPr>
  </w:style>
  <w:style w:type="paragraph" w:styleId="ae">
    <w:name w:val="Revision"/>
    <w:hidden/>
    <w:uiPriority w:val="99"/>
    <w:semiHidden/>
    <w:rsid w:val="00CA1A22"/>
  </w:style>
  <w:style w:type="paragraph" w:styleId="af">
    <w:name w:val="Body Text"/>
    <w:basedOn w:val="a"/>
    <w:link w:val="Char7"/>
    <w:rsid w:val="008D53A5"/>
    <w:pPr>
      <w:spacing w:line="312" w:lineRule="auto"/>
    </w:pPr>
    <w:rPr>
      <w:rFonts w:ascii="Times New Roman" w:eastAsia="宋体" w:hAnsi="Times New Roman" w:cs="Times New Roman"/>
      <w:sz w:val="28"/>
      <w:szCs w:val="20"/>
    </w:rPr>
  </w:style>
  <w:style w:type="character" w:customStyle="1" w:styleId="Char7">
    <w:name w:val="正文文本 Char"/>
    <w:basedOn w:val="a0"/>
    <w:link w:val="af"/>
    <w:rsid w:val="008D53A5"/>
    <w:rPr>
      <w:rFonts w:ascii="Times New Roman" w:eastAsia="宋体" w:hAnsi="Times New Roman" w:cs="Times New Roman"/>
      <w:sz w:val="28"/>
      <w:szCs w:val="20"/>
    </w:rPr>
  </w:style>
  <w:style w:type="paragraph" w:styleId="af0">
    <w:name w:val="List Paragraph"/>
    <w:basedOn w:val="a"/>
    <w:uiPriority w:val="34"/>
    <w:qFormat/>
    <w:rsid w:val="008855D3"/>
    <w:pPr>
      <w:ind w:firstLineChars="200" w:firstLine="420"/>
    </w:pPr>
  </w:style>
  <w:style w:type="paragraph" w:styleId="af1">
    <w:name w:val="No Spacing"/>
    <w:uiPriority w:val="1"/>
    <w:qFormat/>
    <w:rsid w:val="004B0CBF"/>
    <w:rPr>
      <w:rFonts w:ascii="Times New Roman" w:eastAsia="宋体" w:hAnsi="Times New Roman" w:cs="Times New Roman"/>
      <w:kern w:val="0"/>
      <w:sz w:val="20"/>
      <w:szCs w:val="20"/>
    </w:rPr>
  </w:style>
  <w:style w:type="paragraph" w:styleId="af2">
    <w:name w:val="Plain Text"/>
    <w:basedOn w:val="a"/>
    <w:link w:val="Char8"/>
    <w:rsid w:val="004B0CBF"/>
    <w:pPr>
      <w:adjustRightInd w:val="0"/>
      <w:spacing w:line="312" w:lineRule="atLeast"/>
      <w:textAlignment w:val="baseline"/>
    </w:pPr>
    <w:rPr>
      <w:rFonts w:ascii="宋体" w:eastAsia="宋体" w:hAnsi="Courier New" w:cs="Times New Roman"/>
      <w:kern w:val="0"/>
      <w:szCs w:val="20"/>
    </w:rPr>
  </w:style>
  <w:style w:type="character" w:customStyle="1" w:styleId="Char8">
    <w:name w:val="纯文本 Char"/>
    <w:basedOn w:val="a0"/>
    <w:link w:val="af2"/>
    <w:rsid w:val="004B0CBF"/>
    <w:rPr>
      <w:rFonts w:ascii="宋体" w:eastAsia="宋体" w:hAnsi="Courier New" w:cs="Times New Roman"/>
      <w:kern w:val="0"/>
      <w:szCs w:val="20"/>
    </w:rPr>
  </w:style>
</w:styles>
</file>

<file path=word/webSettings.xml><?xml version="1.0" encoding="utf-8"?>
<w:webSettings xmlns:r="http://schemas.openxmlformats.org/officeDocument/2006/relationships" xmlns:w="http://schemas.openxmlformats.org/wordprocessingml/2006/main">
  <w:divs>
    <w:div w:id="14696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5718-9D74-4209-AC8F-325A42D8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8882</Characters>
  <Application>Microsoft Office Word</Application>
  <DocSecurity>4</DocSecurity>
  <Lines>74</Lines>
  <Paragraphs>20</Paragraphs>
  <ScaleCrop>false</ScaleCrop>
  <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LXY</dc:creator>
  <cp:lastModifiedBy>ZHONGM</cp:lastModifiedBy>
  <cp:revision>2</cp:revision>
  <dcterms:created xsi:type="dcterms:W3CDTF">2023-10-19T16:01:00Z</dcterms:created>
  <dcterms:modified xsi:type="dcterms:W3CDTF">2023-10-19T16:01:00Z</dcterms:modified>
</cp:coreProperties>
</file>