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44" w:rsidRDefault="00A42144">
      <w:pPr>
        <w:widowControl/>
        <w:spacing w:line="840" w:lineRule="atLeast"/>
        <w:jc w:val="center"/>
        <w:rPr>
          <w:rFonts w:ascii="宋体" w:cs="宋体"/>
          <w:b/>
          <w:kern w:val="0"/>
          <w:sz w:val="24"/>
          <w:szCs w:val="24"/>
        </w:rPr>
      </w:pPr>
    </w:p>
    <w:p w:rsidR="00A42144" w:rsidRDefault="00A42144">
      <w:pPr>
        <w:widowControl/>
        <w:spacing w:line="840" w:lineRule="atLeast"/>
        <w:jc w:val="center"/>
        <w:rPr>
          <w:rFonts w:ascii="宋体" w:cs="宋体"/>
          <w:b/>
          <w:kern w:val="0"/>
          <w:sz w:val="24"/>
          <w:szCs w:val="24"/>
        </w:rPr>
      </w:pPr>
    </w:p>
    <w:p w:rsidR="00A42144" w:rsidRDefault="00A42144">
      <w:pPr>
        <w:widowControl/>
        <w:spacing w:line="840" w:lineRule="atLeast"/>
        <w:jc w:val="center"/>
        <w:rPr>
          <w:rFonts w:ascii="宋体" w:cs="宋体"/>
          <w:b/>
          <w:kern w:val="0"/>
          <w:sz w:val="24"/>
          <w:szCs w:val="24"/>
        </w:rPr>
      </w:pPr>
    </w:p>
    <w:p w:rsidR="00A42144" w:rsidRDefault="00A42144">
      <w:pPr>
        <w:widowControl/>
        <w:spacing w:line="840" w:lineRule="atLeast"/>
        <w:jc w:val="center"/>
        <w:rPr>
          <w:rFonts w:ascii="宋体" w:cs="宋体"/>
          <w:b/>
          <w:kern w:val="0"/>
          <w:sz w:val="24"/>
          <w:szCs w:val="24"/>
        </w:rPr>
      </w:pPr>
    </w:p>
    <w:p w:rsidR="00A42144" w:rsidRPr="00B65058" w:rsidRDefault="00423D84">
      <w:pPr>
        <w:widowControl/>
        <w:spacing w:line="840" w:lineRule="atLeast"/>
        <w:jc w:val="center"/>
        <w:rPr>
          <w:rFonts w:ascii="宋体" w:cs="宋体"/>
          <w:b/>
          <w:kern w:val="0"/>
          <w:sz w:val="44"/>
          <w:szCs w:val="24"/>
        </w:rPr>
      </w:pPr>
      <w:r w:rsidRPr="00423D84">
        <w:rPr>
          <w:rFonts w:ascii="宋体" w:hAnsi="宋体" w:cs="宋体" w:hint="eastAsia"/>
          <w:b/>
          <w:kern w:val="0"/>
          <w:sz w:val="44"/>
          <w:szCs w:val="24"/>
        </w:rPr>
        <w:t>汇安裕兴12个月定期开放纯债债券型发起式证券投资基金</w:t>
      </w:r>
    </w:p>
    <w:p w:rsidR="00A42144" w:rsidRDefault="00A42144">
      <w:pPr>
        <w:widowControl/>
        <w:spacing w:line="840" w:lineRule="atLeast"/>
        <w:jc w:val="center"/>
        <w:rPr>
          <w:rFonts w:ascii="宋体" w:hAnsi="宋体" w:cs="宋体"/>
          <w:b/>
          <w:kern w:val="0"/>
          <w:sz w:val="44"/>
          <w:szCs w:val="24"/>
        </w:rPr>
      </w:pPr>
      <w:r w:rsidRPr="00B65058">
        <w:rPr>
          <w:rFonts w:ascii="宋体" w:hAnsi="宋体" w:cs="宋体" w:hint="eastAsia"/>
          <w:b/>
          <w:kern w:val="0"/>
          <w:sz w:val="44"/>
          <w:szCs w:val="24"/>
        </w:rPr>
        <w:t>开放日常申购、赎回的公告</w:t>
      </w:r>
    </w:p>
    <w:p w:rsidR="00DF7839" w:rsidRPr="00B65058" w:rsidRDefault="00E33BDE">
      <w:pPr>
        <w:widowControl/>
        <w:spacing w:line="840" w:lineRule="atLeast"/>
        <w:jc w:val="center"/>
        <w:rPr>
          <w:rFonts w:ascii="宋体" w:cs="宋体"/>
          <w:b/>
          <w:kern w:val="0"/>
          <w:sz w:val="44"/>
          <w:szCs w:val="24"/>
        </w:rPr>
      </w:pPr>
      <w:r w:rsidRPr="00E33BDE">
        <w:rPr>
          <w:rFonts w:ascii="宋体" w:cs="宋体" w:hint="eastAsia"/>
          <w:b/>
          <w:kern w:val="0"/>
          <w:sz w:val="44"/>
          <w:szCs w:val="24"/>
        </w:rPr>
        <w:t>（本基金不向个人投资者公开发售）</w:t>
      </w:r>
    </w:p>
    <w:p w:rsidR="00A42144" w:rsidRPr="002214BE" w:rsidRDefault="00A42144">
      <w:pPr>
        <w:widowControl/>
        <w:spacing w:line="840" w:lineRule="atLeast"/>
        <w:jc w:val="center"/>
        <w:rPr>
          <w:rFonts w:ascii="宋体" w:cs="宋体"/>
          <w:b/>
          <w:kern w:val="0"/>
          <w:sz w:val="24"/>
          <w:szCs w:val="24"/>
        </w:rPr>
      </w:pPr>
    </w:p>
    <w:p w:rsidR="00A42144" w:rsidRPr="00B65058" w:rsidRDefault="00A42144">
      <w:pPr>
        <w:widowControl/>
        <w:spacing w:line="840" w:lineRule="atLeast"/>
        <w:jc w:val="center"/>
        <w:rPr>
          <w:rFonts w:ascii="宋体" w:cs="宋体"/>
          <w:b/>
          <w:kern w:val="0"/>
          <w:sz w:val="24"/>
          <w:szCs w:val="24"/>
        </w:rPr>
      </w:pPr>
    </w:p>
    <w:p w:rsidR="00A42144" w:rsidRPr="00B65058" w:rsidRDefault="00A42144">
      <w:pPr>
        <w:widowControl/>
        <w:spacing w:line="840" w:lineRule="atLeast"/>
        <w:jc w:val="center"/>
        <w:rPr>
          <w:rFonts w:ascii="宋体" w:cs="宋体"/>
          <w:b/>
          <w:kern w:val="0"/>
          <w:sz w:val="24"/>
          <w:szCs w:val="24"/>
        </w:rPr>
      </w:pPr>
    </w:p>
    <w:p w:rsidR="00A42144" w:rsidRPr="00B65058" w:rsidRDefault="00A42144">
      <w:pPr>
        <w:widowControl/>
        <w:spacing w:line="840" w:lineRule="atLeast"/>
        <w:jc w:val="center"/>
        <w:rPr>
          <w:rFonts w:ascii="宋体" w:cs="宋体"/>
          <w:b/>
          <w:kern w:val="0"/>
          <w:sz w:val="24"/>
          <w:szCs w:val="24"/>
        </w:rPr>
      </w:pPr>
    </w:p>
    <w:p w:rsidR="00A42144" w:rsidRPr="00B65058" w:rsidRDefault="00A42144">
      <w:pPr>
        <w:widowControl/>
        <w:spacing w:line="840" w:lineRule="atLeast"/>
        <w:jc w:val="center"/>
        <w:rPr>
          <w:rFonts w:ascii="宋体" w:cs="宋体"/>
          <w:b/>
          <w:kern w:val="0"/>
          <w:sz w:val="24"/>
          <w:szCs w:val="24"/>
        </w:rPr>
      </w:pPr>
      <w:r w:rsidRPr="00B65058">
        <w:rPr>
          <w:rFonts w:ascii="宋体" w:hAnsi="宋体" w:cs="宋体" w:hint="eastAsia"/>
          <w:b/>
          <w:kern w:val="0"/>
          <w:sz w:val="24"/>
          <w:szCs w:val="24"/>
        </w:rPr>
        <w:t>公告送出日期：</w:t>
      </w:r>
      <w:r w:rsidR="0028098E">
        <w:rPr>
          <w:rFonts w:ascii="宋体" w:hAnsi="宋体" w:cs="宋体"/>
          <w:b/>
          <w:kern w:val="0"/>
          <w:sz w:val="24"/>
          <w:szCs w:val="24"/>
        </w:rPr>
        <w:t>2023</w:t>
      </w:r>
      <w:r w:rsidRPr="00B65058">
        <w:rPr>
          <w:rFonts w:ascii="宋体" w:hAnsi="宋体" w:cs="宋体" w:hint="eastAsia"/>
          <w:b/>
          <w:kern w:val="0"/>
          <w:sz w:val="24"/>
          <w:szCs w:val="24"/>
        </w:rPr>
        <w:t>年</w:t>
      </w:r>
      <w:r w:rsidR="0028098E">
        <w:rPr>
          <w:rFonts w:ascii="宋体" w:hAnsi="宋体" w:cs="宋体"/>
          <w:b/>
          <w:kern w:val="0"/>
          <w:sz w:val="24"/>
          <w:szCs w:val="24"/>
        </w:rPr>
        <w:t>10</w:t>
      </w:r>
      <w:r w:rsidRPr="00B65058">
        <w:rPr>
          <w:rFonts w:ascii="宋体" w:hAnsi="宋体" w:cs="宋体" w:hint="eastAsia"/>
          <w:b/>
          <w:kern w:val="0"/>
          <w:sz w:val="24"/>
          <w:szCs w:val="24"/>
        </w:rPr>
        <w:t>月</w:t>
      </w:r>
      <w:r w:rsidR="0028098E">
        <w:rPr>
          <w:rFonts w:ascii="宋体" w:hAnsi="宋体" w:cs="宋体"/>
          <w:b/>
          <w:kern w:val="0"/>
          <w:sz w:val="24"/>
          <w:szCs w:val="24"/>
        </w:rPr>
        <w:t>1</w:t>
      </w:r>
      <w:r w:rsidR="00DF2B04">
        <w:rPr>
          <w:rFonts w:ascii="宋体" w:hAnsi="宋体" w:cs="宋体"/>
          <w:b/>
          <w:kern w:val="0"/>
          <w:sz w:val="24"/>
          <w:szCs w:val="24"/>
        </w:rPr>
        <w:t>7</w:t>
      </w:r>
      <w:r w:rsidRPr="00B65058">
        <w:rPr>
          <w:rFonts w:ascii="宋体" w:hAnsi="宋体" w:cs="宋体" w:hint="eastAsia"/>
          <w:b/>
          <w:kern w:val="0"/>
          <w:sz w:val="24"/>
          <w:szCs w:val="24"/>
        </w:rPr>
        <w:t>日</w:t>
      </w:r>
    </w:p>
    <w:p w:rsidR="00A42144" w:rsidRPr="00631099" w:rsidRDefault="00A42144">
      <w:pPr>
        <w:widowControl/>
        <w:spacing w:line="840" w:lineRule="atLeast"/>
        <w:jc w:val="center"/>
        <w:rPr>
          <w:rFonts w:ascii="宋体" w:cs="宋体"/>
          <w:b/>
          <w:kern w:val="0"/>
          <w:sz w:val="24"/>
          <w:szCs w:val="24"/>
        </w:rPr>
      </w:pPr>
    </w:p>
    <w:p w:rsidR="00A42144" w:rsidRPr="00B65058" w:rsidRDefault="00A42144" w:rsidP="00620EDE">
      <w:pPr>
        <w:widowControl/>
        <w:spacing w:line="840" w:lineRule="atLeast"/>
        <w:rPr>
          <w:rFonts w:ascii="宋体" w:cs="宋体"/>
          <w:b/>
          <w:kern w:val="0"/>
          <w:sz w:val="24"/>
          <w:szCs w:val="24"/>
        </w:rPr>
      </w:pPr>
      <w:r w:rsidRPr="00B65058">
        <w:rPr>
          <w:rFonts w:ascii="宋体" w:cs="宋体"/>
          <w:b/>
          <w:kern w:val="0"/>
          <w:sz w:val="24"/>
          <w:szCs w:val="24"/>
        </w:rPr>
        <w:br w:type="page"/>
      </w:r>
    </w:p>
    <w:p w:rsidR="00A42144" w:rsidRPr="00B65058" w:rsidRDefault="00A42144">
      <w:pPr>
        <w:pStyle w:val="10"/>
        <w:widowControl/>
        <w:numPr>
          <w:ilvl w:val="0"/>
          <w:numId w:val="1"/>
        </w:numPr>
        <w:spacing w:line="390" w:lineRule="atLeast"/>
        <w:ind w:firstLineChars="0"/>
        <w:rPr>
          <w:rFonts w:ascii="宋体" w:cs="宋体"/>
          <w:b/>
          <w:kern w:val="0"/>
          <w:sz w:val="24"/>
          <w:szCs w:val="24"/>
        </w:rPr>
      </w:pPr>
      <w:r w:rsidRPr="00B65058">
        <w:rPr>
          <w:rFonts w:ascii="宋体" w:hAnsi="宋体" w:cs="宋体" w:hint="eastAsia"/>
          <w:b/>
          <w:kern w:val="0"/>
          <w:sz w:val="24"/>
          <w:szCs w:val="24"/>
        </w:rPr>
        <w:lastRenderedPageBreak/>
        <w:t>公告基本信息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12"/>
        <w:gridCol w:w="6008"/>
      </w:tblGrid>
      <w:tr w:rsidR="00A42144" w:rsidRPr="00C70518" w:rsidTr="00E33BDE">
        <w:tc>
          <w:tcPr>
            <w:tcW w:w="1742"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基金名称</w:t>
            </w:r>
          </w:p>
        </w:tc>
        <w:tc>
          <w:tcPr>
            <w:tcW w:w="3258" w:type="pct"/>
            <w:tcMar>
              <w:top w:w="30" w:type="dxa"/>
              <w:left w:w="75" w:type="dxa"/>
              <w:bottom w:w="30" w:type="dxa"/>
              <w:right w:w="75" w:type="dxa"/>
            </w:tcMar>
          </w:tcPr>
          <w:p w:rsidR="00A42144" w:rsidRPr="00A12285" w:rsidRDefault="00423D84">
            <w:pPr>
              <w:widowControl/>
              <w:spacing w:line="300" w:lineRule="atLeast"/>
              <w:jc w:val="left"/>
              <w:rPr>
                <w:rFonts w:ascii="Times New Roman" w:hAnsi="Times New Roman"/>
                <w:kern w:val="0"/>
                <w:szCs w:val="21"/>
              </w:rPr>
            </w:pPr>
            <w:r w:rsidRPr="00423D84">
              <w:rPr>
                <w:rFonts w:ascii="Times New Roman" w:hAnsi="Times New Roman" w:hint="eastAsia"/>
                <w:kern w:val="0"/>
                <w:szCs w:val="21"/>
              </w:rPr>
              <w:t>汇安裕兴</w:t>
            </w:r>
            <w:r w:rsidRPr="00423D84">
              <w:rPr>
                <w:rFonts w:ascii="Times New Roman" w:hAnsi="Times New Roman" w:hint="eastAsia"/>
                <w:kern w:val="0"/>
                <w:szCs w:val="21"/>
              </w:rPr>
              <w:t>12</w:t>
            </w:r>
            <w:r w:rsidRPr="00423D84">
              <w:rPr>
                <w:rFonts w:ascii="Times New Roman" w:hAnsi="Times New Roman" w:hint="eastAsia"/>
                <w:kern w:val="0"/>
                <w:szCs w:val="21"/>
              </w:rPr>
              <w:t>个月定期开放纯债债券型发起式证券投资基金</w:t>
            </w:r>
          </w:p>
        </w:tc>
      </w:tr>
      <w:tr w:rsidR="00A42144" w:rsidRPr="00C70518" w:rsidTr="00E33BDE">
        <w:tc>
          <w:tcPr>
            <w:tcW w:w="1742"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基金简称</w:t>
            </w:r>
          </w:p>
        </w:tc>
        <w:tc>
          <w:tcPr>
            <w:tcW w:w="3258" w:type="pct"/>
            <w:tcMar>
              <w:top w:w="30" w:type="dxa"/>
              <w:left w:w="75" w:type="dxa"/>
              <w:bottom w:w="30" w:type="dxa"/>
              <w:right w:w="75" w:type="dxa"/>
            </w:tcMar>
          </w:tcPr>
          <w:p w:rsidR="00A42144" w:rsidRPr="00A12285" w:rsidRDefault="00423D84" w:rsidP="00423D84">
            <w:pPr>
              <w:widowControl/>
              <w:spacing w:line="300" w:lineRule="atLeast"/>
              <w:jc w:val="left"/>
              <w:rPr>
                <w:rFonts w:ascii="Times New Roman" w:hAnsi="Times New Roman"/>
                <w:kern w:val="0"/>
                <w:szCs w:val="21"/>
              </w:rPr>
            </w:pPr>
            <w:r w:rsidRPr="00423D84">
              <w:rPr>
                <w:rFonts w:ascii="Times New Roman" w:hAnsi="Times New Roman" w:hint="eastAsia"/>
                <w:kern w:val="0"/>
                <w:szCs w:val="21"/>
              </w:rPr>
              <w:t>汇安裕兴</w:t>
            </w:r>
            <w:r w:rsidRPr="00423D84">
              <w:rPr>
                <w:rFonts w:ascii="Times New Roman" w:hAnsi="Times New Roman" w:hint="eastAsia"/>
                <w:kern w:val="0"/>
                <w:szCs w:val="21"/>
              </w:rPr>
              <w:t>12</w:t>
            </w:r>
            <w:r w:rsidRPr="00423D84">
              <w:rPr>
                <w:rFonts w:ascii="Times New Roman" w:hAnsi="Times New Roman" w:hint="eastAsia"/>
                <w:kern w:val="0"/>
                <w:szCs w:val="21"/>
              </w:rPr>
              <w:t>个月定开纯债债券</w:t>
            </w:r>
          </w:p>
        </w:tc>
      </w:tr>
      <w:tr w:rsidR="00A42144" w:rsidRPr="00C70518" w:rsidTr="00E33BDE">
        <w:tc>
          <w:tcPr>
            <w:tcW w:w="1742"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基金主代码</w:t>
            </w:r>
          </w:p>
        </w:tc>
        <w:tc>
          <w:tcPr>
            <w:tcW w:w="3258" w:type="pct"/>
            <w:tcMar>
              <w:top w:w="30" w:type="dxa"/>
              <w:left w:w="75" w:type="dxa"/>
              <w:bottom w:w="30" w:type="dxa"/>
              <w:right w:w="75" w:type="dxa"/>
            </w:tcMar>
          </w:tcPr>
          <w:p w:rsidR="00A42144" w:rsidRPr="00A12285" w:rsidRDefault="00423D84">
            <w:pPr>
              <w:widowControl/>
              <w:spacing w:line="300" w:lineRule="atLeast"/>
              <w:jc w:val="left"/>
              <w:rPr>
                <w:rFonts w:ascii="Times New Roman" w:hAnsi="Times New Roman"/>
                <w:kern w:val="0"/>
                <w:szCs w:val="21"/>
              </w:rPr>
            </w:pPr>
            <w:r w:rsidRPr="00423D84">
              <w:rPr>
                <w:rFonts w:ascii="Times New Roman" w:hAnsi="Times New Roman"/>
                <w:color w:val="000000"/>
                <w:kern w:val="0"/>
                <w:szCs w:val="21"/>
              </w:rPr>
              <w:t>012796</w:t>
            </w:r>
          </w:p>
        </w:tc>
      </w:tr>
      <w:tr w:rsidR="00A42144" w:rsidRPr="00C70518" w:rsidTr="00E33BDE">
        <w:tc>
          <w:tcPr>
            <w:tcW w:w="1742"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基金运作方式</w:t>
            </w:r>
          </w:p>
        </w:tc>
        <w:tc>
          <w:tcPr>
            <w:tcW w:w="3258" w:type="pct"/>
            <w:tcMar>
              <w:top w:w="30" w:type="dxa"/>
              <w:left w:w="75" w:type="dxa"/>
              <w:bottom w:w="30" w:type="dxa"/>
              <w:right w:w="75" w:type="dxa"/>
            </w:tcMar>
          </w:tcPr>
          <w:p w:rsidR="00A42144" w:rsidRPr="00A12285" w:rsidRDefault="00423D84">
            <w:pPr>
              <w:widowControl/>
              <w:spacing w:line="300" w:lineRule="atLeast"/>
              <w:jc w:val="left"/>
              <w:rPr>
                <w:rFonts w:ascii="Times New Roman" w:hAnsi="Times New Roman"/>
                <w:kern w:val="0"/>
                <w:szCs w:val="21"/>
              </w:rPr>
            </w:pPr>
            <w:r w:rsidRPr="00423D84">
              <w:rPr>
                <w:rFonts w:ascii="Times New Roman" w:hAnsi="Times New Roman" w:hint="eastAsia"/>
                <w:bCs/>
                <w:color w:val="000000"/>
                <w:kern w:val="0"/>
                <w:szCs w:val="21"/>
              </w:rPr>
              <w:t>定期开放式</w:t>
            </w:r>
          </w:p>
        </w:tc>
      </w:tr>
      <w:tr w:rsidR="00A42144" w:rsidRPr="00C70518" w:rsidTr="00E33BDE">
        <w:tc>
          <w:tcPr>
            <w:tcW w:w="1742"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基金合同生效日</w:t>
            </w:r>
          </w:p>
        </w:tc>
        <w:tc>
          <w:tcPr>
            <w:tcW w:w="3258" w:type="pct"/>
            <w:tcMar>
              <w:top w:w="30" w:type="dxa"/>
              <w:left w:w="75" w:type="dxa"/>
              <w:bottom w:w="30" w:type="dxa"/>
              <w:right w:w="75" w:type="dxa"/>
            </w:tcMar>
          </w:tcPr>
          <w:p w:rsidR="00A42144" w:rsidRPr="00A12285" w:rsidRDefault="007B02A1">
            <w:pPr>
              <w:widowControl/>
              <w:spacing w:line="300" w:lineRule="atLeast"/>
              <w:jc w:val="left"/>
              <w:rPr>
                <w:rFonts w:ascii="Times New Roman" w:hAnsi="Times New Roman"/>
                <w:kern w:val="0"/>
                <w:szCs w:val="21"/>
              </w:rPr>
            </w:pPr>
            <w:r w:rsidRPr="00A12285">
              <w:rPr>
                <w:rFonts w:ascii="Times New Roman" w:hAnsi="Times New Roman"/>
                <w:kern w:val="0"/>
                <w:szCs w:val="21"/>
              </w:rPr>
              <w:t>202</w:t>
            </w:r>
            <w:r w:rsidR="00423D84">
              <w:rPr>
                <w:rFonts w:ascii="Times New Roman" w:hAnsi="Times New Roman"/>
                <w:kern w:val="0"/>
                <w:szCs w:val="21"/>
              </w:rPr>
              <w:t>1</w:t>
            </w:r>
            <w:r w:rsidR="00A42144" w:rsidRPr="00A12285">
              <w:rPr>
                <w:rFonts w:ascii="Times New Roman" w:hAnsi="Times New Roman" w:hint="eastAsia"/>
                <w:kern w:val="0"/>
                <w:szCs w:val="21"/>
              </w:rPr>
              <w:t>年</w:t>
            </w:r>
            <w:r w:rsidR="00423D84">
              <w:rPr>
                <w:rFonts w:ascii="Times New Roman" w:hAnsi="Times New Roman"/>
                <w:kern w:val="0"/>
                <w:szCs w:val="21"/>
              </w:rPr>
              <w:t>10</w:t>
            </w:r>
            <w:r w:rsidR="00A42144" w:rsidRPr="00A12285">
              <w:rPr>
                <w:rFonts w:ascii="Times New Roman" w:hAnsi="Times New Roman" w:hint="eastAsia"/>
                <w:kern w:val="0"/>
                <w:szCs w:val="21"/>
              </w:rPr>
              <w:t>月</w:t>
            </w:r>
            <w:r w:rsidR="00423D84">
              <w:rPr>
                <w:rFonts w:ascii="Times New Roman" w:hAnsi="Times New Roman"/>
                <w:kern w:val="0"/>
                <w:szCs w:val="21"/>
              </w:rPr>
              <w:t>12</w:t>
            </w:r>
            <w:r w:rsidR="00A42144" w:rsidRPr="00A12285">
              <w:rPr>
                <w:rFonts w:ascii="Times New Roman" w:hAnsi="Times New Roman" w:hint="eastAsia"/>
                <w:kern w:val="0"/>
                <w:szCs w:val="21"/>
              </w:rPr>
              <w:t>日</w:t>
            </w:r>
          </w:p>
        </w:tc>
      </w:tr>
      <w:tr w:rsidR="00A42144" w:rsidRPr="00C70518" w:rsidTr="00E33BDE">
        <w:tc>
          <w:tcPr>
            <w:tcW w:w="1742"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基金管理人名称</w:t>
            </w:r>
          </w:p>
        </w:tc>
        <w:tc>
          <w:tcPr>
            <w:tcW w:w="3258"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汇安基金管理有限责任公司</w:t>
            </w:r>
          </w:p>
        </w:tc>
      </w:tr>
      <w:tr w:rsidR="00A42144" w:rsidRPr="00C70518" w:rsidTr="00E33BDE">
        <w:tc>
          <w:tcPr>
            <w:tcW w:w="1742" w:type="pct"/>
            <w:tcMar>
              <w:top w:w="30" w:type="dxa"/>
              <w:left w:w="75" w:type="dxa"/>
              <w:bottom w:w="30" w:type="dxa"/>
              <w:right w:w="75" w:type="dxa"/>
            </w:tcMar>
            <w:vAlign w:val="center"/>
          </w:tcPr>
          <w:p w:rsidR="00A42144" w:rsidRPr="00A12285" w:rsidRDefault="00A42144" w:rsidP="00B65058">
            <w:pPr>
              <w:widowControl/>
              <w:spacing w:line="300" w:lineRule="atLeast"/>
              <w:rPr>
                <w:rFonts w:ascii="Times New Roman" w:hAnsi="Times New Roman"/>
                <w:kern w:val="0"/>
                <w:szCs w:val="21"/>
              </w:rPr>
            </w:pPr>
            <w:r w:rsidRPr="00A12285">
              <w:rPr>
                <w:rFonts w:ascii="Times New Roman" w:hAnsi="Times New Roman" w:hint="eastAsia"/>
                <w:kern w:val="0"/>
                <w:szCs w:val="21"/>
              </w:rPr>
              <w:t>基金托管人名称</w:t>
            </w:r>
          </w:p>
        </w:tc>
        <w:tc>
          <w:tcPr>
            <w:tcW w:w="3258" w:type="pct"/>
            <w:tcMar>
              <w:top w:w="30" w:type="dxa"/>
              <w:left w:w="75" w:type="dxa"/>
              <w:bottom w:w="30" w:type="dxa"/>
              <w:right w:w="75" w:type="dxa"/>
            </w:tcMar>
          </w:tcPr>
          <w:p w:rsidR="00A42144" w:rsidRPr="00A12285" w:rsidRDefault="00423D84">
            <w:pPr>
              <w:widowControl/>
              <w:spacing w:line="300" w:lineRule="atLeast"/>
              <w:jc w:val="left"/>
              <w:rPr>
                <w:rFonts w:ascii="Times New Roman" w:hAnsi="Times New Roman"/>
                <w:kern w:val="0"/>
                <w:szCs w:val="21"/>
              </w:rPr>
            </w:pPr>
            <w:r w:rsidRPr="00423D84">
              <w:rPr>
                <w:rFonts w:ascii="Times New Roman" w:hAnsi="Times New Roman" w:hint="eastAsia"/>
                <w:kern w:val="0"/>
                <w:szCs w:val="21"/>
              </w:rPr>
              <w:t>兴业银行股份有限公司</w:t>
            </w:r>
          </w:p>
        </w:tc>
      </w:tr>
      <w:tr w:rsidR="00A42144" w:rsidRPr="00C70518" w:rsidTr="00E33BDE">
        <w:tc>
          <w:tcPr>
            <w:tcW w:w="1742" w:type="pct"/>
            <w:tcMar>
              <w:top w:w="30" w:type="dxa"/>
              <w:left w:w="75" w:type="dxa"/>
              <w:bottom w:w="30" w:type="dxa"/>
              <w:right w:w="75" w:type="dxa"/>
            </w:tcMar>
            <w:vAlign w:val="center"/>
          </w:tcPr>
          <w:p w:rsidR="00A42144" w:rsidRPr="00A12285" w:rsidRDefault="00A42144" w:rsidP="00B65058">
            <w:pPr>
              <w:widowControl/>
              <w:spacing w:line="300" w:lineRule="atLeast"/>
              <w:rPr>
                <w:rFonts w:ascii="Times New Roman" w:hAnsi="Times New Roman"/>
                <w:kern w:val="0"/>
                <w:szCs w:val="21"/>
              </w:rPr>
            </w:pPr>
            <w:r w:rsidRPr="00A12285">
              <w:rPr>
                <w:rFonts w:ascii="Times New Roman" w:hAnsi="Times New Roman" w:hint="eastAsia"/>
                <w:kern w:val="0"/>
                <w:szCs w:val="21"/>
              </w:rPr>
              <w:t>基金登记机构名称</w:t>
            </w:r>
          </w:p>
        </w:tc>
        <w:tc>
          <w:tcPr>
            <w:tcW w:w="3258" w:type="pct"/>
            <w:tcMar>
              <w:top w:w="30" w:type="dxa"/>
              <w:left w:w="75" w:type="dxa"/>
              <w:bottom w:w="30" w:type="dxa"/>
              <w:right w:w="75" w:type="dxa"/>
            </w:tcMar>
          </w:tcPr>
          <w:p w:rsidR="00A42144" w:rsidRPr="00A12285" w:rsidRDefault="00A42144">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汇安基金管理有限责任公司</w:t>
            </w:r>
          </w:p>
        </w:tc>
      </w:tr>
      <w:tr w:rsidR="00A42144" w:rsidRPr="00C70518" w:rsidTr="00E33BDE">
        <w:tc>
          <w:tcPr>
            <w:tcW w:w="1742" w:type="pct"/>
            <w:tcMar>
              <w:top w:w="30" w:type="dxa"/>
              <w:left w:w="75" w:type="dxa"/>
              <w:bottom w:w="30" w:type="dxa"/>
              <w:right w:w="75" w:type="dxa"/>
            </w:tcMar>
            <w:vAlign w:val="center"/>
          </w:tcPr>
          <w:p w:rsidR="00A42144" w:rsidRPr="00A12285" w:rsidRDefault="00A42144" w:rsidP="00B65058">
            <w:pPr>
              <w:widowControl/>
              <w:spacing w:line="300" w:lineRule="atLeast"/>
              <w:rPr>
                <w:rFonts w:ascii="Times New Roman" w:hAnsi="Times New Roman"/>
                <w:kern w:val="0"/>
                <w:szCs w:val="21"/>
              </w:rPr>
            </w:pPr>
            <w:r w:rsidRPr="00A12285">
              <w:rPr>
                <w:rFonts w:ascii="Times New Roman" w:hAnsi="Times New Roman" w:hint="eastAsia"/>
                <w:kern w:val="0"/>
                <w:szCs w:val="21"/>
              </w:rPr>
              <w:t>公告依据</w:t>
            </w:r>
          </w:p>
        </w:tc>
        <w:tc>
          <w:tcPr>
            <w:tcW w:w="3258" w:type="pct"/>
            <w:tcMar>
              <w:top w:w="30" w:type="dxa"/>
              <w:left w:w="75" w:type="dxa"/>
              <w:bottom w:w="30" w:type="dxa"/>
              <w:right w:w="75" w:type="dxa"/>
            </w:tcMar>
          </w:tcPr>
          <w:p w:rsidR="00A42144" w:rsidRPr="00A12285" w:rsidRDefault="00A42144" w:rsidP="00760616">
            <w:pPr>
              <w:widowControl/>
              <w:spacing w:line="300" w:lineRule="atLeast"/>
              <w:rPr>
                <w:rFonts w:ascii="Times New Roman" w:hAnsi="Times New Roman"/>
                <w:kern w:val="0"/>
                <w:szCs w:val="21"/>
              </w:rPr>
            </w:pPr>
            <w:r w:rsidRPr="00A12285">
              <w:rPr>
                <w:rFonts w:ascii="Times New Roman" w:hAnsi="Times New Roman" w:hint="eastAsia"/>
              </w:rPr>
              <w:t>《中华人民共和国证券投资基金法》、《公开募集证券投资基金运作管理办法》、《公开募集证券投资基金信息披露管理办法》等法律法规以及</w:t>
            </w:r>
            <w:r w:rsidRPr="00A12285">
              <w:rPr>
                <w:rFonts w:ascii="Times New Roman" w:hAnsi="Times New Roman" w:hint="eastAsia"/>
                <w:kern w:val="0"/>
                <w:szCs w:val="21"/>
              </w:rPr>
              <w:t>《</w:t>
            </w:r>
            <w:r w:rsidR="00423D84" w:rsidRPr="00423D84">
              <w:rPr>
                <w:rFonts w:ascii="Times New Roman" w:hAnsi="Times New Roman" w:hint="eastAsia"/>
                <w:kern w:val="0"/>
                <w:szCs w:val="21"/>
              </w:rPr>
              <w:t>汇安裕兴</w:t>
            </w:r>
            <w:r w:rsidR="00423D84" w:rsidRPr="00423D84">
              <w:rPr>
                <w:rFonts w:ascii="Times New Roman" w:hAnsi="Times New Roman" w:hint="eastAsia"/>
                <w:kern w:val="0"/>
                <w:szCs w:val="21"/>
              </w:rPr>
              <w:t>12</w:t>
            </w:r>
            <w:r w:rsidR="00423D84" w:rsidRPr="00423D84">
              <w:rPr>
                <w:rFonts w:ascii="Times New Roman" w:hAnsi="Times New Roman" w:hint="eastAsia"/>
                <w:kern w:val="0"/>
                <w:szCs w:val="21"/>
              </w:rPr>
              <w:t>个月定期开放纯债债券型发起式证券投资基金</w:t>
            </w:r>
            <w:r w:rsidRPr="00A12285">
              <w:rPr>
                <w:rFonts w:ascii="Times New Roman" w:hAnsi="Times New Roman" w:hint="eastAsia"/>
                <w:kern w:val="0"/>
                <w:szCs w:val="21"/>
              </w:rPr>
              <w:t>基金合同》</w:t>
            </w:r>
            <w:r w:rsidR="00FC64E1" w:rsidRPr="00A12285">
              <w:rPr>
                <w:rFonts w:ascii="Times New Roman" w:hAnsi="Times New Roman" w:hint="eastAsia"/>
                <w:kern w:val="0"/>
                <w:szCs w:val="21"/>
              </w:rPr>
              <w:t>（以下简称《基金合同》）</w:t>
            </w:r>
            <w:r w:rsidRPr="00A12285">
              <w:rPr>
                <w:rFonts w:ascii="Times New Roman" w:hAnsi="Times New Roman" w:hint="eastAsia"/>
                <w:kern w:val="0"/>
                <w:szCs w:val="21"/>
              </w:rPr>
              <w:t>、《</w:t>
            </w:r>
            <w:r w:rsidR="00423D84" w:rsidRPr="00423D84">
              <w:rPr>
                <w:rFonts w:ascii="Times New Roman" w:hAnsi="Times New Roman" w:hint="eastAsia"/>
                <w:kern w:val="0"/>
                <w:szCs w:val="21"/>
              </w:rPr>
              <w:t>汇安裕兴</w:t>
            </w:r>
            <w:r w:rsidR="00423D84" w:rsidRPr="00423D84">
              <w:rPr>
                <w:rFonts w:ascii="Times New Roman" w:hAnsi="Times New Roman" w:hint="eastAsia"/>
                <w:kern w:val="0"/>
                <w:szCs w:val="21"/>
              </w:rPr>
              <w:t>12</w:t>
            </w:r>
            <w:r w:rsidR="00423D84" w:rsidRPr="00423D84">
              <w:rPr>
                <w:rFonts w:ascii="Times New Roman" w:hAnsi="Times New Roman" w:hint="eastAsia"/>
                <w:kern w:val="0"/>
                <w:szCs w:val="21"/>
              </w:rPr>
              <w:t>个月定期开放纯债债券型发起式证券投资基金</w:t>
            </w:r>
            <w:r w:rsidRPr="00A12285">
              <w:rPr>
                <w:rFonts w:ascii="Times New Roman" w:hAnsi="Times New Roman" w:hint="eastAsia"/>
                <w:kern w:val="0"/>
                <w:szCs w:val="21"/>
              </w:rPr>
              <w:t>招募说明书》</w:t>
            </w:r>
            <w:r w:rsidR="00CF6BDF">
              <w:rPr>
                <w:rFonts w:ascii="Times New Roman" w:hAnsi="Times New Roman" w:hint="eastAsia"/>
                <w:kern w:val="0"/>
                <w:szCs w:val="21"/>
              </w:rPr>
              <w:t>及其更新</w:t>
            </w:r>
            <w:r w:rsidR="00FC64E1" w:rsidRPr="00A12285">
              <w:rPr>
                <w:rFonts w:ascii="Times New Roman" w:hAnsi="Times New Roman" w:hint="eastAsia"/>
                <w:kern w:val="0"/>
                <w:szCs w:val="21"/>
              </w:rPr>
              <w:t>（以下简称《更新的招募说明书》）</w:t>
            </w:r>
          </w:p>
        </w:tc>
      </w:tr>
      <w:tr w:rsidR="00A42144" w:rsidRPr="00C70518" w:rsidTr="00E33BDE">
        <w:tc>
          <w:tcPr>
            <w:tcW w:w="1742" w:type="pct"/>
            <w:tcMar>
              <w:top w:w="30" w:type="dxa"/>
              <w:left w:w="75" w:type="dxa"/>
              <w:bottom w:w="30" w:type="dxa"/>
              <w:right w:w="75" w:type="dxa"/>
            </w:tcMar>
            <w:vAlign w:val="center"/>
          </w:tcPr>
          <w:p w:rsidR="00A42144" w:rsidRPr="00A12285" w:rsidRDefault="00A42144" w:rsidP="00B331A2">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申购起始日</w:t>
            </w:r>
          </w:p>
        </w:tc>
        <w:tc>
          <w:tcPr>
            <w:tcW w:w="3258" w:type="pct"/>
            <w:tcMar>
              <w:top w:w="30" w:type="dxa"/>
              <w:left w:w="75" w:type="dxa"/>
              <w:bottom w:w="30" w:type="dxa"/>
              <w:right w:w="75" w:type="dxa"/>
            </w:tcMar>
          </w:tcPr>
          <w:p w:rsidR="00A42144" w:rsidRPr="00A12285" w:rsidRDefault="0028098E" w:rsidP="00B331A2">
            <w:pPr>
              <w:widowControl/>
              <w:spacing w:line="300" w:lineRule="atLeast"/>
              <w:jc w:val="left"/>
              <w:rPr>
                <w:rFonts w:ascii="Times New Roman" w:hAnsi="Times New Roman"/>
                <w:kern w:val="0"/>
                <w:szCs w:val="21"/>
              </w:rPr>
            </w:pPr>
            <w:r w:rsidRPr="00A12285">
              <w:rPr>
                <w:rFonts w:ascii="Times New Roman" w:hAnsi="Times New Roman"/>
                <w:kern w:val="0"/>
                <w:szCs w:val="21"/>
              </w:rPr>
              <w:t>202</w:t>
            </w:r>
            <w:r>
              <w:rPr>
                <w:rFonts w:ascii="Times New Roman" w:hAnsi="Times New Roman"/>
                <w:kern w:val="0"/>
                <w:szCs w:val="21"/>
              </w:rPr>
              <w:t>3</w:t>
            </w:r>
            <w:r w:rsidR="00A42144" w:rsidRPr="00A12285">
              <w:rPr>
                <w:rFonts w:ascii="Times New Roman" w:hAnsi="Times New Roman" w:hint="eastAsia"/>
                <w:kern w:val="0"/>
                <w:szCs w:val="21"/>
              </w:rPr>
              <w:t>年</w:t>
            </w:r>
            <w:r w:rsidR="00DD1BB0">
              <w:rPr>
                <w:rFonts w:ascii="Times New Roman" w:hAnsi="Times New Roman" w:hint="eastAsia"/>
                <w:kern w:val="0"/>
                <w:szCs w:val="21"/>
              </w:rPr>
              <w:t>1</w:t>
            </w:r>
            <w:r w:rsidR="00DD1BB0">
              <w:rPr>
                <w:rFonts w:ascii="Times New Roman" w:hAnsi="Times New Roman"/>
                <w:kern w:val="0"/>
                <w:szCs w:val="21"/>
              </w:rPr>
              <w:t>0</w:t>
            </w:r>
            <w:r w:rsidR="00A42144" w:rsidRPr="00A12285">
              <w:rPr>
                <w:rFonts w:ascii="Times New Roman" w:hAnsi="Times New Roman" w:hint="eastAsia"/>
                <w:kern w:val="0"/>
                <w:szCs w:val="21"/>
              </w:rPr>
              <w:t>月</w:t>
            </w:r>
            <w:r w:rsidR="00DD1BB0">
              <w:rPr>
                <w:rFonts w:ascii="Times New Roman" w:hAnsi="Times New Roman" w:hint="eastAsia"/>
                <w:kern w:val="0"/>
                <w:szCs w:val="21"/>
              </w:rPr>
              <w:t>1</w:t>
            </w:r>
            <w:r w:rsidR="00DF2B04">
              <w:rPr>
                <w:rFonts w:ascii="Times New Roman" w:hAnsi="Times New Roman"/>
                <w:kern w:val="0"/>
                <w:szCs w:val="21"/>
              </w:rPr>
              <w:t>9</w:t>
            </w:r>
            <w:r w:rsidR="00A42144" w:rsidRPr="00A12285">
              <w:rPr>
                <w:rFonts w:ascii="Times New Roman" w:hAnsi="Times New Roman" w:hint="eastAsia"/>
                <w:kern w:val="0"/>
                <w:szCs w:val="21"/>
              </w:rPr>
              <w:t>日</w:t>
            </w:r>
          </w:p>
        </w:tc>
      </w:tr>
      <w:tr w:rsidR="00A42144" w:rsidRPr="00C70518" w:rsidTr="00E33BDE">
        <w:tc>
          <w:tcPr>
            <w:tcW w:w="1742" w:type="pct"/>
            <w:tcMar>
              <w:top w:w="30" w:type="dxa"/>
              <w:left w:w="75" w:type="dxa"/>
              <w:bottom w:w="30" w:type="dxa"/>
              <w:right w:w="75" w:type="dxa"/>
            </w:tcMar>
            <w:vAlign w:val="center"/>
          </w:tcPr>
          <w:p w:rsidR="00A42144" w:rsidRPr="00A12285" w:rsidRDefault="00A42144" w:rsidP="00B331A2">
            <w:pPr>
              <w:widowControl/>
              <w:spacing w:line="300" w:lineRule="atLeast"/>
              <w:jc w:val="left"/>
              <w:rPr>
                <w:rFonts w:ascii="Times New Roman" w:hAnsi="Times New Roman"/>
                <w:kern w:val="0"/>
                <w:szCs w:val="21"/>
              </w:rPr>
            </w:pPr>
            <w:r w:rsidRPr="00A12285">
              <w:rPr>
                <w:rFonts w:ascii="Times New Roman" w:hAnsi="Times New Roman" w:hint="eastAsia"/>
                <w:kern w:val="0"/>
                <w:szCs w:val="21"/>
              </w:rPr>
              <w:t>赎回起始日</w:t>
            </w:r>
          </w:p>
        </w:tc>
        <w:tc>
          <w:tcPr>
            <w:tcW w:w="3258" w:type="pct"/>
            <w:tcMar>
              <w:top w:w="30" w:type="dxa"/>
              <w:left w:w="75" w:type="dxa"/>
              <w:bottom w:w="30" w:type="dxa"/>
              <w:right w:w="75" w:type="dxa"/>
            </w:tcMar>
          </w:tcPr>
          <w:p w:rsidR="00A42144" w:rsidRPr="00A12285" w:rsidRDefault="00DF2B04" w:rsidP="00B331A2">
            <w:pPr>
              <w:widowControl/>
              <w:spacing w:line="300" w:lineRule="atLeast"/>
              <w:jc w:val="left"/>
              <w:rPr>
                <w:rFonts w:ascii="Times New Roman" w:hAnsi="Times New Roman"/>
                <w:kern w:val="0"/>
                <w:szCs w:val="21"/>
              </w:rPr>
            </w:pPr>
            <w:r w:rsidRPr="00A12285">
              <w:rPr>
                <w:rFonts w:ascii="Times New Roman" w:hAnsi="Times New Roman"/>
                <w:kern w:val="0"/>
                <w:szCs w:val="21"/>
              </w:rPr>
              <w:t>202</w:t>
            </w:r>
            <w:r>
              <w:rPr>
                <w:rFonts w:ascii="Times New Roman" w:hAnsi="Times New Roman"/>
                <w:kern w:val="0"/>
                <w:szCs w:val="21"/>
              </w:rPr>
              <w:t>3</w:t>
            </w:r>
            <w:r w:rsidR="00A42144" w:rsidRPr="00A12285">
              <w:rPr>
                <w:rFonts w:ascii="Times New Roman" w:hAnsi="Times New Roman" w:hint="eastAsia"/>
                <w:kern w:val="0"/>
                <w:szCs w:val="21"/>
              </w:rPr>
              <w:t>年</w:t>
            </w:r>
            <w:r w:rsidR="00DD1BB0">
              <w:rPr>
                <w:rFonts w:ascii="Times New Roman" w:hAnsi="Times New Roman" w:hint="eastAsia"/>
                <w:kern w:val="0"/>
                <w:szCs w:val="21"/>
              </w:rPr>
              <w:t>1</w:t>
            </w:r>
            <w:r w:rsidR="00DD1BB0">
              <w:rPr>
                <w:rFonts w:ascii="Times New Roman" w:hAnsi="Times New Roman"/>
                <w:kern w:val="0"/>
                <w:szCs w:val="21"/>
              </w:rPr>
              <w:t>0</w:t>
            </w:r>
            <w:r w:rsidR="00A42144" w:rsidRPr="00A12285">
              <w:rPr>
                <w:rFonts w:ascii="Times New Roman" w:hAnsi="Times New Roman" w:hint="eastAsia"/>
                <w:kern w:val="0"/>
                <w:szCs w:val="21"/>
              </w:rPr>
              <w:t>月</w:t>
            </w:r>
            <w:r w:rsidR="00DD1BB0">
              <w:rPr>
                <w:rFonts w:ascii="Times New Roman" w:hAnsi="Times New Roman" w:hint="eastAsia"/>
                <w:kern w:val="0"/>
                <w:szCs w:val="21"/>
              </w:rPr>
              <w:t>1</w:t>
            </w:r>
            <w:r>
              <w:rPr>
                <w:rFonts w:ascii="Times New Roman" w:hAnsi="Times New Roman"/>
                <w:kern w:val="0"/>
                <w:szCs w:val="21"/>
              </w:rPr>
              <w:t>9</w:t>
            </w:r>
            <w:r w:rsidR="00A42144" w:rsidRPr="00A12285">
              <w:rPr>
                <w:rFonts w:ascii="Times New Roman" w:hAnsi="Times New Roman" w:hint="eastAsia"/>
                <w:kern w:val="0"/>
                <w:szCs w:val="21"/>
              </w:rPr>
              <w:t>日</w:t>
            </w:r>
          </w:p>
        </w:tc>
      </w:tr>
    </w:tbl>
    <w:p w:rsidR="00A42144" w:rsidRPr="00B65058" w:rsidRDefault="00A42144">
      <w:pPr>
        <w:widowControl/>
        <w:spacing w:line="390" w:lineRule="atLeast"/>
        <w:rPr>
          <w:rFonts w:ascii="宋体" w:cs="宋体"/>
          <w:kern w:val="0"/>
          <w:sz w:val="24"/>
          <w:szCs w:val="24"/>
        </w:rPr>
      </w:pPr>
    </w:p>
    <w:p w:rsidR="00A42144" w:rsidRPr="00B65058" w:rsidRDefault="00A42144" w:rsidP="003021D6">
      <w:pPr>
        <w:pStyle w:val="10"/>
        <w:widowControl/>
        <w:numPr>
          <w:ilvl w:val="0"/>
          <w:numId w:val="1"/>
        </w:numPr>
        <w:spacing w:line="360" w:lineRule="auto"/>
        <w:ind w:firstLineChars="0"/>
        <w:rPr>
          <w:rFonts w:ascii="宋体" w:cs="宋体"/>
          <w:b/>
          <w:kern w:val="0"/>
          <w:sz w:val="24"/>
          <w:szCs w:val="24"/>
        </w:rPr>
      </w:pPr>
      <w:r w:rsidRPr="00B65058">
        <w:rPr>
          <w:rFonts w:ascii="宋体" w:hAnsi="宋体" w:cs="宋体" w:hint="eastAsia"/>
          <w:b/>
          <w:kern w:val="0"/>
          <w:sz w:val="24"/>
          <w:szCs w:val="24"/>
        </w:rPr>
        <w:t>日常申购、赎回的办理时间</w:t>
      </w:r>
    </w:p>
    <w:p w:rsidR="00A42144" w:rsidRDefault="00A42144" w:rsidP="00E54208">
      <w:pPr>
        <w:widowControl/>
        <w:spacing w:line="360" w:lineRule="auto"/>
        <w:rPr>
          <w:rFonts w:ascii="宋体" w:cs="Arial"/>
          <w:kern w:val="0"/>
          <w:sz w:val="24"/>
        </w:rPr>
      </w:pPr>
      <w:r>
        <w:rPr>
          <w:rFonts w:ascii="宋体" w:hAnsi="宋体" w:cs="Arial"/>
          <w:kern w:val="0"/>
          <w:sz w:val="24"/>
        </w:rPr>
        <w:t xml:space="preserve">2.1 </w:t>
      </w:r>
      <w:r>
        <w:rPr>
          <w:rFonts w:ascii="宋体" w:hAnsi="宋体" w:cs="Arial" w:hint="eastAsia"/>
          <w:kern w:val="0"/>
          <w:sz w:val="24"/>
        </w:rPr>
        <w:t>开放日及开放时间</w:t>
      </w:r>
    </w:p>
    <w:p w:rsidR="00A42144" w:rsidRPr="006F781D" w:rsidRDefault="0028098E" w:rsidP="006F781D">
      <w:pPr>
        <w:widowControl/>
        <w:spacing w:line="360" w:lineRule="auto"/>
        <w:ind w:firstLine="420"/>
        <w:rPr>
          <w:rFonts w:ascii="宋体" w:cs="Arial"/>
          <w:kern w:val="0"/>
          <w:sz w:val="24"/>
        </w:rPr>
      </w:pPr>
      <w:r>
        <w:rPr>
          <w:rFonts w:ascii="宋体" w:hAnsi="宋体" w:cs="Arial" w:hint="eastAsia"/>
          <w:kern w:val="0"/>
          <w:sz w:val="24"/>
        </w:rPr>
        <w:t>本基金开放期内，</w:t>
      </w:r>
      <w:r w:rsidR="00A42144" w:rsidRPr="006F781D">
        <w:rPr>
          <w:rFonts w:ascii="宋体" w:hAnsi="宋体" w:cs="Arial" w:hint="eastAsia"/>
          <w:kern w:val="0"/>
          <w:sz w:val="24"/>
        </w:rPr>
        <w:t>投资人在开放期内的开放日办理基金份额的申购和赎回，具体办理时间为上海证券交易所、深圳证券交易所及相关金融期货交易所的正常交易日的交易时间，但基金管理人根据法律法规、中国证监会的要求或基金合同的规定公告暂停申购、赎回时除外。在封闭期内，本基金不办理申购、赎回业务，也不上市交易。</w:t>
      </w:r>
    </w:p>
    <w:p w:rsidR="00A42144" w:rsidRPr="006F781D" w:rsidRDefault="00A42144" w:rsidP="006F781D">
      <w:pPr>
        <w:widowControl/>
        <w:spacing w:line="360" w:lineRule="auto"/>
        <w:ind w:firstLine="420"/>
        <w:rPr>
          <w:rFonts w:ascii="宋体" w:cs="Arial"/>
          <w:kern w:val="0"/>
          <w:sz w:val="24"/>
        </w:rPr>
      </w:pPr>
      <w:r w:rsidRPr="006F781D">
        <w:rPr>
          <w:rFonts w:ascii="宋体" w:hAnsi="宋体" w:cs="Arial" w:hint="eastAsia"/>
          <w:kern w:val="0"/>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A42144" w:rsidRPr="006F781D" w:rsidRDefault="00A42144" w:rsidP="00E54208">
      <w:pPr>
        <w:widowControl/>
        <w:spacing w:line="360" w:lineRule="auto"/>
        <w:rPr>
          <w:rFonts w:ascii="宋体" w:cs="Arial"/>
          <w:kern w:val="0"/>
          <w:sz w:val="24"/>
        </w:rPr>
      </w:pPr>
      <w:r w:rsidRPr="006F781D">
        <w:rPr>
          <w:rFonts w:ascii="宋体" w:hAnsi="宋体" w:cs="Arial"/>
          <w:kern w:val="0"/>
          <w:sz w:val="24"/>
        </w:rPr>
        <w:t>2</w:t>
      </w:r>
      <w:r>
        <w:rPr>
          <w:rFonts w:ascii="宋体" w:hAnsi="宋体" w:cs="Arial"/>
          <w:kern w:val="0"/>
          <w:sz w:val="24"/>
        </w:rPr>
        <w:t xml:space="preserve">.2 </w:t>
      </w:r>
      <w:r w:rsidRPr="006F781D">
        <w:rPr>
          <w:rFonts w:ascii="宋体" w:hAnsi="宋体" w:cs="Arial" w:hint="eastAsia"/>
          <w:kern w:val="0"/>
          <w:sz w:val="24"/>
        </w:rPr>
        <w:t>申购、赎回开始日及业务办理时间</w:t>
      </w:r>
    </w:p>
    <w:p w:rsidR="00A42144" w:rsidRPr="006F781D" w:rsidRDefault="00A42144" w:rsidP="006F781D">
      <w:pPr>
        <w:widowControl/>
        <w:spacing w:line="360" w:lineRule="auto"/>
        <w:ind w:firstLine="420"/>
        <w:rPr>
          <w:rFonts w:ascii="宋体" w:cs="Arial"/>
          <w:kern w:val="0"/>
          <w:sz w:val="24"/>
        </w:rPr>
      </w:pPr>
      <w:r w:rsidRPr="006F781D">
        <w:rPr>
          <w:rFonts w:ascii="宋体" w:hAnsi="宋体" w:cs="Arial" w:hint="eastAsia"/>
          <w:kern w:val="0"/>
          <w:sz w:val="24"/>
        </w:rPr>
        <w:t>除法律法规或《基金合同》另有约定外，本基金自每个封闭期结束日的下一个工作日起（含该日）进入开放期，投资人在开放期可办理本基金份额的申购、赎回或其他业务。本基金每个开放期不少于</w:t>
      </w:r>
      <w:r w:rsidRPr="006F781D">
        <w:rPr>
          <w:rFonts w:ascii="宋体" w:hAnsi="宋体" w:cs="Arial"/>
          <w:kern w:val="0"/>
          <w:sz w:val="24"/>
        </w:rPr>
        <w:t>5</w:t>
      </w:r>
      <w:r w:rsidRPr="006F781D">
        <w:rPr>
          <w:rFonts w:ascii="宋体" w:hAnsi="宋体" w:cs="Arial" w:hint="eastAsia"/>
          <w:kern w:val="0"/>
          <w:sz w:val="24"/>
        </w:rPr>
        <w:t>个工作日且不超过</w:t>
      </w:r>
      <w:r w:rsidRPr="006F781D">
        <w:rPr>
          <w:rFonts w:ascii="宋体" w:hAnsi="宋体" w:cs="Arial"/>
          <w:kern w:val="0"/>
          <w:sz w:val="24"/>
        </w:rPr>
        <w:t>20</w:t>
      </w:r>
      <w:r w:rsidRPr="006F781D">
        <w:rPr>
          <w:rFonts w:ascii="宋体" w:hAnsi="宋体" w:cs="Arial" w:hint="eastAsia"/>
          <w:kern w:val="0"/>
          <w:sz w:val="24"/>
        </w:rPr>
        <w:t>个工作日，开放期的具体时间以基金管理人届时公告为准，且基金管理人最迟应于开放期前</w:t>
      </w:r>
      <w:r w:rsidRPr="006F781D">
        <w:rPr>
          <w:rFonts w:ascii="宋体" w:hAnsi="宋体" w:cs="Arial"/>
          <w:kern w:val="0"/>
          <w:sz w:val="24"/>
        </w:rPr>
        <w:t>2</w:t>
      </w:r>
      <w:r w:rsidRPr="006F781D">
        <w:rPr>
          <w:rFonts w:ascii="宋体" w:hAnsi="宋体" w:cs="Arial" w:hint="eastAsia"/>
          <w:kern w:val="0"/>
          <w:sz w:val="24"/>
        </w:rPr>
        <w:t>日进行公告。</w:t>
      </w:r>
    </w:p>
    <w:p w:rsidR="00A42144" w:rsidRPr="006F781D" w:rsidRDefault="00A42144" w:rsidP="006F781D">
      <w:pPr>
        <w:widowControl/>
        <w:spacing w:line="360" w:lineRule="auto"/>
        <w:ind w:firstLine="420"/>
        <w:rPr>
          <w:rFonts w:ascii="宋体" w:cs="Arial"/>
          <w:kern w:val="0"/>
          <w:sz w:val="24"/>
        </w:rPr>
      </w:pPr>
      <w:r w:rsidRPr="006F781D">
        <w:rPr>
          <w:rFonts w:ascii="宋体" w:hAnsi="宋体" w:cs="Arial" w:hint="eastAsia"/>
          <w:kern w:val="0"/>
          <w:sz w:val="24"/>
        </w:rPr>
        <w:lastRenderedPageBreak/>
        <w:t>如开放期内发生不可抗力或其他情形致使本基金无法按时开放申购与赎回业务，或依据基金合同需暂停申购或赎回业务的，开放期时间顺延，具体时间以基金管理人届时公告为准。</w:t>
      </w:r>
    </w:p>
    <w:p w:rsidR="00A42144" w:rsidRPr="006F781D" w:rsidRDefault="00A42144" w:rsidP="006F781D">
      <w:pPr>
        <w:widowControl/>
        <w:spacing w:line="360" w:lineRule="auto"/>
        <w:ind w:firstLine="420"/>
        <w:rPr>
          <w:rFonts w:ascii="宋体" w:cs="Arial"/>
          <w:kern w:val="0"/>
          <w:sz w:val="24"/>
        </w:rPr>
      </w:pPr>
      <w:r w:rsidRPr="006F781D">
        <w:rPr>
          <w:rFonts w:ascii="宋体" w:hAnsi="宋体" w:cs="Arial" w:hint="eastAsia"/>
          <w:kern w:val="0"/>
          <w:sz w:val="24"/>
        </w:rPr>
        <w:t>基金管理人不得在基金合同约定之外的日期或者时间办理基金份额的申购、赎回或者其他业务。开放期内，投资人在基金合同约定之外的时间提出申购、赎回或转换申请且登记机构确认接受的，其基金份额申购、赎回价格为下一开放日基金份额申购、赎回的价格。投资人在基金开放期最后一日业务办理时间结束之后提出申购、赎回或者转换申请的，视为无效申请。</w:t>
      </w:r>
    </w:p>
    <w:p w:rsidR="00A42144" w:rsidRDefault="00A42144" w:rsidP="006F781D">
      <w:pPr>
        <w:widowControl/>
        <w:spacing w:line="360" w:lineRule="auto"/>
        <w:ind w:firstLine="420"/>
        <w:rPr>
          <w:rFonts w:ascii="宋体" w:cs="Arial"/>
          <w:kern w:val="0"/>
          <w:sz w:val="24"/>
        </w:rPr>
      </w:pPr>
      <w:r w:rsidRPr="006F781D">
        <w:rPr>
          <w:rFonts w:ascii="宋体" w:hAnsi="宋体" w:cs="Arial" w:hint="eastAsia"/>
          <w:kern w:val="0"/>
          <w:sz w:val="24"/>
        </w:rPr>
        <w:t>开放期以及开放期办理申购、赎回与转换业务的具体事宜见基金管理人届时发布的相关公告。</w:t>
      </w:r>
    </w:p>
    <w:p w:rsidR="00A42144" w:rsidRDefault="00A42144" w:rsidP="006F781D">
      <w:pPr>
        <w:widowControl/>
        <w:spacing w:line="360" w:lineRule="auto"/>
        <w:ind w:firstLine="420"/>
        <w:rPr>
          <w:rFonts w:ascii="宋体" w:cs="Arial"/>
          <w:kern w:val="0"/>
          <w:sz w:val="24"/>
        </w:rPr>
      </w:pPr>
      <w:r w:rsidRPr="006F781D">
        <w:rPr>
          <w:rFonts w:ascii="宋体" w:hAnsi="宋体" w:cs="Arial" w:hint="eastAsia"/>
          <w:kern w:val="0"/>
          <w:sz w:val="24"/>
        </w:rPr>
        <w:t>本基金单一投资者持有的基金份额或者构成一致行动人的多个投资者持有的基金份额可达到或者超过</w:t>
      </w:r>
      <w:r w:rsidRPr="006F781D">
        <w:rPr>
          <w:rFonts w:ascii="宋体" w:hAnsi="宋体" w:cs="Arial"/>
          <w:kern w:val="0"/>
          <w:sz w:val="24"/>
        </w:rPr>
        <w:t>50%</w:t>
      </w:r>
      <w:r w:rsidRPr="006F781D">
        <w:rPr>
          <w:rFonts w:ascii="宋体" w:hAnsi="宋体" w:cs="Arial" w:hint="eastAsia"/>
          <w:kern w:val="0"/>
          <w:sz w:val="24"/>
        </w:rPr>
        <w:t>，本基金不向个人投资者公开发售。法律法规或监管机构另有规定的除外。</w:t>
      </w:r>
    </w:p>
    <w:p w:rsidR="00A42144" w:rsidRDefault="00A42144" w:rsidP="006F781D">
      <w:pPr>
        <w:widowControl/>
        <w:spacing w:line="360" w:lineRule="auto"/>
        <w:ind w:firstLine="420"/>
        <w:rPr>
          <w:rFonts w:ascii="宋体" w:hAnsi="宋体" w:cs="Arial"/>
          <w:kern w:val="0"/>
          <w:sz w:val="24"/>
        </w:rPr>
      </w:pPr>
      <w:r w:rsidRPr="006F781D">
        <w:rPr>
          <w:rFonts w:ascii="宋体" w:hAnsi="宋体" w:cs="Arial" w:hint="eastAsia"/>
          <w:kern w:val="0"/>
          <w:sz w:val="24"/>
        </w:rPr>
        <w:t>本基金本次办理申购、赎回业务的开放期为</w:t>
      </w:r>
      <w:r w:rsidR="00644155">
        <w:rPr>
          <w:rFonts w:ascii="宋体" w:hAnsi="宋体" w:cs="Arial"/>
          <w:kern w:val="0"/>
          <w:sz w:val="24"/>
        </w:rPr>
        <w:t>2023</w:t>
      </w:r>
      <w:r w:rsidRPr="006F781D">
        <w:rPr>
          <w:rFonts w:ascii="宋体" w:hAnsi="宋体" w:cs="Arial" w:hint="eastAsia"/>
          <w:kern w:val="0"/>
          <w:sz w:val="24"/>
        </w:rPr>
        <w:t>年</w:t>
      </w:r>
      <w:r w:rsidR="00DD1BB0">
        <w:rPr>
          <w:rFonts w:ascii="宋体" w:hAnsi="宋体" w:cs="Arial" w:hint="eastAsia"/>
          <w:kern w:val="0"/>
          <w:sz w:val="24"/>
        </w:rPr>
        <w:t>1</w:t>
      </w:r>
      <w:r w:rsidR="00DD1BB0">
        <w:rPr>
          <w:rFonts w:ascii="宋体" w:hAnsi="宋体" w:cs="Arial"/>
          <w:kern w:val="0"/>
          <w:sz w:val="24"/>
        </w:rPr>
        <w:t>0</w:t>
      </w:r>
      <w:r w:rsidRPr="006F781D">
        <w:rPr>
          <w:rFonts w:ascii="宋体" w:hAnsi="宋体" w:cs="Arial" w:hint="eastAsia"/>
          <w:kern w:val="0"/>
          <w:sz w:val="24"/>
        </w:rPr>
        <w:t>月</w:t>
      </w:r>
      <w:r w:rsidR="0028098E">
        <w:rPr>
          <w:rFonts w:ascii="宋体" w:hAnsi="宋体" w:cs="Arial" w:hint="eastAsia"/>
          <w:kern w:val="0"/>
          <w:sz w:val="24"/>
        </w:rPr>
        <w:t>1</w:t>
      </w:r>
      <w:r w:rsidR="0028098E">
        <w:rPr>
          <w:rFonts w:ascii="宋体" w:hAnsi="宋体" w:cs="Arial"/>
          <w:kern w:val="0"/>
          <w:sz w:val="24"/>
        </w:rPr>
        <w:t>9</w:t>
      </w:r>
      <w:r w:rsidRPr="006F781D">
        <w:rPr>
          <w:rFonts w:ascii="宋体" w:hAnsi="宋体" w:cs="Arial" w:hint="eastAsia"/>
          <w:kern w:val="0"/>
          <w:sz w:val="24"/>
        </w:rPr>
        <w:t>日至</w:t>
      </w:r>
      <w:r w:rsidR="00644155">
        <w:rPr>
          <w:rFonts w:ascii="宋体" w:hAnsi="宋体" w:cs="Arial"/>
          <w:kern w:val="0"/>
          <w:sz w:val="24"/>
        </w:rPr>
        <w:t>2023</w:t>
      </w:r>
      <w:r w:rsidRPr="006F781D">
        <w:rPr>
          <w:rFonts w:ascii="宋体" w:hAnsi="宋体" w:cs="Arial" w:hint="eastAsia"/>
          <w:kern w:val="0"/>
          <w:sz w:val="24"/>
        </w:rPr>
        <w:t>年</w:t>
      </w:r>
      <w:r w:rsidR="00A73D65">
        <w:rPr>
          <w:rFonts w:ascii="宋体" w:hAnsi="宋体" w:cs="Arial" w:hint="eastAsia"/>
          <w:kern w:val="0"/>
          <w:sz w:val="24"/>
        </w:rPr>
        <w:t>1</w:t>
      </w:r>
      <w:r w:rsidR="00A73D65">
        <w:rPr>
          <w:rFonts w:ascii="宋体" w:hAnsi="宋体" w:cs="Arial"/>
          <w:kern w:val="0"/>
          <w:sz w:val="24"/>
        </w:rPr>
        <w:t>1</w:t>
      </w:r>
      <w:r w:rsidRPr="006F781D">
        <w:rPr>
          <w:rFonts w:ascii="宋体" w:hAnsi="宋体" w:cs="Arial" w:hint="eastAsia"/>
          <w:kern w:val="0"/>
          <w:sz w:val="24"/>
        </w:rPr>
        <w:t>月</w:t>
      </w:r>
      <w:r w:rsidR="00A73D65">
        <w:rPr>
          <w:rFonts w:ascii="宋体" w:hAnsi="宋体" w:cs="Arial"/>
          <w:kern w:val="0"/>
          <w:sz w:val="24"/>
        </w:rPr>
        <w:t>1</w:t>
      </w:r>
      <w:r w:rsidRPr="006F781D">
        <w:rPr>
          <w:rFonts w:ascii="宋体" w:hAnsi="宋体" w:cs="Arial" w:hint="eastAsia"/>
          <w:kern w:val="0"/>
          <w:sz w:val="24"/>
        </w:rPr>
        <w:t>日。自</w:t>
      </w:r>
      <w:r w:rsidR="00611164">
        <w:rPr>
          <w:rFonts w:ascii="宋体" w:hAnsi="宋体" w:cs="Arial"/>
          <w:kern w:val="0"/>
          <w:sz w:val="24"/>
        </w:rPr>
        <w:t>2023</w:t>
      </w:r>
      <w:r w:rsidR="00611164" w:rsidRPr="006F781D">
        <w:rPr>
          <w:rFonts w:ascii="宋体" w:hAnsi="宋体" w:cs="Arial" w:hint="eastAsia"/>
          <w:kern w:val="0"/>
          <w:sz w:val="24"/>
        </w:rPr>
        <w:t>年</w:t>
      </w:r>
      <w:r w:rsidR="00611164">
        <w:rPr>
          <w:rFonts w:ascii="宋体" w:hAnsi="宋体" w:cs="Arial"/>
          <w:kern w:val="0"/>
          <w:sz w:val="24"/>
        </w:rPr>
        <w:t>11</w:t>
      </w:r>
      <w:r w:rsidR="00611164" w:rsidRPr="006F781D">
        <w:rPr>
          <w:rFonts w:ascii="宋体" w:hAnsi="宋体" w:cs="Arial" w:hint="eastAsia"/>
          <w:kern w:val="0"/>
          <w:sz w:val="24"/>
        </w:rPr>
        <w:t>月</w:t>
      </w:r>
      <w:r w:rsidR="00611164">
        <w:rPr>
          <w:rFonts w:ascii="宋体" w:hAnsi="宋体" w:cs="Arial"/>
          <w:kern w:val="0"/>
          <w:sz w:val="24"/>
        </w:rPr>
        <w:t>2</w:t>
      </w:r>
      <w:r w:rsidRPr="006F781D">
        <w:rPr>
          <w:rFonts w:ascii="宋体" w:hAnsi="宋体" w:cs="Arial" w:hint="eastAsia"/>
          <w:kern w:val="0"/>
          <w:sz w:val="24"/>
        </w:rPr>
        <w:t>日起至</w:t>
      </w:r>
      <w:r w:rsidR="0028098E" w:rsidRPr="006F781D">
        <w:rPr>
          <w:rFonts w:ascii="宋体" w:hAnsi="宋体" w:cs="Arial"/>
          <w:kern w:val="0"/>
          <w:sz w:val="24"/>
        </w:rPr>
        <w:t>20</w:t>
      </w:r>
      <w:r w:rsidR="0028098E">
        <w:rPr>
          <w:rFonts w:ascii="宋体" w:hAnsi="宋体" w:cs="Arial"/>
          <w:kern w:val="0"/>
          <w:sz w:val="24"/>
        </w:rPr>
        <w:t>2</w:t>
      </w:r>
      <w:r w:rsidR="00A73D65">
        <w:rPr>
          <w:rFonts w:ascii="宋体" w:hAnsi="宋体" w:cs="Arial"/>
          <w:kern w:val="0"/>
          <w:sz w:val="24"/>
        </w:rPr>
        <w:t>4</w:t>
      </w:r>
      <w:r w:rsidR="0028098E" w:rsidRPr="006F781D">
        <w:rPr>
          <w:rFonts w:ascii="宋体" w:hAnsi="宋体" w:cs="Arial" w:hint="eastAsia"/>
          <w:kern w:val="0"/>
          <w:sz w:val="24"/>
        </w:rPr>
        <w:t>年</w:t>
      </w:r>
      <w:r w:rsidR="00A73D65">
        <w:rPr>
          <w:rFonts w:ascii="宋体" w:hAnsi="宋体" w:cs="Arial"/>
          <w:kern w:val="0"/>
          <w:sz w:val="24"/>
        </w:rPr>
        <w:t>11</w:t>
      </w:r>
      <w:r w:rsidR="0028098E" w:rsidRPr="006F781D">
        <w:rPr>
          <w:rFonts w:ascii="宋体" w:hAnsi="宋体" w:cs="Arial" w:hint="eastAsia"/>
          <w:kern w:val="0"/>
          <w:sz w:val="24"/>
        </w:rPr>
        <w:t>月</w:t>
      </w:r>
      <w:r w:rsidR="00A73D65">
        <w:rPr>
          <w:rFonts w:ascii="宋体" w:hAnsi="宋体" w:cs="Arial"/>
          <w:kern w:val="0"/>
          <w:sz w:val="24"/>
        </w:rPr>
        <w:t>3</w:t>
      </w:r>
      <w:r w:rsidRPr="006F781D">
        <w:rPr>
          <w:rFonts w:ascii="宋体" w:hAnsi="宋体" w:cs="Arial" w:hint="eastAsia"/>
          <w:kern w:val="0"/>
          <w:sz w:val="24"/>
        </w:rPr>
        <w:t>日为封闭期，封闭期内本基金不办理申购、赎回等业务。</w:t>
      </w:r>
    </w:p>
    <w:p w:rsidR="009620DC" w:rsidRPr="007A3B83" w:rsidRDefault="009620DC" w:rsidP="006F781D">
      <w:pPr>
        <w:widowControl/>
        <w:spacing w:line="360" w:lineRule="auto"/>
        <w:ind w:firstLine="420"/>
        <w:rPr>
          <w:rFonts w:ascii="宋体" w:cs="Arial"/>
          <w:kern w:val="0"/>
          <w:sz w:val="24"/>
        </w:rPr>
      </w:pPr>
    </w:p>
    <w:p w:rsidR="00A42144" w:rsidRPr="00B65058" w:rsidRDefault="00A42144">
      <w:pPr>
        <w:pStyle w:val="10"/>
        <w:widowControl/>
        <w:numPr>
          <w:ilvl w:val="0"/>
          <w:numId w:val="1"/>
        </w:numPr>
        <w:spacing w:line="360" w:lineRule="auto"/>
        <w:ind w:firstLineChars="0"/>
        <w:rPr>
          <w:rFonts w:ascii="宋体" w:cs="宋体"/>
          <w:b/>
          <w:kern w:val="0"/>
          <w:sz w:val="24"/>
          <w:szCs w:val="24"/>
        </w:rPr>
      </w:pPr>
      <w:r w:rsidRPr="00B65058">
        <w:rPr>
          <w:rFonts w:ascii="宋体" w:hAnsi="宋体" w:cs="宋体" w:hint="eastAsia"/>
          <w:b/>
          <w:kern w:val="0"/>
          <w:sz w:val="24"/>
          <w:szCs w:val="24"/>
        </w:rPr>
        <w:t>日常申购业务</w:t>
      </w:r>
    </w:p>
    <w:p w:rsidR="00A42144" w:rsidRPr="00B65058"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申购的数额限制</w:t>
      </w:r>
    </w:p>
    <w:p w:rsidR="00A42144" w:rsidRDefault="00A42144" w:rsidP="00AF3778">
      <w:pPr>
        <w:pStyle w:val="10"/>
        <w:widowControl/>
        <w:spacing w:line="360" w:lineRule="auto"/>
        <w:ind w:left="480" w:firstLineChars="0" w:firstLine="0"/>
        <w:rPr>
          <w:rFonts w:ascii="宋体" w:cs="宋体"/>
          <w:kern w:val="0"/>
          <w:sz w:val="24"/>
          <w:szCs w:val="24"/>
        </w:rPr>
      </w:pPr>
      <w:r w:rsidRPr="00B65058">
        <w:rPr>
          <w:rFonts w:ascii="宋体" w:hAnsi="宋体" w:cs="宋体" w:hint="eastAsia"/>
          <w:kern w:val="0"/>
          <w:sz w:val="24"/>
          <w:szCs w:val="24"/>
        </w:rPr>
        <w:t>首次单笔最低申购金额为人民币</w:t>
      </w:r>
      <w:r w:rsidRPr="00B65058">
        <w:rPr>
          <w:rFonts w:ascii="宋体" w:hAnsi="宋体" w:cs="宋体"/>
          <w:kern w:val="0"/>
          <w:sz w:val="24"/>
          <w:szCs w:val="24"/>
        </w:rPr>
        <w:t>1.00</w:t>
      </w:r>
      <w:r w:rsidRPr="00B65058">
        <w:rPr>
          <w:rFonts w:ascii="宋体" w:hAnsi="宋体" w:cs="宋体" w:hint="eastAsia"/>
          <w:kern w:val="0"/>
          <w:sz w:val="24"/>
          <w:szCs w:val="24"/>
        </w:rPr>
        <w:t>元，追加申购单笔最低金额为人民币</w:t>
      </w:r>
      <w:r w:rsidRPr="00B65058">
        <w:rPr>
          <w:rFonts w:ascii="宋体" w:hAnsi="宋体" w:cs="宋体"/>
          <w:kern w:val="0"/>
          <w:sz w:val="24"/>
          <w:szCs w:val="24"/>
        </w:rPr>
        <w:t>1.00</w:t>
      </w:r>
      <w:r w:rsidRPr="00B65058">
        <w:rPr>
          <w:rFonts w:ascii="宋体" w:hAnsi="宋体" w:cs="宋体" w:hint="eastAsia"/>
          <w:kern w:val="0"/>
          <w:sz w:val="24"/>
          <w:szCs w:val="24"/>
        </w:rPr>
        <w:t>元。</w:t>
      </w:r>
    </w:p>
    <w:p w:rsidR="00A42144" w:rsidRPr="00B65058"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申购费率</w:t>
      </w:r>
    </w:p>
    <w:p w:rsidR="00A42144" w:rsidRPr="00B65058" w:rsidRDefault="00A42144">
      <w:pPr>
        <w:adjustRightInd w:val="0"/>
        <w:snapToGrid w:val="0"/>
        <w:spacing w:line="360" w:lineRule="auto"/>
        <w:ind w:firstLineChars="200" w:firstLine="480"/>
        <w:rPr>
          <w:rFonts w:ascii="宋体" w:cs="Arial"/>
          <w:sz w:val="24"/>
        </w:rPr>
      </w:pPr>
      <w:r w:rsidRPr="00DF39EA">
        <w:rPr>
          <w:rFonts w:ascii="宋体" w:hAnsi="宋体" w:cs="Arial" w:hint="eastAsia"/>
          <w:kern w:val="0"/>
          <w:sz w:val="24"/>
        </w:rPr>
        <w:t>投资者可以多次申购本基金，申购费率按每笔申购申请单独计算。本基金基金份额采用前端收费模式收取基金申购费用。投资者的申购费用如下</w:t>
      </w:r>
      <w:r>
        <w:rPr>
          <w:rFonts w:ascii="宋体" w:hAnsi="宋体" w:cs="Arial" w:hint="eastAsia"/>
          <w:kern w:val="0"/>
          <w:sz w:val="24"/>
        </w:rPr>
        <w:t>：</w:t>
      </w:r>
      <w:r w:rsidRPr="00B65058" w:rsidDel="00DF39EA">
        <w:rPr>
          <w:rFonts w:ascii="宋体" w:hAnsi="宋体" w:cs="Arial"/>
          <w:kern w:val="0"/>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7"/>
        <w:gridCol w:w="4829"/>
      </w:tblGrid>
      <w:tr w:rsidR="00A42144" w:rsidRPr="00B5293E" w:rsidTr="00E33BDE">
        <w:trPr>
          <w:trHeight w:val="397"/>
          <w:jc w:val="center"/>
        </w:trPr>
        <w:tc>
          <w:tcPr>
            <w:tcW w:w="2400" w:type="pct"/>
            <w:vAlign w:val="center"/>
          </w:tcPr>
          <w:p w:rsidR="00A42144" w:rsidRPr="00B5293E" w:rsidRDefault="00A42144">
            <w:pPr>
              <w:widowControl/>
              <w:jc w:val="center"/>
              <w:rPr>
                <w:rFonts w:ascii="宋体"/>
                <w:bCs/>
                <w:kern w:val="0"/>
                <w:sz w:val="24"/>
              </w:rPr>
            </w:pPr>
            <w:r w:rsidRPr="00B5293E">
              <w:rPr>
                <w:rFonts w:ascii="宋体" w:hAnsi="宋体" w:hint="eastAsia"/>
                <w:bCs/>
                <w:kern w:val="0"/>
                <w:sz w:val="24"/>
              </w:rPr>
              <w:t>申购金额（</w:t>
            </w:r>
            <w:r w:rsidRPr="00B5293E">
              <w:rPr>
                <w:rFonts w:ascii="宋体" w:hAnsi="宋体"/>
                <w:bCs/>
                <w:kern w:val="0"/>
                <w:sz w:val="24"/>
              </w:rPr>
              <w:t>M</w:t>
            </w:r>
            <w:r w:rsidRPr="00B5293E">
              <w:rPr>
                <w:rFonts w:ascii="宋体" w:hAnsi="宋体" w:hint="eastAsia"/>
                <w:bCs/>
                <w:kern w:val="0"/>
                <w:sz w:val="24"/>
              </w:rPr>
              <w:t>，元）</w:t>
            </w:r>
          </w:p>
        </w:tc>
        <w:tc>
          <w:tcPr>
            <w:tcW w:w="2600" w:type="pct"/>
            <w:vAlign w:val="center"/>
          </w:tcPr>
          <w:p w:rsidR="00A42144" w:rsidRPr="00B5293E" w:rsidRDefault="00A42144">
            <w:pPr>
              <w:widowControl/>
              <w:jc w:val="center"/>
              <w:rPr>
                <w:rFonts w:ascii="宋体"/>
                <w:bCs/>
                <w:kern w:val="0"/>
                <w:sz w:val="24"/>
              </w:rPr>
            </w:pPr>
            <w:r w:rsidRPr="00B5293E">
              <w:rPr>
                <w:rFonts w:ascii="宋体" w:hAnsi="宋体" w:hint="eastAsia"/>
                <w:bCs/>
                <w:kern w:val="0"/>
                <w:sz w:val="24"/>
              </w:rPr>
              <w:t>申购费率</w:t>
            </w:r>
          </w:p>
        </w:tc>
      </w:tr>
      <w:tr w:rsidR="00A42144" w:rsidRPr="00B5293E" w:rsidTr="00E33BDE">
        <w:trPr>
          <w:trHeight w:val="397"/>
          <w:jc w:val="center"/>
        </w:trPr>
        <w:tc>
          <w:tcPr>
            <w:tcW w:w="2400" w:type="pct"/>
            <w:vAlign w:val="center"/>
          </w:tcPr>
          <w:p w:rsidR="00A42144" w:rsidRPr="00B5293E" w:rsidRDefault="00A42144" w:rsidP="00360492">
            <w:pPr>
              <w:widowControl/>
              <w:jc w:val="center"/>
              <w:rPr>
                <w:rFonts w:ascii="宋体"/>
                <w:bCs/>
                <w:kern w:val="0"/>
                <w:sz w:val="24"/>
              </w:rPr>
            </w:pPr>
            <w:r w:rsidRPr="00B5293E">
              <w:rPr>
                <w:rFonts w:ascii="宋体" w:hAnsi="宋体"/>
                <w:bCs/>
                <w:kern w:val="0"/>
                <w:sz w:val="24"/>
              </w:rPr>
              <w:t>M</w:t>
            </w:r>
            <w:r w:rsidRPr="00B5293E">
              <w:rPr>
                <w:rFonts w:ascii="宋体" w:hAnsi="宋体" w:hint="eastAsia"/>
                <w:bCs/>
                <w:kern w:val="0"/>
                <w:sz w:val="24"/>
              </w:rPr>
              <w:t>＜</w:t>
            </w:r>
            <w:r w:rsidRPr="00B5293E">
              <w:rPr>
                <w:rFonts w:ascii="宋体" w:hAnsi="宋体"/>
                <w:bCs/>
                <w:kern w:val="0"/>
                <w:sz w:val="24"/>
              </w:rPr>
              <w:t>100</w:t>
            </w:r>
            <w:r w:rsidRPr="00B5293E">
              <w:rPr>
                <w:rFonts w:ascii="宋体" w:hAnsi="宋体" w:hint="eastAsia"/>
                <w:bCs/>
                <w:kern w:val="0"/>
                <w:sz w:val="24"/>
              </w:rPr>
              <w:t>万</w:t>
            </w:r>
          </w:p>
        </w:tc>
        <w:tc>
          <w:tcPr>
            <w:tcW w:w="2600" w:type="pct"/>
            <w:vAlign w:val="center"/>
          </w:tcPr>
          <w:p w:rsidR="00A42144" w:rsidRPr="00B5293E" w:rsidRDefault="00A42144" w:rsidP="00360492">
            <w:pPr>
              <w:widowControl/>
              <w:jc w:val="center"/>
              <w:rPr>
                <w:rFonts w:ascii="宋体" w:hAnsi="宋体"/>
                <w:bCs/>
                <w:kern w:val="0"/>
                <w:sz w:val="24"/>
              </w:rPr>
            </w:pPr>
            <w:r w:rsidRPr="00B5293E">
              <w:rPr>
                <w:rFonts w:ascii="宋体" w:hAnsi="宋体"/>
                <w:bCs/>
                <w:kern w:val="0"/>
                <w:sz w:val="24"/>
              </w:rPr>
              <w:t>0.80%</w:t>
            </w:r>
          </w:p>
        </w:tc>
      </w:tr>
      <w:tr w:rsidR="00A42144" w:rsidRPr="00B5293E" w:rsidTr="00E33BDE">
        <w:trPr>
          <w:trHeight w:val="397"/>
          <w:jc w:val="center"/>
        </w:trPr>
        <w:tc>
          <w:tcPr>
            <w:tcW w:w="2400" w:type="pct"/>
            <w:vAlign w:val="center"/>
          </w:tcPr>
          <w:p w:rsidR="00A42144" w:rsidRPr="00B5293E" w:rsidRDefault="00A42144" w:rsidP="00360492">
            <w:pPr>
              <w:widowControl/>
              <w:jc w:val="center"/>
              <w:rPr>
                <w:rFonts w:ascii="宋体"/>
                <w:bCs/>
                <w:kern w:val="0"/>
                <w:sz w:val="24"/>
              </w:rPr>
            </w:pPr>
            <w:r w:rsidRPr="00B5293E">
              <w:rPr>
                <w:rFonts w:ascii="宋体" w:hAnsi="宋体"/>
                <w:bCs/>
                <w:kern w:val="0"/>
                <w:sz w:val="24"/>
              </w:rPr>
              <w:t>100</w:t>
            </w:r>
            <w:r w:rsidRPr="00B5293E">
              <w:rPr>
                <w:rFonts w:ascii="宋体" w:hAnsi="宋体" w:hint="eastAsia"/>
                <w:bCs/>
                <w:kern w:val="0"/>
                <w:sz w:val="24"/>
              </w:rPr>
              <w:t>万≤</w:t>
            </w:r>
            <w:r w:rsidRPr="00B5293E">
              <w:rPr>
                <w:rFonts w:ascii="宋体" w:hAnsi="宋体"/>
                <w:bCs/>
                <w:kern w:val="0"/>
                <w:sz w:val="24"/>
              </w:rPr>
              <w:t>M</w:t>
            </w:r>
            <w:r w:rsidRPr="00B5293E">
              <w:rPr>
                <w:rFonts w:ascii="宋体" w:hAnsi="宋体" w:hint="eastAsia"/>
                <w:bCs/>
                <w:kern w:val="0"/>
                <w:sz w:val="24"/>
              </w:rPr>
              <w:t>＜</w:t>
            </w:r>
            <w:r w:rsidRPr="00B5293E">
              <w:rPr>
                <w:rFonts w:ascii="宋体" w:hAnsi="宋体"/>
                <w:bCs/>
                <w:kern w:val="0"/>
                <w:sz w:val="24"/>
              </w:rPr>
              <w:t>200</w:t>
            </w:r>
            <w:r w:rsidRPr="00B5293E">
              <w:rPr>
                <w:rFonts w:ascii="宋体" w:hAnsi="宋体" w:hint="eastAsia"/>
                <w:bCs/>
                <w:kern w:val="0"/>
                <w:sz w:val="24"/>
              </w:rPr>
              <w:t>万</w:t>
            </w:r>
          </w:p>
        </w:tc>
        <w:tc>
          <w:tcPr>
            <w:tcW w:w="2600" w:type="pct"/>
            <w:vAlign w:val="center"/>
          </w:tcPr>
          <w:p w:rsidR="00A42144" w:rsidRPr="00B5293E" w:rsidRDefault="00A42144" w:rsidP="00360492">
            <w:pPr>
              <w:widowControl/>
              <w:jc w:val="center"/>
              <w:rPr>
                <w:rFonts w:ascii="宋体" w:hAnsi="宋体"/>
                <w:bCs/>
                <w:kern w:val="0"/>
                <w:sz w:val="24"/>
              </w:rPr>
            </w:pPr>
            <w:r w:rsidRPr="00B5293E">
              <w:rPr>
                <w:rFonts w:ascii="宋体" w:hAnsi="宋体"/>
                <w:bCs/>
                <w:kern w:val="0"/>
                <w:sz w:val="24"/>
              </w:rPr>
              <w:t>0.50%</w:t>
            </w:r>
          </w:p>
        </w:tc>
      </w:tr>
      <w:tr w:rsidR="00A42144" w:rsidRPr="00B5293E" w:rsidTr="00E33BDE">
        <w:trPr>
          <w:trHeight w:val="397"/>
          <w:jc w:val="center"/>
        </w:trPr>
        <w:tc>
          <w:tcPr>
            <w:tcW w:w="2400" w:type="pct"/>
            <w:vAlign w:val="center"/>
          </w:tcPr>
          <w:p w:rsidR="00A42144" w:rsidRPr="00B5293E" w:rsidRDefault="00A42144" w:rsidP="00360492">
            <w:pPr>
              <w:widowControl/>
              <w:jc w:val="center"/>
              <w:rPr>
                <w:rFonts w:ascii="宋体"/>
                <w:bCs/>
                <w:kern w:val="0"/>
                <w:sz w:val="24"/>
              </w:rPr>
            </w:pPr>
            <w:r w:rsidRPr="00B5293E">
              <w:rPr>
                <w:rFonts w:ascii="宋体" w:hAnsi="宋体"/>
                <w:bCs/>
                <w:kern w:val="0"/>
                <w:sz w:val="24"/>
              </w:rPr>
              <w:t>200</w:t>
            </w:r>
            <w:r w:rsidRPr="00B5293E">
              <w:rPr>
                <w:rFonts w:ascii="宋体" w:hAnsi="宋体" w:hint="eastAsia"/>
                <w:bCs/>
                <w:kern w:val="0"/>
                <w:sz w:val="24"/>
              </w:rPr>
              <w:t>万≤</w:t>
            </w:r>
            <w:r w:rsidRPr="00B5293E">
              <w:rPr>
                <w:rFonts w:ascii="宋体" w:hAnsi="宋体"/>
                <w:bCs/>
                <w:kern w:val="0"/>
                <w:sz w:val="24"/>
              </w:rPr>
              <w:t>M</w:t>
            </w:r>
            <w:r w:rsidRPr="00B5293E">
              <w:rPr>
                <w:rFonts w:ascii="宋体" w:hAnsi="宋体" w:hint="eastAsia"/>
                <w:bCs/>
                <w:kern w:val="0"/>
                <w:sz w:val="24"/>
              </w:rPr>
              <w:t>＜</w:t>
            </w:r>
            <w:r w:rsidRPr="00B5293E">
              <w:rPr>
                <w:rFonts w:ascii="宋体" w:hAnsi="宋体"/>
                <w:bCs/>
                <w:kern w:val="0"/>
                <w:sz w:val="24"/>
              </w:rPr>
              <w:t>500</w:t>
            </w:r>
            <w:r w:rsidRPr="00B5293E">
              <w:rPr>
                <w:rFonts w:ascii="宋体" w:hAnsi="宋体" w:hint="eastAsia"/>
                <w:bCs/>
                <w:kern w:val="0"/>
                <w:sz w:val="24"/>
              </w:rPr>
              <w:t>万</w:t>
            </w:r>
          </w:p>
        </w:tc>
        <w:tc>
          <w:tcPr>
            <w:tcW w:w="2600" w:type="pct"/>
            <w:vAlign w:val="center"/>
          </w:tcPr>
          <w:p w:rsidR="00A42144" w:rsidRPr="00B5293E" w:rsidRDefault="00A42144" w:rsidP="00360492">
            <w:pPr>
              <w:widowControl/>
              <w:jc w:val="center"/>
              <w:rPr>
                <w:rFonts w:ascii="宋体" w:hAnsi="宋体"/>
                <w:bCs/>
                <w:kern w:val="0"/>
                <w:sz w:val="24"/>
              </w:rPr>
            </w:pPr>
            <w:r w:rsidRPr="00B5293E">
              <w:rPr>
                <w:rFonts w:ascii="宋体" w:hAnsi="宋体"/>
                <w:bCs/>
                <w:kern w:val="0"/>
                <w:sz w:val="24"/>
              </w:rPr>
              <w:t>0.30%</w:t>
            </w:r>
          </w:p>
        </w:tc>
      </w:tr>
      <w:tr w:rsidR="00A42144" w:rsidRPr="00B5293E" w:rsidTr="00E33BDE">
        <w:trPr>
          <w:trHeight w:val="397"/>
          <w:jc w:val="center"/>
        </w:trPr>
        <w:tc>
          <w:tcPr>
            <w:tcW w:w="2400" w:type="pct"/>
            <w:vAlign w:val="center"/>
          </w:tcPr>
          <w:p w:rsidR="00A42144" w:rsidRPr="00B5293E" w:rsidRDefault="00A42144" w:rsidP="00360492">
            <w:pPr>
              <w:widowControl/>
              <w:jc w:val="center"/>
              <w:rPr>
                <w:rFonts w:ascii="宋体"/>
                <w:bCs/>
                <w:kern w:val="0"/>
                <w:sz w:val="24"/>
              </w:rPr>
            </w:pPr>
            <w:r w:rsidRPr="00B5293E">
              <w:rPr>
                <w:rFonts w:ascii="宋体" w:hAnsi="宋体"/>
                <w:bCs/>
                <w:kern w:val="0"/>
                <w:sz w:val="24"/>
              </w:rPr>
              <w:t>M</w:t>
            </w:r>
            <w:r w:rsidRPr="00B5293E">
              <w:rPr>
                <w:rFonts w:ascii="宋体" w:hAnsi="宋体" w:hint="eastAsia"/>
                <w:bCs/>
                <w:kern w:val="0"/>
                <w:sz w:val="24"/>
              </w:rPr>
              <w:t>≥</w:t>
            </w:r>
            <w:r w:rsidRPr="00B5293E">
              <w:rPr>
                <w:rFonts w:ascii="宋体" w:hAnsi="宋体"/>
                <w:bCs/>
                <w:kern w:val="0"/>
                <w:sz w:val="24"/>
              </w:rPr>
              <w:t>500</w:t>
            </w:r>
            <w:r w:rsidRPr="00B5293E">
              <w:rPr>
                <w:rFonts w:ascii="宋体" w:hAnsi="宋体" w:hint="eastAsia"/>
                <w:bCs/>
                <w:kern w:val="0"/>
                <w:sz w:val="24"/>
              </w:rPr>
              <w:t>万</w:t>
            </w:r>
          </w:p>
        </w:tc>
        <w:tc>
          <w:tcPr>
            <w:tcW w:w="2600" w:type="pct"/>
            <w:vAlign w:val="center"/>
          </w:tcPr>
          <w:p w:rsidR="00A42144" w:rsidRPr="00B5293E" w:rsidRDefault="00A42144" w:rsidP="00360492">
            <w:pPr>
              <w:widowControl/>
              <w:jc w:val="center"/>
              <w:rPr>
                <w:rFonts w:ascii="宋体"/>
                <w:bCs/>
                <w:kern w:val="0"/>
                <w:sz w:val="24"/>
              </w:rPr>
            </w:pPr>
            <w:r w:rsidRPr="00B5293E">
              <w:rPr>
                <w:rFonts w:ascii="宋体" w:hAnsi="宋体" w:hint="eastAsia"/>
                <w:bCs/>
                <w:kern w:val="0"/>
                <w:sz w:val="24"/>
              </w:rPr>
              <w:t>按笔收取，</w:t>
            </w:r>
            <w:r w:rsidRPr="00B5293E">
              <w:rPr>
                <w:rFonts w:ascii="宋体" w:hAnsi="宋体"/>
                <w:bCs/>
                <w:kern w:val="0"/>
                <w:sz w:val="24"/>
              </w:rPr>
              <w:t>1,000</w:t>
            </w:r>
            <w:r w:rsidRPr="00B5293E">
              <w:rPr>
                <w:rFonts w:ascii="宋体" w:hAnsi="宋体" w:hint="eastAsia"/>
                <w:bCs/>
                <w:kern w:val="0"/>
                <w:sz w:val="24"/>
              </w:rPr>
              <w:t>元</w:t>
            </w:r>
            <w:r w:rsidRPr="00B5293E">
              <w:rPr>
                <w:rFonts w:ascii="宋体" w:hAnsi="宋体"/>
                <w:bCs/>
                <w:kern w:val="0"/>
                <w:sz w:val="24"/>
              </w:rPr>
              <w:t>/</w:t>
            </w:r>
            <w:r w:rsidRPr="00B5293E">
              <w:rPr>
                <w:rFonts w:ascii="宋体" w:hAnsi="宋体" w:hint="eastAsia"/>
                <w:bCs/>
                <w:kern w:val="0"/>
                <w:sz w:val="24"/>
              </w:rPr>
              <w:t>笔</w:t>
            </w:r>
          </w:p>
        </w:tc>
      </w:tr>
    </w:tbl>
    <w:p w:rsidR="00A42144" w:rsidRPr="00B65058" w:rsidRDefault="00A42144" w:rsidP="00985897">
      <w:pPr>
        <w:adjustRightInd w:val="0"/>
        <w:snapToGrid w:val="0"/>
        <w:spacing w:line="360" w:lineRule="auto"/>
        <w:ind w:firstLineChars="200" w:firstLine="480"/>
        <w:rPr>
          <w:rFonts w:ascii="宋体" w:cs="Arial"/>
          <w:kern w:val="0"/>
          <w:sz w:val="24"/>
        </w:rPr>
      </w:pPr>
      <w:r w:rsidRPr="00B65058">
        <w:rPr>
          <w:rFonts w:ascii="宋体" w:hAnsi="宋体" w:cs="Arial" w:hint="eastAsia"/>
          <w:kern w:val="0"/>
          <w:sz w:val="24"/>
        </w:rPr>
        <w:t>本基金</w:t>
      </w:r>
      <w:r>
        <w:rPr>
          <w:rFonts w:ascii="宋体" w:hAnsi="宋体" w:cs="Arial" w:hint="eastAsia"/>
          <w:kern w:val="0"/>
          <w:sz w:val="24"/>
        </w:rPr>
        <w:t>的</w:t>
      </w:r>
      <w:r w:rsidRPr="00B65058">
        <w:rPr>
          <w:rFonts w:ascii="宋体" w:hAnsi="宋体" w:cs="Arial" w:hint="eastAsia"/>
          <w:kern w:val="0"/>
          <w:sz w:val="24"/>
        </w:rPr>
        <w:t>申购费用由投资者承担，主要用于本基金的市场推广、销售、登记等各项费用，不列入基金财产。</w:t>
      </w:r>
    </w:p>
    <w:p w:rsidR="00A42144" w:rsidRPr="00B65058" w:rsidRDefault="00A42144">
      <w:pPr>
        <w:pStyle w:val="10"/>
        <w:numPr>
          <w:ilvl w:val="1"/>
          <w:numId w:val="1"/>
        </w:numPr>
        <w:adjustRightInd w:val="0"/>
        <w:snapToGrid w:val="0"/>
        <w:spacing w:line="360" w:lineRule="auto"/>
        <w:ind w:firstLineChars="0"/>
        <w:rPr>
          <w:rFonts w:ascii="宋体" w:cs="Arial"/>
          <w:kern w:val="0"/>
          <w:sz w:val="24"/>
        </w:rPr>
      </w:pPr>
      <w:r w:rsidRPr="00B65058">
        <w:rPr>
          <w:rFonts w:ascii="宋体" w:hAnsi="宋体" w:cs="Arial" w:hint="eastAsia"/>
          <w:kern w:val="0"/>
          <w:sz w:val="24"/>
        </w:rPr>
        <w:t>其他与申购相关的事项</w:t>
      </w:r>
    </w:p>
    <w:p w:rsidR="00414A4B" w:rsidRDefault="00A42144" w:rsidP="00760616">
      <w:pPr>
        <w:adjustRightInd w:val="0"/>
        <w:snapToGrid w:val="0"/>
        <w:spacing w:line="360" w:lineRule="auto"/>
        <w:ind w:firstLineChars="200" w:firstLine="480"/>
        <w:rPr>
          <w:rFonts w:ascii="宋体" w:hAnsi="宋体" w:cs="Arial"/>
          <w:kern w:val="0"/>
          <w:sz w:val="24"/>
          <w:szCs w:val="24"/>
        </w:rPr>
      </w:pPr>
      <w:r w:rsidRPr="00B65058">
        <w:rPr>
          <w:rFonts w:ascii="宋体" w:hAnsi="宋体" w:cs="Arial" w:hint="eastAsia"/>
          <w:kern w:val="0"/>
          <w:sz w:val="24"/>
          <w:szCs w:val="24"/>
        </w:rPr>
        <w:t>基金管理人可在法律法规允许的情况下，调整上述规定申购金额的数量限制。基金管理人必须在调整实施前依照《</w:t>
      </w:r>
      <w:r>
        <w:rPr>
          <w:rFonts w:ascii="宋体" w:hAnsi="宋体" w:cs="Arial" w:hint="eastAsia"/>
          <w:kern w:val="0"/>
          <w:sz w:val="24"/>
          <w:szCs w:val="24"/>
        </w:rPr>
        <w:t>公开募集</w:t>
      </w:r>
      <w:r w:rsidRPr="00B65058">
        <w:rPr>
          <w:rFonts w:ascii="宋体" w:hAnsi="宋体" w:cs="Arial" w:hint="eastAsia"/>
          <w:kern w:val="0"/>
          <w:sz w:val="24"/>
          <w:szCs w:val="24"/>
        </w:rPr>
        <w:t>证券投资基金信息披露管理办法》的有关规定</w:t>
      </w:r>
      <w:r w:rsidRPr="00B65058">
        <w:rPr>
          <w:rFonts w:ascii="宋体" w:hAnsi="宋体" w:cs="Arial" w:hint="eastAsia"/>
          <w:bCs/>
          <w:kern w:val="0"/>
          <w:sz w:val="24"/>
          <w:szCs w:val="24"/>
        </w:rPr>
        <w:t>在指定媒介上</w:t>
      </w:r>
      <w:r w:rsidRPr="00B65058">
        <w:rPr>
          <w:rFonts w:ascii="宋体" w:hAnsi="宋体" w:cs="Arial" w:hint="eastAsia"/>
          <w:kern w:val="0"/>
          <w:sz w:val="24"/>
          <w:szCs w:val="24"/>
        </w:rPr>
        <w:t>公告并报中国证监会备案。</w:t>
      </w:r>
    </w:p>
    <w:p w:rsidR="00A42144" w:rsidRPr="00B65058" w:rsidRDefault="00A42144">
      <w:pPr>
        <w:pStyle w:val="10"/>
        <w:widowControl/>
        <w:numPr>
          <w:ilvl w:val="0"/>
          <w:numId w:val="1"/>
        </w:numPr>
        <w:spacing w:line="360" w:lineRule="auto"/>
        <w:ind w:firstLineChars="0"/>
        <w:rPr>
          <w:rFonts w:ascii="宋体" w:cs="宋体"/>
          <w:b/>
          <w:kern w:val="0"/>
          <w:sz w:val="24"/>
          <w:szCs w:val="24"/>
        </w:rPr>
      </w:pPr>
      <w:r w:rsidRPr="00B65058">
        <w:rPr>
          <w:rFonts w:ascii="宋体" w:hAnsi="宋体" w:cs="宋体" w:hint="eastAsia"/>
          <w:b/>
          <w:kern w:val="0"/>
          <w:sz w:val="24"/>
          <w:szCs w:val="24"/>
        </w:rPr>
        <w:t>日常赎回业务</w:t>
      </w:r>
    </w:p>
    <w:p w:rsidR="00A42144" w:rsidRPr="00B65058"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赎回份额限制</w:t>
      </w:r>
    </w:p>
    <w:p w:rsidR="00A42144" w:rsidRPr="00B65058" w:rsidRDefault="00A42144">
      <w:pPr>
        <w:widowControl/>
        <w:spacing w:line="360" w:lineRule="auto"/>
        <w:ind w:firstLine="420"/>
        <w:rPr>
          <w:rFonts w:ascii="宋体" w:cs="宋体"/>
          <w:kern w:val="0"/>
          <w:sz w:val="24"/>
          <w:szCs w:val="24"/>
        </w:rPr>
      </w:pPr>
      <w:r w:rsidRPr="00B65058">
        <w:rPr>
          <w:rFonts w:ascii="宋体" w:hAnsi="宋体" w:cs="宋体" w:hint="eastAsia"/>
          <w:kern w:val="0"/>
          <w:sz w:val="24"/>
          <w:szCs w:val="24"/>
        </w:rPr>
        <w:t>基金份额持有人在销售机构赎回时，每次赎回基金份额不得低于</w:t>
      </w:r>
      <w:r w:rsidRPr="00B65058">
        <w:rPr>
          <w:rFonts w:ascii="宋体" w:hAnsi="宋体" w:cs="宋体"/>
          <w:kern w:val="0"/>
          <w:sz w:val="24"/>
          <w:szCs w:val="24"/>
        </w:rPr>
        <w:t>1</w:t>
      </w:r>
      <w:r w:rsidRPr="00B65058">
        <w:rPr>
          <w:rFonts w:ascii="宋体" w:hAnsi="宋体" w:cs="宋体" w:hint="eastAsia"/>
          <w:kern w:val="0"/>
          <w:sz w:val="24"/>
          <w:szCs w:val="24"/>
        </w:rPr>
        <w:t>份；每个交易账户最低持有基金份额余额为</w:t>
      </w:r>
      <w:r w:rsidRPr="00B65058">
        <w:rPr>
          <w:rFonts w:ascii="宋体" w:hAnsi="宋体" w:cs="宋体"/>
          <w:kern w:val="0"/>
          <w:sz w:val="24"/>
          <w:szCs w:val="24"/>
        </w:rPr>
        <w:t>1</w:t>
      </w:r>
      <w:r w:rsidRPr="00B65058">
        <w:rPr>
          <w:rFonts w:ascii="宋体" w:hAnsi="宋体" w:cs="宋体" w:hint="eastAsia"/>
          <w:kern w:val="0"/>
          <w:sz w:val="24"/>
          <w:szCs w:val="24"/>
        </w:rPr>
        <w:t>份，若某笔赎回导致单个交易账户的基金份额余额少于</w:t>
      </w:r>
      <w:r w:rsidRPr="00B65058">
        <w:rPr>
          <w:rFonts w:ascii="宋体" w:hAnsi="宋体" w:cs="宋体"/>
          <w:kern w:val="0"/>
          <w:sz w:val="24"/>
          <w:szCs w:val="24"/>
        </w:rPr>
        <w:t>1</w:t>
      </w:r>
      <w:r w:rsidRPr="00B65058">
        <w:rPr>
          <w:rFonts w:ascii="宋体" w:hAnsi="宋体" w:cs="宋体" w:hint="eastAsia"/>
          <w:kern w:val="0"/>
          <w:sz w:val="24"/>
          <w:szCs w:val="24"/>
        </w:rPr>
        <w:t>份时，余额部分基金份额必须一同赎回。</w:t>
      </w:r>
    </w:p>
    <w:p w:rsidR="00A42144" w:rsidRPr="00B65058"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赎回费率</w:t>
      </w:r>
    </w:p>
    <w:p w:rsidR="00A42144" w:rsidRPr="00F93BD0" w:rsidRDefault="00A42144" w:rsidP="00E52B88">
      <w:pPr>
        <w:adjustRightInd w:val="0"/>
        <w:snapToGrid w:val="0"/>
        <w:spacing w:line="360" w:lineRule="auto"/>
        <w:ind w:firstLineChars="200" w:firstLine="480"/>
        <w:rPr>
          <w:rFonts w:ascii="宋体" w:cs="Arial"/>
          <w:kern w:val="0"/>
          <w:sz w:val="24"/>
        </w:rPr>
      </w:pPr>
      <w:r>
        <w:rPr>
          <w:rFonts w:ascii="宋体" w:hAnsi="宋体" w:cs="Arial" w:hint="eastAsia"/>
          <w:kern w:val="0"/>
          <w:sz w:val="24"/>
        </w:rPr>
        <w:t>本基金的赎回费率按基金份额持有期限递减，</w:t>
      </w:r>
      <w:r w:rsidRPr="0072586B">
        <w:rPr>
          <w:rFonts w:ascii="宋体" w:hAnsi="宋体" w:cs="Arial" w:hint="eastAsia"/>
          <w:kern w:val="0"/>
          <w:sz w:val="24"/>
        </w:rPr>
        <w:t>赎回费率见下表：</w:t>
      </w:r>
    </w:p>
    <w:tbl>
      <w:tblPr>
        <w:tblW w:w="6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4"/>
        <w:gridCol w:w="3042"/>
      </w:tblGrid>
      <w:tr w:rsidR="00A42144" w:rsidRPr="00B5293E" w:rsidTr="00F93BD0">
        <w:trPr>
          <w:cantSplit/>
          <w:trHeight w:val="397"/>
          <w:jc w:val="center"/>
        </w:trPr>
        <w:tc>
          <w:tcPr>
            <w:tcW w:w="3844" w:type="dxa"/>
            <w:vAlign w:val="center"/>
          </w:tcPr>
          <w:p w:rsidR="00A42144" w:rsidRPr="00B65058" w:rsidRDefault="00A42144">
            <w:pPr>
              <w:pStyle w:val="a5"/>
              <w:spacing w:line="240" w:lineRule="auto"/>
              <w:ind w:firstLineChars="0" w:firstLine="0"/>
              <w:jc w:val="center"/>
              <w:rPr>
                <w:rFonts w:ascii="宋体" w:eastAsia="宋体" w:hAnsi="宋体" w:cs="Tahoma"/>
                <w:sz w:val="24"/>
                <w:szCs w:val="24"/>
              </w:rPr>
            </w:pPr>
            <w:r w:rsidRPr="00B65058">
              <w:rPr>
                <w:rFonts w:ascii="宋体" w:eastAsia="宋体" w:hAnsi="宋体" w:cs="Tahoma" w:hint="eastAsia"/>
                <w:sz w:val="24"/>
                <w:szCs w:val="24"/>
              </w:rPr>
              <w:t>持有基金份额期限期间（</w:t>
            </w:r>
            <w:r w:rsidRPr="00B65058">
              <w:rPr>
                <w:rFonts w:ascii="宋体" w:eastAsia="宋体" w:hAnsi="宋体" w:cs="Tahoma"/>
                <w:sz w:val="24"/>
                <w:szCs w:val="24"/>
              </w:rPr>
              <w:t>Y</w:t>
            </w:r>
            <w:r w:rsidRPr="00B65058">
              <w:rPr>
                <w:rFonts w:ascii="宋体" w:eastAsia="宋体" w:hAnsi="宋体" w:cs="Tahoma" w:hint="eastAsia"/>
                <w:sz w:val="24"/>
                <w:szCs w:val="24"/>
              </w:rPr>
              <w:t>）</w:t>
            </w:r>
          </w:p>
        </w:tc>
        <w:tc>
          <w:tcPr>
            <w:tcW w:w="3042" w:type="dxa"/>
            <w:vAlign w:val="center"/>
          </w:tcPr>
          <w:p w:rsidR="00A42144" w:rsidRPr="00B65058" w:rsidRDefault="00A42144">
            <w:pPr>
              <w:pStyle w:val="a5"/>
              <w:spacing w:line="240" w:lineRule="auto"/>
              <w:ind w:firstLineChars="0" w:firstLine="0"/>
              <w:jc w:val="center"/>
              <w:rPr>
                <w:rFonts w:ascii="宋体" w:eastAsia="宋体" w:hAnsi="宋体" w:cs="Tahoma"/>
                <w:sz w:val="24"/>
                <w:szCs w:val="24"/>
              </w:rPr>
            </w:pPr>
            <w:r w:rsidRPr="00B65058">
              <w:rPr>
                <w:rFonts w:ascii="宋体" w:eastAsia="宋体" w:hAnsi="宋体" w:cs="Tahoma" w:hint="eastAsia"/>
                <w:sz w:val="24"/>
                <w:szCs w:val="24"/>
              </w:rPr>
              <w:t>赎回费率</w:t>
            </w:r>
          </w:p>
        </w:tc>
      </w:tr>
      <w:tr w:rsidR="00A42144" w:rsidRPr="00B5293E" w:rsidTr="00F93BD0">
        <w:trPr>
          <w:cantSplit/>
          <w:trHeight w:val="397"/>
          <w:jc w:val="center"/>
        </w:trPr>
        <w:tc>
          <w:tcPr>
            <w:tcW w:w="3844" w:type="dxa"/>
            <w:vAlign w:val="center"/>
          </w:tcPr>
          <w:p w:rsidR="00A42144" w:rsidRPr="00B65058" w:rsidRDefault="00A42144" w:rsidP="006D573C">
            <w:pPr>
              <w:pStyle w:val="a5"/>
              <w:spacing w:line="240" w:lineRule="auto"/>
              <w:ind w:firstLineChars="0" w:firstLine="0"/>
              <w:jc w:val="center"/>
              <w:rPr>
                <w:rFonts w:ascii="宋体" w:eastAsia="宋体" w:hAnsi="宋体" w:cs="Tahoma"/>
                <w:sz w:val="24"/>
                <w:szCs w:val="24"/>
              </w:rPr>
            </w:pPr>
            <w:r w:rsidRPr="00041C22">
              <w:rPr>
                <w:rFonts w:ascii="宋体" w:eastAsia="宋体" w:hAnsi="宋体" w:cs="Tahoma"/>
                <w:sz w:val="24"/>
                <w:szCs w:val="24"/>
              </w:rPr>
              <w:t>Y</w:t>
            </w:r>
            <w:r w:rsidRPr="00041C22">
              <w:rPr>
                <w:rFonts w:ascii="宋体" w:eastAsia="宋体" w:hAnsi="宋体" w:cs="Tahoma" w:hint="eastAsia"/>
                <w:sz w:val="24"/>
                <w:szCs w:val="24"/>
              </w:rPr>
              <w:t>＜</w:t>
            </w:r>
            <w:r w:rsidRPr="00041C22">
              <w:rPr>
                <w:rFonts w:ascii="宋体" w:eastAsia="宋体" w:hAnsi="宋体" w:cs="Tahoma"/>
                <w:sz w:val="24"/>
                <w:szCs w:val="24"/>
              </w:rPr>
              <w:t>7</w:t>
            </w:r>
            <w:r w:rsidRPr="00041C22">
              <w:rPr>
                <w:rFonts w:ascii="宋体" w:eastAsia="宋体" w:hAnsi="宋体" w:cs="Tahoma" w:hint="eastAsia"/>
                <w:sz w:val="24"/>
                <w:szCs w:val="24"/>
              </w:rPr>
              <w:t>日</w:t>
            </w:r>
          </w:p>
        </w:tc>
        <w:tc>
          <w:tcPr>
            <w:tcW w:w="3042" w:type="dxa"/>
            <w:vAlign w:val="center"/>
          </w:tcPr>
          <w:p w:rsidR="00A42144" w:rsidRPr="00B65058" w:rsidRDefault="00A42144" w:rsidP="006D573C">
            <w:pPr>
              <w:pStyle w:val="a5"/>
              <w:spacing w:line="240" w:lineRule="auto"/>
              <w:ind w:firstLineChars="0" w:firstLine="0"/>
              <w:jc w:val="center"/>
              <w:rPr>
                <w:rFonts w:ascii="宋体" w:eastAsia="宋体" w:hAnsi="宋体" w:cs="Tahoma"/>
                <w:sz w:val="24"/>
                <w:szCs w:val="24"/>
              </w:rPr>
            </w:pPr>
            <w:r>
              <w:rPr>
                <w:rFonts w:ascii="宋体" w:hAnsi="宋体" w:cs="Tahoma"/>
                <w:sz w:val="24"/>
              </w:rPr>
              <w:t>1.50%</w:t>
            </w:r>
          </w:p>
        </w:tc>
      </w:tr>
      <w:tr w:rsidR="00A42144" w:rsidRPr="00B5293E" w:rsidTr="00F93BD0">
        <w:trPr>
          <w:cantSplit/>
          <w:trHeight w:val="397"/>
          <w:jc w:val="center"/>
        </w:trPr>
        <w:tc>
          <w:tcPr>
            <w:tcW w:w="3844" w:type="dxa"/>
            <w:vAlign w:val="center"/>
          </w:tcPr>
          <w:p w:rsidR="00A42144" w:rsidRPr="00B65058" w:rsidRDefault="00A42144" w:rsidP="006D573C">
            <w:pPr>
              <w:pStyle w:val="a5"/>
              <w:spacing w:line="240" w:lineRule="auto"/>
              <w:ind w:firstLineChars="0" w:firstLine="0"/>
              <w:jc w:val="center"/>
              <w:rPr>
                <w:rFonts w:ascii="宋体" w:eastAsia="宋体" w:hAnsi="宋体" w:cs="Tahoma"/>
                <w:sz w:val="24"/>
                <w:szCs w:val="24"/>
              </w:rPr>
            </w:pPr>
            <w:r w:rsidRPr="00041C22">
              <w:rPr>
                <w:rFonts w:ascii="宋体" w:eastAsia="宋体" w:hAnsi="宋体" w:cs="Tahoma"/>
                <w:sz w:val="24"/>
                <w:szCs w:val="24"/>
              </w:rPr>
              <w:t>7</w:t>
            </w:r>
            <w:r w:rsidRPr="00041C22">
              <w:rPr>
                <w:rFonts w:ascii="宋体" w:eastAsia="宋体" w:hAnsi="宋体" w:cs="Tahoma" w:hint="eastAsia"/>
                <w:sz w:val="24"/>
                <w:szCs w:val="24"/>
              </w:rPr>
              <w:t>日≤</w:t>
            </w:r>
            <w:r w:rsidRPr="0072586B">
              <w:rPr>
                <w:rFonts w:ascii="宋体" w:eastAsia="宋体" w:hAnsi="宋体" w:cs="Tahoma"/>
                <w:sz w:val="24"/>
                <w:szCs w:val="24"/>
              </w:rPr>
              <w:t>Y</w:t>
            </w:r>
            <w:r w:rsidRPr="0072586B">
              <w:rPr>
                <w:rFonts w:ascii="宋体" w:eastAsia="宋体" w:hAnsi="宋体" w:cs="Tahoma" w:hint="eastAsia"/>
                <w:sz w:val="24"/>
                <w:szCs w:val="24"/>
              </w:rPr>
              <w:t>＜</w:t>
            </w:r>
            <w:r>
              <w:rPr>
                <w:rFonts w:ascii="宋体" w:eastAsia="宋体" w:hAnsi="宋体" w:cs="Tahoma"/>
                <w:sz w:val="24"/>
                <w:szCs w:val="24"/>
              </w:rPr>
              <w:t>30</w:t>
            </w:r>
            <w:r>
              <w:rPr>
                <w:rFonts w:ascii="宋体" w:eastAsia="宋体" w:hAnsi="宋体" w:cs="Tahoma" w:hint="eastAsia"/>
                <w:sz w:val="24"/>
                <w:szCs w:val="24"/>
              </w:rPr>
              <w:t>日</w:t>
            </w:r>
          </w:p>
        </w:tc>
        <w:tc>
          <w:tcPr>
            <w:tcW w:w="3042" w:type="dxa"/>
            <w:vAlign w:val="center"/>
          </w:tcPr>
          <w:p w:rsidR="00A42144" w:rsidRPr="00B65058" w:rsidRDefault="00A42144" w:rsidP="006D573C">
            <w:pPr>
              <w:pStyle w:val="a5"/>
              <w:spacing w:line="240" w:lineRule="auto"/>
              <w:ind w:firstLineChars="0" w:firstLine="0"/>
              <w:jc w:val="center"/>
              <w:rPr>
                <w:rFonts w:ascii="宋体" w:eastAsia="宋体" w:hAnsi="宋体" w:cs="Tahoma"/>
                <w:sz w:val="24"/>
                <w:szCs w:val="24"/>
              </w:rPr>
            </w:pPr>
            <w:r>
              <w:rPr>
                <w:rFonts w:ascii="宋体" w:eastAsia="宋体" w:hAnsi="宋体" w:cs="Tahoma"/>
                <w:sz w:val="24"/>
                <w:szCs w:val="24"/>
              </w:rPr>
              <w:t>0.75%</w:t>
            </w:r>
          </w:p>
        </w:tc>
      </w:tr>
      <w:tr w:rsidR="00A42144" w:rsidRPr="00B5293E" w:rsidTr="00F93BD0">
        <w:trPr>
          <w:cantSplit/>
          <w:trHeight w:val="397"/>
          <w:jc w:val="center"/>
        </w:trPr>
        <w:tc>
          <w:tcPr>
            <w:tcW w:w="3844" w:type="dxa"/>
            <w:vAlign w:val="center"/>
          </w:tcPr>
          <w:p w:rsidR="00A42144" w:rsidRPr="00B65058" w:rsidRDefault="00A42144" w:rsidP="006D573C">
            <w:pPr>
              <w:pStyle w:val="a5"/>
              <w:spacing w:line="240" w:lineRule="auto"/>
              <w:ind w:firstLineChars="0" w:firstLine="0"/>
              <w:jc w:val="center"/>
              <w:rPr>
                <w:rFonts w:ascii="宋体" w:eastAsia="宋体" w:hAnsi="宋体" w:cs="Tahoma"/>
                <w:sz w:val="24"/>
                <w:szCs w:val="24"/>
              </w:rPr>
            </w:pPr>
            <w:r w:rsidRPr="0072586B">
              <w:rPr>
                <w:rFonts w:ascii="宋体" w:eastAsia="宋体" w:hAnsi="宋体" w:cs="Tahoma"/>
                <w:sz w:val="24"/>
                <w:szCs w:val="24"/>
              </w:rPr>
              <w:t>Y</w:t>
            </w:r>
            <w:r w:rsidRPr="0072586B">
              <w:rPr>
                <w:rFonts w:ascii="宋体" w:eastAsia="宋体" w:hAnsi="宋体" w:cs="Tahoma" w:hint="eastAsia"/>
                <w:sz w:val="24"/>
                <w:szCs w:val="24"/>
              </w:rPr>
              <w:t>≥</w:t>
            </w:r>
            <w:r>
              <w:rPr>
                <w:rFonts w:ascii="宋体" w:eastAsia="宋体" w:hAnsi="宋体" w:cs="Tahoma"/>
                <w:sz w:val="24"/>
                <w:szCs w:val="24"/>
              </w:rPr>
              <w:t>30</w:t>
            </w:r>
            <w:r>
              <w:rPr>
                <w:rFonts w:ascii="宋体" w:eastAsia="宋体" w:hAnsi="宋体" w:cs="Tahoma" w:hint="eastAsia"/>
                <w:sz w:val="24"/>
                <w:szCs w:val="24"/>
              </w:rPr>
              <w:t>日</w:t>
            </w:r>
          </w:p>
        </w:tc>
        <w:tc>
          <w:tcPr>
            <w:tcW w:w="3042" w:type="dxa"/>
            <w:vAlign w:val="center"/>
          </w:tcPr>
          <w:p w:rsidR="00A42144" w:rsidRPr="00B65058" w:rsidRDefault="00A42144" w:rsidP="006D573C">
            <w:pPr>
              <w:pStyle w:val="a5"/>
              <w:spacing w:line="240" w:lineRule="auto"/>
              <w:ind w:firstLineChars="0" w:firstLine="0"/>
              <w:jc w:val="center"/>
              <w:rPr>
                <w:rFonts w:ascii="宋体" w:eastAsia="宋体" w:hAnsi="宋体" w:cs="Tahoma"/>
                <w:sz w:val="24"/>
                <w:szCs w:val="24"/>
              </w:rPr>
            </w:pPr>
            <w:r w:rsidRPr="0072586B">
              <w:rPr>
                <w:rFonts w:ascii="宋体" w:eastAsia="宋体" w:hAnsi="宋体" w:cs="Tahoma"/>
                <w:sz w:val="24"/>
                <w:szCs w:val="24"/>
              </w:rPr>
              <w:t>0%</w:t>
            </w:r>
          </w:p>
        </w:tc>
      </w:tr>
    </w:tbl>
    <w:p w:rsidR="00A42144" w:rsidRPr="00025B4F" w:rsidRDefault="00A42144" w:rsidP="00760616">
      <w:pPr>
        <w:pStyle w:val="a5"/>
        <w:ind w:firstLine="480"/>
      </w:pPr>
      <w:r w:rsidRPr="00E54208">
        <w:rPr>
          <w:rFonts w:ascii="宋体" w:eastAsia="宋体" w:hAnsi="宋体" w:cs="Tahoma" w:hint="eastAsia"/>
          <w:sz w:val="24"/>
          <w:szCs w:val="24"/>
        </w:rPr>
        <w:t>本基金的赎回费用由赎回基金份额的基金份额持有人承担，在基金份额持有人赎回基金份额时收取。对于持续持有期少于</w:t>
      </w:r>
      <w:r w:rsidRPr="00E54208">
        <w:rPr>
          <w:rFonts w:ascii="宋体" w:eastAsia="宋体" w:hAnsi="宋体" w:cs="Tahoma"/>
          <w:sz w:val="24"/>
          <w:szCs w:val="24"/>
        </w:rPr>
        <w:t>7</w:t>
      </w:r>
      <w:r w:rsidRPr="00E54208">
        <w:rPr>
          <w:rFonts w:ascii="宋体" w:eastAsia="宋体" w:hAnsi="宋体" w:cs="Tahoma" w:hint="eastAsia"/>
          <w:sz w:val="24"/>
          <w:szCs w:val="24"/>
        </w:rPr>
        <w:t>日的基金份额持有人收取的赎回费全额计入基金财产，对于持续持有期不少于</w:t>
      </w:r>
      <w:r w:rsidRPr="00E54208">
        <w:rPr>
          <w:rFonts w:ascii="宋体" w:eastAsia="宋体" w:hAnsi="宋体" w:cs="Tahoma"/>
          <w:sz w:val="24"/>
          <w:szCs w:val="24"/>
        </w:rPr>
        <w:t>7</w:t>
      </w:r>
      <w:r w:rsidRPr="00E54208">
        <w:rPr>
          <w:rFonts w:ascii="宋体" w:eastAsia="宋体" w:hAnsi="宋体" w:cs="Tahoma" w:hint="eastAsia"/>
          <w:sz w:val="24"/>
          <w:szCs w:val="24"/>
        </w:rPr>
        <w:t>日但少于</w:t>
      </w:r>
      <w:r w:rsidRPr="00E54208">
        <w:rPr>
          <w:rFonts w:ascii="宋体" w:eastAsia="宋体" w:hAnsi="宋体" w:cs="Tahoma"/>
          <w:sz w:val="24"/>
          <w:szCs w:val="24"/>
        </w:rPr>
        <w:t>30</w:t>
      </w:r>
      <w:r w:rsidRPr="00E54208">
        <w:rPr>
          <w:rFonts w:ascii="宋体" w:eastAsia="宋体" w:hAnsi="宋体" w:cs="Tahoma" w:hint="eastAsia"/>
          <w:sz w:val="24"/>
          <w:szCs w:val="24"/>
        </w:rPr>
        <w:t>日的基金份额持有人收取的赎回费的</w:t>
      </w:r>
      <w:r w:rsidRPr="00E54208">
        <w:rPr>
          <w:rFonts w:ascii="宋体" w:eastAsia="宋体" w:hAnsi="宋体" w:cs="Tahoma"/>
          <w:sz w:val="24"/>
          <w:szCs w:val="24"/>
        </w:rPr>
        <w:t>25%</w:t>
      </w:r>
      <w:r w:rsidRPr="00E54208">
        <w:rPr>
          <w:rFonts w:ascii="宋体" w:eastAsia="宋体" w:hAnsi="宋体" w:cs="Tahoma" w:hint="eastAsia"/>
          <w:sz w:val="24"/>
          <w:szCs w:val="24"/>
        </w:rPr>
        <w:t>归基金财产，其余用于支付登记费和其他必要的手续费。</w:t>
      </w:r>
    </w:p>
    <w:p w:rsidR="00A42144" w:rsidRPr="00B65058"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其他与赎回相关的事项</w:t>
      </w:r>
    </w:p>
    <w:p w:rsidR="00A42144" w:rsidRDefault="00A42144" w:rsidP="00E54208">
      <w:pPr>
        <w:widowControl/>
        <w:spacing w:line="360" w:lineRule="auto"/>
        <w:ind w:firstLineChars="200" w:firstLine="480"/>
        <w:rPr>
          <w:rFonts w:ascii="宋体" w:hAnsi="宋体" w:cs="宋体"/>
          <w:kern w:val="0"/>
          <w:sz w:val="24"/>
          <w:szCs w:val="24"/>
        </w:rPr>
      </w:pPr>
      <w:r w:rsidRPr="00B65058">
        <w:rPr>
          <w:rFonts w:ascii="宋体" w:hAnsi="宋体" w:cs="宋体" w:hint="eastAsia"/>
          <w:kern w:val="0"/>
          <w:sz w:val="24"/>
          <w:szCs w:val="24"/>
        </w:rPr>
        <w:t>基金管理人可在法律法规允许的情况下，调整上述规定赎回份额的数量限制。基金管理人必须在调整实施前依照《</w:t>
      </w:r>
      <w:r>
        <w:rPr>
          <w:rFonts w:ascii="宋体" w:hAnsi="宋体" w:cs="宋体" w:hint="eastAsia"/>
          <w:kern w:val="0"/>
          <w:sz w:val="24"/>
          <w:szCs w:val="24"/>
        </w:rPr>
        <w:t>公开募集</w:t>
      </w:r>
      <w:r w:rsidRPr="00B65058">
        <w:rPr>
          <w:rFonts w:ascii="宋体" w:hAnsi="宋体" w:cs="宋体" w:hint="eastAsia"/>
          <w:kern w:val="0"/>
          <w:sz w:val="24"/>
          <w:szCs w:val="24"/>
        </w:rPr>
        <w:t>证券投资基金信息披露管理办法》的有关规定在指定媒介上公告并报中国证监会备案。</w:t>
      </w:r>
    </w:p>
    <w:p w:rsidR="00A42144" w:rsidRPr="00B65058" w:rsidRDefault="00A42144">
      <w:pPr>
        <w:pStyle w:val="10"/>
        <w:widowControl/>
        <w:numPr>
          <w:ilvl w:val="0"/>
          <w:numId w:val="1"/>
        </w:numPr>
        <w:spacing w:line="360" w:lineRule="auto"/>
        <w:ind w:firstLineChars="0"/>
        <w:rPr>
          <w:rFonts w:ascii="宋体" w:cs="宋体"/>
          <w:b/>
          <w:kern w:val="0"/>
          <w:sz w:val="24"/>
          <w:szCs w:val="24"/>
        </w:rPr>
      </w:pPr>
      <w:r w:rsidRPr="00B65058">
        <w:rPr>
          <w:rFonts w:ascii="宋体" w:hAnsi="宋体" w:cs="宋体" w:hint="eastAsia"/>
          <w:b/>
          <w:kern w:val="0"/>
          <w:sz w:val="24"/>
          <w:szCs w:val="24"/>
        </w:rPr>
        <w:t>基金销售机构</w:t>
      </w:r>
    </w:p>
    <w:p w:rsidR="00A42144" w:rsidRPr="0009403A" w:rsidRDefault="00A42144" w:rsidP="00F93BD0">
      <w:pPr>
        <w:pStyle w:val="ae"/>
        <w:widowControl/>
        <w:numPr>
          <w:ilvl w:val="1"/>
          <w:numId w:val="1"/>
        </w:numPr>
        <w:spacing w:line="360" w:lineRule="auto"/>
        <w:ind w:firstLineChars="0"/>
        <w:rPr>
          <w:rFonts w:ascii="宋体" w:cs="宋体"/>
          <w:kern w:val="0"/>
          <w:sz w:val="24"/>
          <w:szCs w:val="24"/>
        </w:rPr>
      </w:pPr>
      <w:r w:rsidRPr="0009403A">
        <w:rPr>
          <w:rFonts w:ascii="宋体" w:hAnsi="宋体" w:cs="宋体" w:hint="eastAsia"/>
          <w:kern w:val="0"/>
          <w:sz w:val="24"/>
          <w:szCs w:val="24"/>
        </w:rPr>
        <w:t>直销机构</w:t>
      </w:r>
    </w:p>
    <w:p w:rsidR="00A42144" w:rsidRPr="004642C4" w:rsidRDefault="00A42144" w:rsidP="004642C4">
      <w:pPr>
        <w:widowControl/>
        <w:spacing w:line="360" w:lineRule="auto"/>
        <w:ind w:firstLine="420"/>
        <w:rPr>
          <w:rFonts w:ascii="宋体" w:cs="宋体"/>
          <w:kern w:val="0"/>
          <w:sz w:val="24"/>
          <w:szCs w:val="24"/>
        </w:rPr>
      </w:pPr>
      <w:r w:rsidRPr="004642C4">
        <w:rPr>
          <w:rFonts w:ascii="宋体" w:hAnsi="宋体" w:cs="宋体" w:hint="eastAsia"/>
          <w:kern w:val="0"/>
          <w:sz w:val="24"/>
          <w:szCs w:val="24"/>
        </w:rPr>
        <w:t>汇安基金管理有限责任公司直销中心</w:t>
      </w:r>
    </w:p>
    <w:p w:rsidR="00A42144" w:rsidRPr="004642C4" w:rsidRDefault="00A42144" w:rsidP="004642C4">
      <w:pPr>
        <w:widowControl/>
        <w:spacing w:line="360" w:lineRule="auto"/>
        <w:ind w:firstLine="420"/>
        <w:rPr>
          <w:rFonts w:ascii="宋体" w:cs="宋体"/>
          <w:kern w:val="0"/>
          <w:sz w:val="24"/>
          <w:szCs w:val="24"/>
        </w:rPr>
      </w:pPr>
      <w:r w:rsidRPr="004642C4">
        <w:rPr>
          <w:rFonts w:ascii="宋体" w:hAnsi="宋体" w:cs="宋体" w:hint="eastAsia"/>
          <w:kern w:val="0"/>
          <w:sz w:val="24"/>
          <w:szCs w:val="24"/>
        </w:rPr>
        <w:t>传真：</w:t>
      </w:r>
      <w:r w:rsidRPr="004642C4">
        <w:rPr>
          <w:rFonts w:ascii="宋体" w:hAnsi="宋体" w:cs="宋体"/>
          <w:kern w:val="0"/>
          <w:sz w:val="24"/>
          <w:szCs w:val="24"/>
        </w:rPr>
        <w:t>021-80219047</w:t>
      </w:r>
    </w:p>
    <w:p w:rsidR="00A42144" w:rsidRPr="004642C4" w:rsidRDefault="00A42144" w:rsidP="004642C4">
      <w:pPr>
        <w:widowControl/>
        <w:spacing w:line="360" w:lineRule="auto"/>
        <w:ind w:firstLine="420"/>
        <w:rPr>
          <w:rFonts w:ascii="宋体" w:cs="宋体"/>
          <w:kern w:val="0"/>
          <w:sz w:val="24"/>
          <w:szCs w:val="24"/>
        </w:rPr>
      </w:pPr>
      <w:r w:rsidRPr="004642C4">
        <w:rPr>
          <w:rFonts w:ascii="宋体" w:hAnsi="宋体" w:cs="宋体" w:hint="eastAsia"/>
          <w:kern w:val="0"/>
          <w:sz w:val="24"/>
          <w:szCs w:val="24"/>
        </w:rPr>
        <w:t>邮箱：</w:t>
      </w:r>
      <w:r w:rsidRPr="004642C4">
        <w:rPr>
          <w:rFonts w:ascii="宋体" w:hAnsi="宋体" w:cs="宋体"/>
          <w:kern w:val="0"/>
          <w:sz w:val="24"/>
          <w:szCs w:val="24"/>
        </w:rPr>
        <w:t>DS@huianfund.cn</w:t>
      </w:r>
    </w:p>
    <w:p w:rsidR="00A42144" w:rsidRPr="004642C4" w:rsidRDefault="00A42144" w:rsidP="004642C4">
      <w:pPr>
        <w:widowControl/>
        <w:spacing w:line="360" w:lineRule="auto"/>
        <w:ind w:firstLine="420"/>
        <w:rPr>
          <w:rFonts w:ascii="宋体" w:cs="宋体"/>
          <w:kern w:val="0"/>
          <w:sz w:val="24"/>
          <w:szCs w:val="24"/>
        </w:rPr>
      </w:pPr>
      <w:r w:rsidRPr="004642C4">
        <w:rPr>
          <w:rFonts w:ascii="宋体" w:hAnsi="宋体" w:cs="宋体" w:hint="eastAsia"/>
          <w:kern w:val="0"/>
          <w:sz w:val="24"/>
          <w:szCs w:val="24"/>
        </w:rPr>
        <w:t>地址：上海市虹口区东大名路</w:t>
      </w:r>
      <w:r w:rsidRPr="004642C4">
        <w:rPr>
          <w:rFonts w:ascii="宋体" w:hAnsi="宋体" w:cs="宋体"/>
          <w:kern w:val="0"/>
          <w:sz w:val="24"/>
          <w:szCs w:val="24"/>
        </w:rPr>
        <w:t>501</w:t>
      </w:r>
      <w:r w:rsidRPr="004642C4">
        <w:rPr>
          <w:rFonts w:ascii="宋体" w:hAnsi="宋体" w:cs="宋体" w:hint="eastAsia"/>
          <w:kern w:val="0"/>
          <w:sz w:val="24"/>
          <w:szCs w:val="24"/>
        </w:rPr>
        <w:t>白玉兰大厦</w:t>
      </w:r>
      <w:r w:rsidRPr="004642C4">
        <w:rPr>
          <w:rFonts w:ascii="宋体" w:hAnsi="宋体" w:cs="宋体"/>
          <w:kern w:val="0"/>
          <w:sz w:val="24"/>
          <w:szCs w:val="24"/>
        </w:rPr>
        <w:t>36</w:t>
      </w:r>
      <w:r w:rsidRPr="004642C4">
        <w:rPr>
          <w:rFonts w:ascii="宋体" w:hAnsi="宋体" w:cs="宋体" w:hint="eastAsia"/>
          <w:kern w:val="0"/>
          <w:sz w:val="24"/>
          <w:szCs w:val="24"/>
        </w:rPr>
        <w:t>楼</w:t>
      </w:r>
      <w:r w:rsidRPr="004642C4">
        <w:rPr>
          <w:rFonts w:ascii="宋体" w:hAnsi="宋体" w:cs="宋体"/>
          <w:kern w:val="0"/>
          <w:sz w:val="24"/>
          <w:szCs w:val="24"/>
        </w:rPr>
        <w:t>02</w:t>
      </w:r>
      <w:r w:rsidRPr="004642C4">
        <w:rPr>
          <w:rFonts w:ascii="宋体" w:hAnsi="宋体" w:cs="宋体" w:hint="eastAsia"/>
          <w:kern w:val="0"/>
          <w:sz w:val="24"/>
          <w:szCs w:val="24"/>
        </w:rPr>
        <w:t>、</w:t>
      </w:r>
      <w:r w:rsidRPr="004642C4">
        <w:rPr>
          <w:rFonts w:ascii="宋体" w:hAnsi="宋体" w:cs="宋体"/>
          <w:kern w:val="0"/>
          <w:sz w:val="24"/>
          <w:szCs w:val="24"/>
        </w:rPr>
        <w:t>03</w:t>
      </w:r>
      <w:r w:rsidRPr="004642C4">
        <w:rPr>
          <w:rFonts w:ascii="宋体" w:hAnsi="宋体" w:cs="宋体" w:hint="eastAsia"/>
          <w:kern w:val="0"/>
          <w:sz w:val="24"/>
          <w:szCs w:val="24"/>
        </w:rPr>
        <w:t>单元</w:t>
      </w:r>
    </w:p>
    <w:p w:rsidR="00A42144" w:rsidRPr="004642C4" w:rsidRDefault="00A42144" w:rsidP="004642C4">
      <w:pPr>
        <w:widowControl/>
        <w:spacing w:line="360" w:lineRule="auto"/>
        <w:ind w:firstLine="420"/>
        <w:rPr>
          <w:rFonts w:ascii="宋体" w:cs="宋体"/>
          <w:kern w:val="0"/>
          <w:sz w:val="24"/>
          <w:szCs w:val="24"/>
        </w:rPr>
      </w:pPr>
      <w:r w:rsidRPr="004642C4">
        <w:rPr>
          <w:rFonts w:ascii="宋体" w:hAnsi="宋体" w:cs="宋体" w:hint="eastAsia"/>
          <w:kern w:val="0"/>
          <w:sz w:val="24"/>
          <w:szCs w:val="24"/>
        </w:rPr>
        <w:t>联系人：</w:t>
      </w:r>
      <w:r w:rsidR="00C73883">
        <w:rPr>
          <w:rFonts w:ascii="宋体" w:hAnsi="宋体" w:cs="宋体" w:hint="eastAsia"/>
          <w:kern w:val="0"/>
          <w:sz w:val="24"/>
          <w:szCs w:val="24"/>
        </w:rPr>
        <w:t>杨晴</w:t>
      </w:r>
    </w:p>
    <w:p w:rsidR="00A42144" w:rsidRDefault="00A42144" w:rsidP="004642C4">
      <w:pPr>
        <w:widowControl/>
        <w:spacing w:line="360" w:lineRule="auto"/>
        <w:ind w:firstLine="420"/>
        <w:rPr>
          <w:rFonts w:ascii="宋体" w:cs="宋体"/>
          <w:kern w:val="0"/>
          <w:sz w:val="24"/>
          <w:szCs w:val="24"/>
        </w:rPr>
      </w:pPr>
      <w:r w:rsidRPr="004642C4">
        <w:rPr>
          <w:rFonts w:ascii="宋体" w:hAnsi="宋体" w:cs="宋体" w:hint="eastAsia"/>
          <w:kern w:val="0"/>
          <w:sz w:val="24"/>
          <w:szCs w:val="24"/>
        </w:rPr>
        <w:t>电话：</w:t>
      </w:r>
      <w:r w:rsidRPr="004642C4">
        <w:rPr>
          <w:rFonts w:ascii="宋体" w:hAnsi="宋体" w:cs="宋体"/>
          <w:kern w:val="0"/>
          <w:sz w:val="24"/>
          <w:szCs w:val="24"/>
        </w:rPr>
        <w:t>021-802190</w:t>
      </w:r>
      <w:r w:rsidR="00C73883">
        <w:rPr>
          <w:rFonts w:ascii="宋体" w:hAnsi="宋体" w:cs="宋体" w:hint="eastAsia"/>
          <w:kern w:val="0"/>
          <w:sz w:val="24"/>
          <w:szCs w:val="24"/>
        </w:rPr>
        <w:t>22</w:t>
      </w:r>
    </w:p>
    <w:p w:rsidR="00A42144" w:rsidRPr="0009403A" w:rsidRDefault="00A42144" w:rsidP="00F93BD0">
      <w:pPr>
        <w:pStyle w:val="ae"/>
        <w:widowControl/>
        <w:numPr>
          <w:ilvl w:val="1"/>
          <w:numId w:val="1"/>
        </w:numPr>
        <w:spacing w:line="360" w:lineRule="auto"/>
        <w:ind w:firstLineChars="0"/>
        <w:rPr>
          <w:rFonts w:ascii="宋体" w:cs="宋体"/>
          <w:kern w:val="0"/>
          <w:sz w:val="24"/>
          <w:szCs w:val="24"/>
        </w:rPr>
      </w:pPr>
      <w:r w:rsidRPr="0009403A">
        <w:rPr>
          <w:rFonts w:ascii="宋体" w:hAnsi="宋体" w:cs="宋体" w:hint="eastAsia"/>
          <w:kern w:val="0"/>
          <w:sz w:val="24"/>
          <w:szCs w:val="24"/>
        </w:rPr>
        <w:t>其他销售机构</w:t>
      </w:r>
    </w:p>
    <w:p w:rsidR="00A42144" w:rsidRPr="00D05DE9" w:rsidRDefault="00A42144" w:rsidP="00985897">
      <w:pPr>
        <w:widowControl/>
        <w:spacing w:line="360" w:lineRule="auto"/>
        <w:ind w:firstLine="420"/>
        <w:rPr>
          <w:rFonts w:ascii="宋体" w:cs="宋体"/>
          <w:kern w:val="0"/>
          <w:sz w:val="24"/>
          <w:szCs w:val="24"/>
        </w:rPr>
      </w:pPr>
      <w:r w:rsidRPr="0072586B">
        <w:rPr>
          <w:rFonts w:ascii="宋体" w:hAnsi="宋体" w:cs="Arial" w:hint="eastAsia"/>
          <w:color w:val="000000"/>
          <w:sz w:val="24"/>
        </w:rPr>
        <w:t>基金管理人可根据有关法律、法规的要求，选择符合要求的机构销售本基金，并</w:t>
      </w:r>
      <w:r w:rsidR="00BC521C" w:rsidRPr="00BC521C">
        <w:rPr>
          <w:rFonts w:ascii="宋体" w:hAnsi="宋体" w:cs="Arial" w:hint="eastAsia"/>
          <w:color w:val="000000"/>
          <w:sz w:val="24"/>
        </w:rPr>
        <w:t>在基金管理人网站公示。</w:t>
      </w:r>
    </w:p>
    <w:p w:rsidR="00A42144" w:rsidRPr="00B65058" w:rsidRDefault="00A42144" w:rsidP="00F93BD0">
      <w:pPr>
        <w:widowControl/>
        <w:spacing w:line="360" w:lineRule="auto"/>
        <w:ind w:firstLine="420"/>
        <w:rPr>
          <w:rFonts w:ascii="宋体" w:cs="宋体"/>
          <w:kern w:val="0"/>
          <w:sz w:val="24"/>
          <w:szCs w:val="24"/>
        </w:rPr>
      </w:pPr>
    </w:p>
    <w:p w:rsidR="00A42144" w:rsidRPr="00B65058" w:rsidRDefault="00A42144">
      <w:pPr>
        <w:pStyle w:val="10"/>
        <w:widowControl/>
        <w:numPr>
          <w:ilvl w:val="0"/>
          <w:numId w:val="1"/>
        </w:numPr>
        <w:spacing w:line="360" w:lineRule="auto"/>
        <w:ind w:firstLineChars="0"/>
        <w:rPr>
          <w:rFonts w:ascii="宋体" w:cs="宋体"/>
          <w:b/>
          <w:kern w:val="0"/>
          <w:sz w:val="24"/>
          <w:szCs w:val="24"/>
        </w:rPr>
      </w:pPr>
      <w:r w:rsidRPr="00B65058">
        <w:rPr>
          <w:rFonts w:ascii="宋体" w:hAnsi="宋体" w:cs="宋体" w:hint="eastAsia"/>
          <w:b/>
          <w:kern w:val="0"/>
          <w:sz w:val="24"/>
          <w:szCs w:val="24"/>
        </w:rPr>
        <w:t>基金份额净值公告的披露安排</w:t>
      </w:r>
    </w:p>
    <w:p w:rsidR="00A42144" w:rsidRPr="004A1937" w:rsidRDefault="00A42144" w:rsidP="00760616">
      <w:pPr>
        <w:widowControl/>
        <w:spacing w:line="360" w:lineRule="auto"/>
        <w:ind w:firstLineChars="200" w:firstLine="480"/>
        <w:rPr>
          <w:rFonts w:ascii="宋体" w:cs="宋体"/>
          <w:kern w:val="0"/>
          <w:sz w:val="24"/>
          <w:szCs w:val="24"/>
        </w:rPr>
      </w:pPr>
      <w:r w:rsidRPr="004A1937">
        <w:rPr>
          <w:rFonts w:ascii="宋体" w:hAnsi="宋体" w:cs="宋体" w:hint="eastAsia"/>
          <w:kern w:val="0"/>
          <w:sz w:val="24"/>
          <w:szCs w:val="24"/>
        </w:rPr>
        <w:t>《基金合同》生效后，在封闭期内，基金管理人应当至少每周在指定网站披露一次基金份额净值和基金份额累计净值。在开放期内，基金管理人应当在不晚于每个开放日的次日，通过指定网站、基金销售机构网站或者营业网点披露开放日的基金份额净值和基金份额累计净值。</w:t>
      </w:r>
    </w:p>
    <w:p w:rsidR="00A42144" w:rsidRPr="004A1937" w:rsidRDefault="00A42144" w:rsidP="00760616">
      <w:pPr>
        <w:widowControl/>
        <w:spacing w:line="360" w:lineRule="auto"/>
        <w:ind w:firstLineChars="200" w:firstLine="480"/>
        <w:rPr>
          <w:rFonts w:ascii="宋体" w:cs="宋体"/>
          <w:kern w:val="0"/>
          <w:sz w:val="24"/>
          <w:szCs w:val="24"/>
        </w:rPr>
      </w:pPr>
      <w:r w:rsidRPr="004A1937">
        <w:rPr>
          <w:rFonts w:ascii="宋体" w:hAnsi="宋体" w:cs="宋体" w:hint="eastAsia"/>
          <w:kern w:val="0"/>
          <w:sz w:val="24"/>
          <w:szCs w:val="24"/>
        </w:rPr>
        <w:t>基金管理人应当在不晚于半年度和年度最后一日的次日，在指定网站披露半年度和年度最后一日的基金份额净值和基金份额累计净值。</w:t>
      </w:r>
    </w:p>
    <w:p w:rsidR="00A42144" w:rsidRPr="00B65058" w:rsidRDefault="00A42144" w:rsidP="00FC28A6">
      <w:pPr>
        <w:pStyle w:val="10"/>
        <w:widowControl/>
        <w:spacing w:line="360" w:lineRule="auto"/>
        <w:ind w:firstLineChars="0" w:firstLine="0"/>
        <w:rPr>
          <w:rFonts w:ascii="宋体" w:cs="宋体"/>
          <w:kern w:val="0"/>
          <w:sz w:val="24"/>
          <w:szCs w:val="24"/>
        </w:rPr>
      </w:pPr>
    </w:p>
    <w:p w:rsidR="00A42144" w:rsidRPr="00B65058" w:rsidRDefault="00A42144">
      <w:pPr>
        <w:pStyle w:val="10"/>
        <w:widowControl/>
        <w:numPr>
          <w:ilvl w:val="0"/>
          <w:numId w:val="1"/>
        </w:numPr>
        <w:spacing w:line="360" w:lineRule="auto"/>
        <w:ind w:firstLineChars="0"/>
        <w:rPr>
          <w:rFonts w:ascii="宋体" w:cs="宋体"/>
          <w:b/>
          <w:kern w:val="0"/>
          <w:sz w:val="24"/>
          <w:szCs w:val="24"/>
        </w:rPr>
      </w:pPr>
      <w:r w:rsidRPr="00B65058">
        <w:rPr>
          <w:rFonts w:ascii="宋体" w:hAnsi="宋体" w:cs="宋体" w:hint="eastAsia"/>
          <w:b/>
          <w:kern w:val="0"/>
          <w:sz w:val="24"/>
          <w:szCs w:val="24"/>
        </w:rPr>
        <w:t>其他需要提示的事项</w:t>
      </w:r>
    </w:p>
    <w:p w:rsidR="00A42144"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基金管理人可以在基金合同约定的范围内调整费率或收费方式，并最迟应于新的费率或收费方式实施日前依照《</w:t>
      </w:r>
      <w:r>
        <w:rPr>
          <w:rFonts w:ascii="宋体" w:hAnsi="宋体" w:cs="宋体" w:hint="eastAsia"/>
          <w:kern w:val="0"/>
          <w:sz w:val="24"/>
          <w:szCs w:val="24"/>
        </w:rPr>
        <w:t>公开募集</w:t>
      </w:r>
      <w:r w:rsidRPr="00B65058">
        <w:rPr>
          <w:rFonts w:ascii="宋体" w:hAnsi="宋体" w:cs="宋体" w:hint="eastAsia"/>
          <w:kern w:val="0"/>
          <w:sz w:val="24"/>
          <w:szCs w:val="24"/>
        </w:rPr>
        <w:t>证券投资基金信息披露管理办法》的有关规定在指定媒介上公告。</w:t>
      </w:r>
    </w:p>
    <w:p w:rsidR="00A42144" w:rsidRPr="00B65058" w:rsidRDefault="00A42144" w:rsidP="00382822">
      <w:pPr>
        <w:pStyle w:val="10"/>
        <w:widowControl/>
        <w:numPr>
          <w:ilvl w:val="1"/>
          <w:numId w:val="1"/>
        </w:numPr>
        <w:spacing w:line="360" w:lineRule="auto"/>
        <w:ind w:firstLineChars="0"/>
        <w:rPr>
          <w:rFonts w:ascii="宋体" w:cs="宋体"/>
          <w:kern w:val="0"/>
          <w:sz w:val="24"/>
          <w:szCs w:val="24"/>
        </w:rPr>
      </w:pPr>
      <w:r w:rsidRPr="00382822">
        <w:rPr>
          <w:rFonts w:ascii="宋体" w:hAnsi="宋体" w:cs="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rsidR="00A42144"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本公告仅对本基金</w:t>
      </w:r>
      <w:r w:rsidR="00450788">
        <w:rPr>
          <w:rFonts w:ascii="宋体" w:hAnsi="宋体" w:cs="宋体" w:hint="eastAsia"/>
          <w:kern w:val="0"/>
          <w:sz w:val="24"/>
          <w:szCs w:val="24"/>
        </w:rPr>
        <w:t>本次</w:t>
      </w:r>
      <w:r w:rsidRPr="00B65058">
        <w:rPr>
          <w:rFonts w:ascii="宋体" w:hAnsi="宋体" w:cs="宋体" w:hint="eastAsia"/>
          <w:kern w:val="0"/>
          <w:sz w:val="24"/>
          <w:szCs w:val="24"/>
        </w:rPr>
        <w:t>开放申购、赎回有关事项予以说明。投资者欲了解本基金的详细情况，请详细阅读</w:t>
      </w:r>
      <w:r w:rsidR="00D414D1">
        <w:rPr>
          <w:rFonts w:ascii="宋体" w:hAnsi="宋体" w:cs="宋体" w:hint="eastAsia"/>
          <w:kern w:val="0"/>
          <w:sz w:val="24"/>
          <w:szCs w:val="24"/>
        </w:rPr>
        <w:t>《基金合同》</w:t>
      </w:r>
      <w:r w:rsidR="00C73883">
        <w:rPr>
          <w:rFonts w:ascii="宋体" w:hAnsi="宋体" w:cs="宋体" w:hint="eastAsia"/>
          <w:kern w:val="0"/>
          <w:sz w:val="24"/>
          <w:szCs w:val="24"/>
        </w:rPr>
        <w:t>、</w:t>
      </w:r>
      <w:r w:rsidR="00D414D1">
        <w:rPr>
          <w:rFonts w:ascii="宋体" w:hAnsi="宋体" w:cs="宋体" w:hint="eastAsia"/>
          <w:kern w:val="0"/>
          <w:sz w:val="24"/>
          <w:szCs w:val="24"/>
        </w:rPr>
        <w:t>《更新的招募说明书》</w:t>
      </w:r>
      <w:r w:rsidR="00C73883">
        <w:rPr>
          <w:rFonts w:ascii="宋体" w:hAnsi="宋体" w:cs="宋体" w:hint="eastAsia"/>
          <w:kern w:val="0"/>
          <w:sz w:val="24"/>
          <w:szCs w:val="24"/>
        </w:rPr>
        <w:t>和《产品资料概要》</w:t>
      </w:r>
      <w:r w:rsidRPr="00B65058">
        <w:rPr>
          <w:rFonts w:ascii="宋体" w:hAnsi="宋体" w:cs="宋体" w:hint="eastAsia"/>
          <w:kern w:val="0"/>
          <w:sz w:val="24"/>
          <w:szCs w:val="24"/>
        </w:rPr>
        <w:t>。</w:t>
      </w:r>
    </w:p>
    <w:p w:rsidR="00A42144" w:rsidRPr="00E54208" w:rsidRDefault="00A42144" w:rsidP="009966C6">
      <w:pPr>
        <w:pStyle w:val="10"/>
        <w:widowControl/>
        <w:numPr>
          <w:ilvl w:val="1"/>
          <w:numId w:val="1"/>
        </w:numPr>
        <w:spacing w:line="360" w:lineRule="auto"/>
        <w:ind w:firstLineChars="0"/>
        <w:rPr>
          <w:rFonts w:ascii="宋体" w:cs="宋体"/>
          <w:kern w:val="0"/>
          <w:sz w:val="24"/>
          <w:szCs w:val="24"/>
        </w:rPr>
      </w:pPr>
      <w:r w:rsidRPr="009966C6">
        <w:rPr>
          <w:rFonts w:ascii="宋体" w:hAnsi="宋体" w:cs="宋体" w:hint="eastAsia"/>
          <w:kern w:val="0"/>
          <w:sz w:val="24"/>
          <w:szCs w:val="24"/>
        </w:rPr>
        <w:t>本基金的开放期内</w:t>
      </w:r>
      <w:r>
        <w:rPr>
          <w:rFonts w:ascii="宋体" w:hAnsi="宋体" w:cs="宋体" w:hint="eastAsia"/>
          <w:kern w:val="0"/>
          <w:sz w:val="24"/>
          <w:szCs w:val="24"/>
        </w:rPr>
        <w:t>，</w:t>
      </w:r>
      <w:r w:rsidRPr="009966C6">
        <w:rPr>
          <w:rFonts w:ascii="宋体" w:hAnsi="宋体" w:cs="宋体" w:hint="eastAsia"/>
          <w:kern w:val="0"/>
          <w:sz w:val="24"/>
          <w:szCs w:val="24"/>
        </w:rPr>
        <w:t>投资人可办理基金份额</w:t>
      </w:r>
      <w:r w:rsidRPr="004F0AEA">
        <w:rPr>
          <w:rFonts w:ascii="宋体" w:hAnsi="宋体" w:cs="宋体" w:hint="eastAsia"/>
          <w:kern w:val="0"/>
          <w:sz w:val="24"/>
          <w:szCs w:val="24"/>
        </w:rPr>
        <w:t>的</w:t>
      </w:r>
      <w:r w:rsidRPr="009966C6">
        <w:rPr>
          <w:rFonts w:ascii="宋体" w:hAnsi="宋体" w:cs="宋体" w:hint="eastAsia"/>
          <w:kern w:val="0"/>
          <w:sz w:val="24"/>
          <w:szCs w:val="24"/>
        </w:rPr>
        <w:t>申购、赎回或其他业务，开放期未赎回的份额将自动转入下一个封闭期。如在开放期内发生不可抗力或其他情形致使基金无法按时</w:t>
      </w:r>
      <w:r w:rsidRPr="00B32DB0">
        <w:rPr>
          <w:rFonts w:hint="eastAsia"/>
          <w:sz w:val="24"/>
        </w:rPr>
        <w:t>开放申购与赎回业务，或依据基金合同需暂停申购或赎回业务的，开放期时间顺延，具体时间以基金管理人届时公告为准。</w:t>
      </w:r>
    </w:p>
    <w:p w:rsidR="00A42144" w:rsidRPr="00B65058" w:rsidRDefault="0028098E" w:rsidP="0059614A">
      <w:pPr>
        <w:pStyle w:val="10"/>
        <w:widowControl/>
        <w:numPr>
          <w:ilvl w:val="1"/>
          <w:numId w:val="1"/>
        </w:numPr>
        <w:spacing w:line="360" w:lineRule="auto"/>
        <w:ind w:firstLineChars="0"/>
        <w:rPr>
          <w:rFonts w:ascii="宋体" w:cs="宋体"/>
          <w:kern w:val="0"/>
          <w:sz w:val="24"/>
          <w:szCs w:val="24"/>
        </w:rPr>
      </w:pPr>
      <w:r>
        <w:rPr>
          <w:rFonts w:ascii="宋体" w:hAnsi="宋体" w:cs="宋体"/>
          <w:kern w:val="0"/>
          <w:sz w:val="24"/>
          <w:szCs w:val="24"/>
        </w:rPr>
        <w:t>2023</w:t>
      </w:r>
      <w:r w:rsidR="00A42144" w:rsidRPr="0059614A">
        <w:rPr>
          <w:rFonts w:ascii="宋体" w:hAnsi="宋体" w:cs="宋体" w:hint="eastAsia"/>
          <w:kern w:val="0"/>
          <w:sz w:val="24"/>
          <w:szCs w:val="24"/>
        </w:rPr>
        <w:t>年</w:t>
      </w:r>
      <w:r w:rsidR="007F557C">
        <w:rPr>
          <w:rFonts w:ascii="宋体" w:hAnsi="宋体" w:cs="宋体" w:hint="eastAsia"/>
          <w:kern w:val="0"/>
          <w:sz w:val="24"/>
          <w:szCs w:val="24"/>
        </w:rPr>
        <w:t>1</w:t>
      </w:r>
      <w:r w:rsidR="007F557C">
        <w:rPr>
          <w:rFonts w:ascii="宋体" w:hAnsi="宋体" w:cs="宋体"/>
          <w:kern w:val="0"/>
          <w:sz w:val="24"/>
          <w:szCs w:val="24"/>
        </w:rPr>
        <w:t>0</w:t>
      </w:r>
      <w:r w:rsidR="00A42144" w:rsidRPr="0059614A">
        <w:rPr>
          <w:rFonts w:ascii="宋体" w:hAnsi="宋体" w:cs="宋体" w:hint="eastAsia"/>
          <w:kern w:val="0"/>
          <w:sz w:val="24"/>
          <w:szCs w:val="24"/>
        </w:rPr>
        <w:t>月</w:t>
      </w:r>
      <w:r>
        <w:rPr>
          <w:rFonts w:ascii="宋体" w:hAnsi="宋体" w:cs="宋体" w:hint="eastAsia"/>
          <w:kern w:val="0"/>
          <w:sz w:val="24"/>
          <w:szCs w:val="24"/>
        </w:rPr>
        <w:t>1</w:t>
      </w:r>
      <w:r>
        <w:rPr>
          <w:rFonts w:ascii="宋体" w:hAnsi="宋体" w:cs="宋体"/>
          <w:kern w:val="0"/>
          <w:sz w:val="24"/>
          <w:szCs w:val="24"/>
        </w:rPr>
        <w:t>9</w:t>
      </w:r>
      <w:r w:rsidR="00A42144" w:rsidRPr="0059614A">
        <w:rPr>
          <w:rFonts w:ascii="宋体" w:hAnsi="宋体" w:cs="宋体" w:hint="eastAsia"/>
          <w:kern w:val="0"/>
          <w:sz w:val="24"/>
          <w:szCs w:val="24"/>
        </w:rPr>
        <w:t>日至</w:t>
      </w:r>
      <w:r>
        <w:rPr>
          <w:rFonts w:ascii="宋体" w:hAnsi="宋体" w:cs="宋体"/>
          <w:kern w:val="0"/>
          <w:sz w:val="24"/>
          <w:szCs w:val="24"/>
        </w:rPr>
        <w:t>2023</w:t>
      </w:r>
      <w:r w:rsidR="00A42144" w:rsidRPr="0059614A">
        <w:rPr>
          <w:rFonts w:ascii="宋体" w:hAnsi="宋体" w:cs="宋体" w:hint="eastAsia"/>
          <w:kern w:val="0"/>
          <w:sz w:val="24"/>
          <w:szCs w:val="24"/>
        </w:rPr>
        <w:t>年</w:t>
      </w:r>
      <w:r w:rsidR="00644155">
        <w:rPr>
          <w:rFonts w:ascii="宋体" w:hAnsi="宋体" w:cs="宋体" w:hint="eastAsia"/>
          <w:kern w:val="0"/>
          <w:sz w:val="24"/>
          <w:szCs w:val="24"/>
        </w:rPr>
        <w:t>1</w:t>
      </w:r>
      <w:r w:rsidR="00644155">
        <w:rPr>
          <w:rFonts w:ascii="宋体" w:hAnsi="宋体" w:cs="宋体"/>
          <w:kern w:val="0"/>
          <w:sz w:val="24"/>
          <w:szCs w:val="24"/>
        </w:rPr>
        <w:t>1</w:t>
      </w:r>
      <w:r w:rsidR="00A42144" w:rsidRPr="0059614A">
        <w:rPr>
          <w:rFonts w:ascii="宋体" w:hAnsi="宋体" w:cs="宋体" w:hint="eastAsia"/>
          <w:kern w:val="0"/>
          <w:sz w:val="24"/>
          <w:szCs w:val="24"/>
        </w:rPr>
        <w:t>月</w:t>
      </w:r>
      <w:r w:rsidR="00644155">
        <w:rPr>
          <w:rFonts w:ascii="宋体" w:hAnsi="宋体" w:cs="宋体"/>
          <w:kern w:val="0"/>
          <w:sz w:val="24"/>
          <w:szCs w:val="24"/>
        </w:rPr>
        <w:t>1</w:t>
      </w:r>
      <w:r w:rsidR="00A42144" w:rsidRPr="0059614A">
        <w:rPr>
          <w:rFonts w:ascii="宋体" w:hAnsi="宋体" w:cs="宋体" w:hint="eastAsia"/>
          <w:kern w:val="0"/>
          <w:sz w:val="24"/>
          <w:szCs w:val="24"/>
        </w:rPr>
        <w:t>日为本基金的本次开放期，即在开放期内的每个工作日接受办理本基金份额的申购、赎回业务，</w:t>
      </w:r>
      <w:r>
        <w:rPr>
          <w:rFonts w:ascii="宋体" w:hAnsi="宋体" w:cs="宋体"/>
          <w:kern w:val="0"/>
          <w:sz w:val="24"/>
          <w:szCs w:val="24"/>
        </w:rPr>
        <w:t>2023</w:t>
      </w:r>
      <w:r w:rsidR="00A42144" w:rsidRPr="0059614A">
        <w:rPr>
          <w:rFonts w:ascii="宋体" w:hAnsi="宋体" w:cs="宋体" w:hint="eastAsia"/>
          <w:kern w:val="0"/>
          <w:sz w:val="24"/>
          <w:szCs w:val="24"/>
        </w:rPr>
        <w:t>年</w:t>
      </w:r>
      <w:r w:rsidR="00644155">
        <w:rPr>
          <w:rFonts w:ascii="宋体" w:hAnsi="宋体" w:cs="宋体" w:hint="eastAsia"/>
          <w:kern w:val="0"/>
          <w:sz w:val="24"/>
          <w:szCs w:val="24"/>
        </w:rPr>
        <w:t>1</w:t>
      </w:r>
      <w:r w:rsidR="00644155">
        <w:rPr>
          <w:rFonts w:ascii="宋体" w:hAnsi="宋体" w:cs="宋体"/>
          <w:kern w:val="0"/>
          <w:sz w:val="24"/>
          <w:szCs w:val="24"/>
        </w:rPr>
        <w:t>1</w:t>
      </w:r>
      <w:r w:rsidR="00A42144" w:rsidRPr="0059614A">
        <w:rPr>
          <w:rFonts w:ascii="宋体" w:hAnsi="宋体" w:cs="宋体" w:hint="eastAsia"/>
          <w:kern w:val="0"/>
          <w:sz w:val="24"/>
          <w:szCs w:val="24"/>
        </w:rPr>
        <w:t>月</w:t>
      </w:r>
      <w:r w:rsidR="00644155">
        <w:rPr>
          <w:rFonts w:ascii="宋体" w:hAnsi="宋体" w:cs="宋体"/>
          <w:kern w:val="0"/>
          <w:sz w:val="24"/>
          <w:szCs w:val="24"/>
        </w:rPr>
        <w:t>1</w:t>
      </w:r>
      <w:r w:rsidR="00A42144" w:rsidRPr="0059614A">
        <w:rPr>
          <w:rFonts w:ascii="宋体" w:hAnsi="宋体" w:cs="宋体" w:hint="eastAsia"/>
          <w:kern w:val="0"/>
          <w:sz w:val="24"/>
          <w:szCs w:val="24"/>
        </w:rPr>
        <w:t>日</w:t>
      </w:r>
      <w:r w:rsidR="00A42144" w:rsidRPr="0059614A">
        <w:rPr>
          <w:rFonts w:ascii="宋体" w:hAnsi="宋体" w:cs="宋体"/>
          <w:kern w:val="0"/>
          <w:sz w:val="24"/>
          <w:szCs w:val="24"/>
        </w:rPr>
        <w:t>15</w:t>
      </w:r>
      <w:r w:rsidR="00A42144" w:rsidRPr="0059614A">
        <w:rPr>
          <w:rFonts w:ascii="宋体" w:hAnsi="宋体" w:cs="宋体" w:hint="eastAsia"/>
          <w:kern w:val="0"/>
          <w:sz w:val="24"/>
          <w:szCs w:val="24"/>
        </w:rPr>
        <w:t>：</w:t>
      </w:r>
      <w:r w:rsidR="00A42144" w:rsidRPr="0059614A">
        <w:rPr>
          <w:rFonts w:ascii="宋体" w:cs="宋体"/>
          <w:kern w:val="0"/>
          <w:sz w:val="24"/>
          <w:szCs w:val="24"/>
        </w:rPr>
        <w:t>00</w:t>
      </w:r>
      <w:r w:rsidR="00A42144" w:rsidRPr="0059614A">
        <w:rPr>
          <w:rFonts w:ascii="宋体" w:hAnsi="宋体" w:cs="宋体" w:hint="eastAsia"/>
          <w:kern w:val="0"/>
          <w:sz w:val="24"/>
          <w:szCs w:val="24"/>
        </w:rPr>
        <w:t>以后暂停接受办理本基金</w:t>
      </w:r>
      <w:r w:rsidR="00A42144" w:rsidRPr="004F0AEA">
        <w:rPr>
          <w:rFonts w:ascii="宋体" w:hAnsi="宋体" w:cs="宋体" w:hint="eastAsia"/>
          <w:kern w:val="0"/>
          <w:sz w:val="24"/>
          <w:szCs w:val="24"/>
        </w:rPr>
        <w:t>份额</w:t>
      </w:r>
      <w:r w:rsidR="00A42144" w:rsidRPr="0059614A">
        <w:rPr>
          <w:rFonts w:ascii="宋体" w:hAnsi="宋体" w:cs="宋体" w:hint="eastAsia"/>
          <w:kern w:val="0"/>
          <w:sz w:val="24"/>
          <w:szCs w:val="24"/>
        </w:rPr>
        <w:t>的申购、赎回业务直至下一个开放期。届时将不再另行公告。</w:t>
      </w:r>
    </w:p>
    <w:p w:rsidR="00A42144" w:rsidRPr="00B65058"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有关本基金开放申购、赎回的具体规定如有变化，本公司将另行公告。</w:t>
      </w:r>
    </w:p>
    <w:p w:rsidR="00A42144" w:rsidRPr="00BC0BD7" w:rsidRDefault="00A42144">
      <w:pPr>
        <w:pStyle w:val="10"/>
        <w:widowControl/>
        <w:numPr>
          <w:ilvl w:val="1"/>
          <w:numId w:val="1"/>
        </w:numPr>
        <w:spacing w:line="360" w:lineRule="auto"/>
        <w:ind w:firstLineChars="0"/>
        <w:rPr>
          <w:rFonts w:ascii="宋体" w:cs="宋体"/>
          <w:kern w:val="0"/>
          <w:sz w:val="24"/>
          <w:szCs w:val="24"/>
        </w:rPr>
      </w:pPr>
      <w:r w:rsidRPr="00BC0BD7">
        <w:rPr>
          <w:rFonts w:ascii="宋体" w:hAnsi="宋体" w:cs="宋体" w:hint="eastAsia"/>
          <w:kern w:val="0"/>
          <w:sz w:val="24"/>
          <w:szCs w:val="24"/>
        </w:rPr>
        <w:t>风险提示：</w:t>
      </w:r>
      <w:r w:rsidR="00BC0BD7" w:rsidRPr="00BC0BD7">
        <w:rPr>
          <w:rFonts w:ascii="宋体" w:hAnsi="宋体" w:cs="宋体"/>
          <w:kern w:val="0"/>
          <w:sz w:val="24"/>
          <w:szCs w:val="24"/>
        </w:rPr>
        <w:t>1、</w:t>
      </w:r>
      <w:r w:rsidRPr="00BC0BD7">
        <w:rPr>
          <w:rFonts w:ascii="宋体" w:hAnsi="宋体" w:cs="宋体" w:hint="eastAsia"/>
          <w:kern w:val="0"/>
          <w:sz w:val="24"/>
          <w:szCs w:val="24"/>
        </w:rPr>
        <w:t>基金管理人承诺以诚实信用、勤勉尽责的原则管理和运用基金资产，但不保证基金一定盈利，也不保证最低收益。投资者投资于本基金前应认真阅读本基金的招募说明书。</w:t>
      </w:r>
      <w:r w:rsidR="00BC0BD7" w:rsidRPr="00BC0BD7">
        <w:rPr>
          <w:rFonts w:ascii="宋体" w:hAnsi="宋体" w:cs="宋体"/>
          <w:kern w:val="0"/>
          <w:sz w:val="24"/>
          <w:szCs w:val="24"/>
        </w:rPr>
        <w:t>2、</w:t>
      </w:r>
      <w:r w:rsidR="00BC0BD7" w:rsidRPr="00BC0BD7">
        <w:rPr>
          <w:rFonts w:ascii="宋体" w:hAnsi="宋体" w:cs="宋体" w:hint="eastAsia"/>
          <w:kern w:val="0"/>
          <w:sz w:val="24"/>
          <w:szCs w:val="24"/>
        </w:rPr>
        <w:t>本基金每</w:t>
      </w:r>
      <w:r w:rsidR="00BC0BD7" w:rsidRPr="00BC0BD7">
        <w:rPr>
          <w:rFonts w:ascii="宋体" w:hAnsi="宋体" w:cs="宋体"/>
          <w:kern w:val="0"/>
          <w:sz w:val="24"/>
          <w:szCs w:val="24"/>
        </w:rPr>
        <w:t>12个月开放一次申购与赎回，投资者需在开放</w:t>
      </w:r>
      <w:r w:rsidR="00BC0BD7" w:rsidRPr="00BC0BD7">
        <w:rPr>
          <w:rFonts w:ascii="宋体" w:hAnsi="宋体" w:cs="宋体" w:hint="eastAsia"/>
          <w:kern w:val="0"/>
          <w:sz w:val="24"/>
          <w:szCs w:val="24"/>
        </w:rPr>
        <w:t>期提出申购赎回申请。在封闭期内，基金份额持有人将面临因不能赎回基金份额而出现的流动性约束。</w:t>
      </w:r>
      <w:r w:rsidR="00BC0BD7" w:rsidRPr="00BC0BD7">
        <w:rPr>
          <w:rFonts w:ascii="宋体" w:hAnsi="宋体" w:cs="宋体"/>
          <w:kern w:val="0"/>
          <w:sz w:val="24"/>
          <w:szCs w:val="24"/>
        </w:rPr>
        <w:t>3、</w:t>
      </w:r>
      <w:r w:rsidR="00BC0BD7" w:rsidRPr="00BC0BD7">
        <w:rPr>
          <w:rFonts w:ascii="宋体" w:hAnsi="宋体" w:cs="宋体" w:hint="eastAsia"/>
          <w:kern w:val="0"/>
          <w:sz w:val="24"/>
          <w:szCs w:val="24"/>
        </w:rPr>
        <w:t>本基金为发起式基金，在基金合同生效之日起三年后的对应日，若基金资产规模低于</w:t>
      </w:r>
      <w:r w:rsidR="00BC0BD7" w:rsidRPr="00BC0BD7">
        <w:rPr>
          <w:rFonts w:ascii="宋体" w:hAnsi="宋体" w:cs="宋体"/>
          <w:kern w:val="0"/>
          <w:sz w:val="24"/>
          <w:szCs w:val="24"/>
        </w:rPr>
        <w:t>2亿元，基金合同应当按照基金合同约定的程序自动终止，且不得通过召开基金份额持有人大会的方式延续。</w:t>
      </w:r>
    </w:p>
    <w:p w:rsidR="00A42144" w:rsidRPr="00B65058" w:rsidRDefault="00A42144">
      <w:pPr>
        <w:pStyle w:val="10"/>
        <w:widowControl/>
        <w:numPr>
          <w:ilvl w:val="1"/>
          <w:numId w:val="1"/>
        </w:numPr>
        <w:spacing w:line="360" w:lineRule="auto"/>
        <w:ind w:firstLineChars="0"/>
        <w:rPr>
          <w:rFonts w:ascii="宋体" w:cs="宋体"/>
          <w:kern w:val="0"/>
          <w:sz w:val="24"/>
          <w:szCs w:val="24"/>
        </w:rPr>
      </w:pPr>
      <w:r w:rsidRPr="00B65058">
        <w:rPr>
          <w:rFonts w:ascii="宋体" w:hAnsi="宋体" w:cs="宋体" w:hint="eastAsia"/>
          <w:kern w:val="0"/>
          <w:sz w:val="24"/>
          <w:szCs w:val="24"/>
        </w:rPr>
        <w:t>咨询方式：汇安基金管理有限责任公司，客户服务电话：</w:t>
      </w:r>
      <w:r w:rsidRPr="00B65058">
        <w:rPr>
          <w:rFonts w:ascii="宋体" w:hAnsi="宋体" w:cs="宋体"/>
          <w:kern w:val="0"/>
          <w:sz w:val="24"/>
          <w:szCs w:val="24"/>
        </w:rPr>
        <w:t>010-56711690</w:t>
      </w:r>
      <w:r w:rsidRPr="00B65058">
        <w:rPr>
          <w:rFonts w:ascii="宋体" w:hAnsi="宋体" w:cs="宋体" w:hint="eastAsia"/>
          <w:kern w:val="0"/>
          <w:sz w:val="24"/>
          <w:szCs w:val="24"/>
        </w:rPr>
        <w:t>，公司网址：</w:t>
      </w:r>
      <w:r w:rsidRPr="00B65058">
        <w:rPr>
          <w:rFonts w:ascii="宋体" w:hAnsi="宋体" w:cs="宋体"/>
          <w:kern w:val="0"/>
          <w:sz w:val="24"/>
          <w:szCs w:val="24"/>
        </w:rPr>
        <w:t>www.huianfund.cn</w:t>
      </w:r>
    </w:p>
    <w:p w:rsidR="00A42144" w:rsidRPr="00B65058" w:rsidRDefault="00A42144">
      <w:pPr>
        <w:pStyle w:val="10"/>
        <w:widowControl/>
        <w:spacing w:line="360" w:lineRule="auto"/>
        <w:ind w:left="480" w:firstLineChars="0" w:firstLine="0"/>
        <w:rPr>
          <w:rFonts w:ascii="宋体" w:cs="宋体"/>
          <w:kern w:val="0"/>
          <w:sz w:val="24"/>
          <w:szCs w:val="24"/>
        </w:rPr>
      </w:pPr>
    </w:p>
    <w:p w:rsidR="00A42144" w:rsidRPr="00B65058" w:rsidRDefault="00A42144">
      <w:pPr>
        <w:pStyle w:val="10"/>
        <w:widowControl/>
        <w:spacing w:line="360" w:lineRule="auto"/>
        <w:ind w:left="480" w:firstLineChars="0" w:firstLine="0"/>
        <w:rPr>
          <w:rFonts w:ascii="宋体" w:cs="宋体"/>
          <w:kern w:val="0"/>
          <w:sz w:val="24"/>
          <w:szCs w:val="24"/>
        </w:rPr>
      </w:pPr>
      <w:r w:rsidRPr="00B65058">
        <w:rPr>
          <w:rFonts w:ascii="宋体" w:hAnsi="宋体" w:cs="宋体" w:hint="eastAsia"/>
          <w:kern w:val="0"/>
          <w:sz w:val="24"/>
          <w:szCs w:val="24"/>
        </w:rPr>
        <w:t>特此公告</w:t>
      </w:r>
    </w:p>
    <w:p w:rsidR="00A42144" w:rsidRDefault="00A42144">
      <w:pPr>
        <w:widowControl/>
        <w:spacing w:line="360" w:lineRule="auto"/>
        <w:jc w:val="right"/>
        <w:rPr>
          <w:rFonts w:ascii="宋体" w:cs="宋体"/>
          <w:kern w:val="0"/>
          <w:sz w:val="24"/>
          <w:szCs w:val="24"/>
        </w:rPr>
      </w:pPr>
    </w:p>
    <w:p w:rsidR="00A42144" w:rsidRPr="00B65058" w:rsidRDefault="00A42144">
      <w:pPr>
        <w:widowControl/>
        <w:spacing w:line="360" w:lineRule="auto"/>
        <w:jc w:val="right"/>
        <w:rPr>
          <w:rFonts w:ascii="宋体" w:cs="宋体"/>
          <w:kern w:val="0"/>
          <w:sz w:val="24"/>
          <w:szCs w:val="24"/>
        </w:rPr>
      </w:pPr>
      <w:r w:rsidRPr="00B65058">
        <w:rPr>
          <w:rFonts w:ascii="宋体" w:hAnsi="宋体" w:cs="宋体" w:hint="eastAsia"/>
          <w:kern w:val="0"/>
          <w:sz w:val="24"/>
          <w:szCs w:val="24"/>
        </w:rPr>
        <w:t>汇安基金管理有限责任公司</w:t>
      </w:r>
    </w:p>
    <w:p w:rsidR="00A42144" w:rsidRDefault="0028098E">
      <w:pPr>
        <w:widowControl/>
        <w:spacing w:line="360" w:lineRule="auto"/>
        <w:jc w:val="right"/>
        <w:rPr>
          <w:rFonts w:ascii="宋体"/>
          <w:sz w:val="24"/>
          <w:szCs w:val="24"/>
        </w:rPr>
      </w:pPr>
      <w:r>
        <w:rPr>
          <w:rFonts w:ascii="宋体" w:hAnsi="宋体" w:cs="宋体"/>
          <w:kern w:val="0"/>
          <w:sz w:val="24"/>
          <w:szCs w:val="24"/>
        </w:rPr>
        <w:t>2023</w:t>
      </w:r>
      <w:r w:rsidR="00A42144" w:rsidRPr="00B65058">
        <w:rPr>
          <w:rFonts w:ascii="宋体" w:hAnsi="宋体" w:cs="宋体" w:hint="eastAsia"/>
          <w:kern w:val="0"/>
          <w:sz w:val="24"/>
          <w:szCs w:val="24"/>
        </w:rPr>
        <w:t>年</w:t>
      </w:r>
      <w:r>
        <w:rPr>
          <w:rFonts w:ascii="宋体" w:hAnsi="宋体" w:cs="宋体"/>
          <w:kern w:val="0"/>
          <w:sz w:val="24"/>
          <w:szCs w:val="24"/>
        </w:rPr>
        <w:t>10</w:t>
      </w:r>
      <w:r w:rsidR="00A42144" w:rsidRPr="00B65058">
        <w:rPr>
          <w:rFonts w:ascii="宋体" w:hAnsi="宋体" w:cs="宋体" w:hint="eastAsia"/>
          <w:kern w:val="0"/>
          <w:sz w:val="24"/>
          <w:szCs w:val="24"/>
        </w:rPr>
        <w:t>月</w:t>
      </w:r>
      <w:r>
        <w:rPr>
          <w:rFonts w:ascii="宋体" w:hAnsi="宋体" w:cs="宋体"/>
          <w:kern w:val="0"/>
          <w:sz w:val="24"/>
          <w:szCs w:val="24"/>
        </w:rPr>
        <w:t>1</w:t>
      </w:r>
      <w:r w:rsidR="00644155">
        <w:rPr>
          <w:rFonts w:ascii="宋体" w:hAnsi="宋体" w:cs="宋体"/>
          <w:kern w:val="0"/>
          <w:sz w:val="24"/>
          <w:szCs w:val="24"/>
        </w:rPr>
        <w:t>7</w:t>
      </w:r>
      <w:r w:rsidR="00A42144" w:rsidRPr="00B65058">
        <w:rPr>
          <w:rFonts w:ascii="宋体" w:hAnsi="宋体" w:cs="宋体" w:hint="eastAsia"/>
          <w:kern w:val="0"/>
          <w:sz w:val="24"/>
          <w:szCs w:val="24"/>
        </w:rPr>
        <w:t>日</w:t>
      </w:r>
    </w:p>
    <w:sectPr w:rsidR="00A42144" w:rsidSect="00E33BDE">
      <w:headerReference w:type="default" r:id="rId7"/>
      <w:footerReference w:type="default" r:id="rId8"/>
      <w:headerReference w:type="first" r:id="rId9"/>
      <w:pgSz w:w="11906" w:h="16838"/>
      <w:pgMar w:top="1440" w:right="1418" w:bottom="1440"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425" w:rsidRDefault="00285425">
      <w:r>
        <w:separator/>
      </w:r>
    </w:p>
  </w:endnote>
  <w:endnote w:type="continuationSeparator" w:id="0">
    <w:p w:rsidR="00285425" w:rsidRDefault="00285425">
      <w:r>
        <w:continuationSeparator/>
      </w:r>
    </w:p>
  </w:endnote>
  <w:endnote w:type="continuationNotice" w:id="1">
    <w:p w:rsidR="00285425" w:rsidRDefault="002854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44" w:rsidRDefault="00A4165C" w:rsidP="00B65058">
    <w:pPr>
      <w:pStyle w:val="a8"/>
      <w:jc w:val="center"/>
    </w:pPr>
    <w:r w:rsidRPr="00A4165C">
      <w:fldChar w:fldCharType="begin"/>
    </w:r>
    <w:r w:rsidR="002226B8">
      <w:instrText>PAGE   \* MERGEFORMAT</w:instrText>
    </w:r>
    <w:r w:rsidRPr="00A4165C">
      <w:fldChar w:fldCharType="separate"/>
    </w:r>
    <w:r w:rsidR="00954654" w:rsidRPr="00954654">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425" w:rsidRDefault="00285425">
      <w:r>
        <w:separator/>
      </w:r>
    </w:p>
  </w:footnote>
  <w:footnote w:type="continuationSeparator" w:id="0">
    <w:p w:rsidR="00285425" w:rsidRDefault="00285425">
      <w:r>
        <w:continuationSeparator/>
      </w:r>
    </w:p>
  </w:footnote>
  <w:footnote w:type="continuationNotice" w:id="1">
    <w:p w:rsidR="00285425" w:rsidRDefault="002854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44" w:rsidRDefault="00A42144">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44" w:rsidRDefault="00A42144" w:rsidP="00B65058">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97712"/>
    <w:multiLevelType w:val="multilevel"/>
    <w:tmpl w:val="68E97712"/>
    <w:lvl w:ilvl="0">
      <w:start w:val="1"/>
      <w:numFmt w:val="decimal"/>
      <w:lvlText w:val="%1."/>
      <w:lvlJc w:val="left"/>
      <w:pPr>
        <w:ind w:left="420" w:hanging="42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95248"/>
    <w:rsid w:val="00007041"/>
    <w:rsid w:val="000156A2"/>
    <w:rsid w:val="00025B4F"/>
    <w:rsid w:val="00027347"/>
    <w:rsid w:val="00041C22"/>
    <w:rsid w:val="00051374"/>
    <w:rsid w:val="00052825"/>
    <w:rsid w:val="00054CF5"/>
    <w:rsid w:val="00055613"/>
    <w:rsid w:val="00061E66"/>
    <w:rsid w:val="0006397D"/>
    <w:rsid w:val="000844E7"/>
    <w:rsid w:val="0008662A"/>
    <w:rsid w:val="0009403A"/>
    <w:rsid w:val="000967CD"/>
    <w:rsid w:val="000A0C36"/>
    <w:rsid w:val="000A64EE"/>
    <w:rsid w:val="000B1A84"/>
    <w:rsid w:val="000B2C40"/>
    <w:rsid w:val="000B5B70"/>
    <w:rsid w:val="000B65BA"/>
    <w:rsid w:val="000C1761"/>
    <w:rsid w:val="000C489F"/>
    <w:rsid w:val="000D310D"/>
    <w:rsid w:val="000D389E"/>
    <w:rsid w:val="000D63A6"/>
    <w:rsid w:val="000D78F7"/>
    <w:rsid w:val="000E5077"/>
    <w:rsid w:val="000E7524"/>
    <w:rsid w:val="000F0EE7"/>
    <w:rsid w:val="000F16AB"/>
    <w:rsid w:val="000F3877"/>
    <w:rsid w:val="000F7C8A"/>
    <w:rsid w:val="001031D8"/>
    <w:rsid w:val="00104AA9"/>
    <w:rsid w:val="0012637C"/>
    <w:rsid w:val="001432B1"/>
    <w:rsid w:val="0014614E"/>
    <w:rsid w:val="00151C78"/>
    <w:rsid w:val="00157E7B"/>
    <w:rsid w:val="0016382E"/>
    <w:rsid w:val="00167F74"/>
    <w:rsid w:val="001722AA"/>
    <w:rsid w:val="001735AD"/>
    <w:rsid w:val="001766F0"/>
    <w:rsid w:val="00192637"/>
    <w:rsid w:val="001A1AC5"/>
    <w:rsid w:val="001B6FF2"/>
    <w:rsid w:val="001C04E3"/>
    <w:rsid w:val="001C32F3"/>
    <w:rsid w:val="001E4C38"/>
    <w:rsid w:val="002214BE"/>
    <w:rsid w:val="002226B8"/>
    <w:rsid w:val="00237339"/>
    <w:rsid w:val="002400C1"/>
    <w:rsid w:val="002468A3"/>
    <w:rsid w:val="00260907"/>
    <w:rsid w:val="00271648"/>
    <w:rsid w:val="00272B14"/>
    <w:rsid w:val="0028098E"/>
    <w:rsid w:val="00285298"/>
    <w:rsid w:val="00285425"/>
    <w:rsid w:val="00292238"/>
    <w:rsid w:val="002B0440"/>
    <w:rsid w:val="002C2AAA"/>
    <w:rsid w:val="002D1F78"/>
    <w:rsid w:val="002D6094"/>
    <w:rsid w:val="002F304F"/>
    <w:rsid w:val="002F7EED"/>
    <w:rsid w:val="003021D6"/>
    <w:rsid w:val="00303F5F"/>
    <w:rsid w:val="0031366E"/>
    <w:rsid w:val="003216B6"/>
    <w:rsid w:val="0032262B"/>
    <w:rsid w:val="00330AF5"/>
    <w:rsid w:val="00340FA0"/>
    <w:rsid w:val="00353D72"/>
    <w:rsid w:val="00360492"/>
    <w:rsid w:val="00372EB5"/>
    <w:rsid w:val="00382822"/>
    <w:rsid w:val="00391444"/>
    <w:rsid w:val="00394D6B"/>
    <w:rsid w:val="003B6D1B"/>
    <w:rsid w:val="003B7C81"/>
    <w:rsid w:val="003C14A7"/>
    <w:rsid w:val="003D14A3"/>
    <w:rsid w:val="003E0CA5"/>
    <w:rsid w:val="003F0C41"/>
    <w:rsid w:val="003F3495"/>
    <w:rsid w:val="0040651B"/>
    <w:rsid w:val="00407C73"/>
    <w:rsid w:val="0041140B"/>
    <w:rsid w:val="00414A4B"/>
    <w:rsid w:val="0041520E"/>
    <w:rsid w:val="00422FD4"/>
    <w:rsid w:val="00423D84"/>
    <w:rsid w:val="00426B21"/>
    <w:rsid w:val="004310D9"/>
    <w:rsid w:val="004311A4"/>
    <w:rsid w:val="00431C33"/>
    <w:rsid w:val="00442A24"/>
    <w:rsid w:val="00445347"/>
    <w:rsid w:val="00445DD9"/>
    <w:rsid w:val="00450788"/>
    <w:rsid w:val="00450DD3"/>
    <w:rsid w:val="004543D8"/>
    <w:rsid w:val="00460E72"/>
    <w:rsid w:val="004642C4"/>
    <w:rsid w:val="00480ECC"/>
    <w:rsid w:val="004A1937"/>
    <w:rsid w:val="004A4556"/>
    <w:rsid w:val="004B77A9"/>
    <w:rsid w:val="004D2D91"/>
    <w:rsid w:val="004E0F62"/>
    <w:rsid w:val="004E3346"/>
    <w:rsid w:val="004E5036"/>
    <w:rsid w:val="004E542D"/>
    <w:rsid w:val="004E7408"/>
    <w:rsid w:val="004F0AEA"/>
    <w:rsid w:val="004F2596"/>
    <w:rsid w:val="004F34D7"/>
    <w:rsid w:val="004F4583"/>
    <w:rsid w:val="00504BD2"/>
    <w:rsid w:val="005146F2"/>
    <w:rsid w:val="005147BD"/>
    <w:rsid w:val="00520FB2"/>
    <w:rsid w:val="00525C15"/>
    <w:rsid w:val="0052711D"/>
    <w:rsid w:val="005306AA"/>
    <w:rsid w:val="00535B71"/>
    <w:rsid w:val="00543A4F"/>
    <w:rsid w:val="00554DE6"/>
    <w:rsid w:val="00564970"/>
    <w:rsid w:val="00573F28"/>
    <w:rsid w:val="00574D34"/>
    <w:rsid w:val="00590F0B"/>
    <w:rsid w:val="00592738"/>
    <w:rsid w:val="0059614A"/>
    <w:rsid w:val="005A1835"/>
    <w:rsid w:val="005B0519"/>
    <w:rsid w:val="005B1406"/>
    <w:rsid w:val="005B3A3B"/>
    <w:rsid w:val="005B4AC4"/>
    <w:rsid w:val="005B677B"/>
    <w:rsid w:val="005C2D8A"/>
    <w:rsid w:val="005C46D8"/>
    <w:rsid w:val="005D0E85"/>
    <w:rsid w:val="006024C6"/>
    <w:rsid w:val="00611164"/>
    <w:rsid w:val="0061466A"/>
    <w:rsid w:val="006156B0"/>
    <w:rsid w:val="00620EDE"/>
    <w:rsid w:val="0062429A"/>
    <w:rsid w:val="00631099"/>
    <w:rsid w:val="0063480A"/>
    <w:rsid w:val="006378E6"/>
    <w:rsid w:val="00644155"/>
    <w:rsid w:val="0064467B"/>
    <w:rsid w:val="006449B7"/>
    <w:rsid w:val="00644E32"/>
    <w:rsid w:val="0065313A"/>
    <w:rsid w:val="006570AD"/>
    <w:rsid w:val="006639D5"/>
    <w:rsid w:val="00665570"/>
    <w:rsid w:val="00673FCC"/>
    <w:rsid w:val="00687A8A"/>
    <w:rsid w:val="0069519A"/>
    <w:rsid w:val="00696968"/>
    <w:rsid w:val="006A0936"/>
    <w:rsid w:val="006A576F"/>
    <w:rsid w:val="006B3A51"/>
    <w:rsid w:val="006B61AE"/>
    <w:rsid w:val="006C7376"/>
    <w:rsid w:val="006C7BE4"/>
    <w:rsid w:val="006D2EE8"/>
    <w:rsid w:val="006D573C"/>
    <w:rsid w:val="006F52BF"/>
    <w:rsid w:val="006F781D"/>
    <w:rsid w:val="007028D0"/>
    <w:rsid w:val="00705253"/>
    <w:rsid w:val="0072586B"/>
    <w:rsid w:val="0075078D"/>
    <w:rsid w:val="00750850"/>
    <w:rsid w:val="007557F6"/>
    <w:rsid w:val="00760616"/>
    <w:rsid w:val="00762947"/>
    <w:rsid w:val="00770A9F"/>
    <w:rsid w:val="007728CD"/>
    <w:rsid w:val="00773A67"/>
    <w:rsid w:val="00787E39"/>
    <w:rsid w:val="007A3B83"/>
    <w:rsid w:val="007A452E"/>
    <w:rsid w:val="007B02A1"/>
    <w:rsid w:val="007C1FD2"/>
    <w:rsid w:val="007C2C1E"/>
    <w:rsid w:val="007C59CD"/>
    <w:rsid w:val="007F23BB"/>
    <w:rsid w:val="007F2C6F"/>
    <w:rsid w:val="007F4C29"/>
    <w:rsid w:val="007F557C"/>
    <w:rsid w:val="008002BC"/>
    <w:rsid w:val="00811D8F"/>
    <w:rsid w:val="00817934"/>
    <w:rsid w:val="008239DF"/>
    <w:rsid w:val="00823AFA"/>
    <w:rsid w:val="0082744E"/>
    <w:rsid w:val="00833689"/>
    <w:rsid w:val="0084540C"/>
    <w:rsid w:val="00850752"/>
    <w:rsid w:val="008639E7"/>
    <w:rsid w:val="008643E7"/>
    <w:rsid w:val="00877409"/>
    <w:rsid w:val="00884858"/>
    <w:rsid w:val="00892095"/>
    <w:rsid w:val="008927EC"/>
    <w:rsid w:val="008E438B"/>
    <w:rsid w:val="008F6E0C"/>
    <w:rsid w:val="008F74B2"/>
    <w:rsid w:val="008F7C99"/>
    <w:rsid w:val="00901282"/>
    <w:rsid w:val="009326CA"/>
    <w:rsid w:val="00933A62"/>
    <w:rsid w:val="009460FC"/>
    <w:rsid w:val="00952A91"/>
    <w:rsid w:val="00954654"/>
    <w:rsid w:val="0095556C"/>
    <w:rsid w:val="0095711E"/>
    <w:rsid w:val="009602B6"/>
    <w:rsid w:val="009620DC"/>
    <w:rsid w:val="009633B2"/>
    <w:rsid w:val="00964CE9"/>
    <w:rsid w:val="00965E7D"/>
    <w:rsid w:val="00981A68"/>
    <w:rsid w:val="00984534"/>
    <w:rsid w:val="00985897"/>
    <w:rsid w:val="0099059F"/>
    <w:rsid w:val="009928C3"/>
    <w:rsid w:val="00995248"/>
    <w:rsid w:val="009966C6"/>
    <w:rsid w:val="009A4AA6"/>
    <w:rsid w:val="009C1F37"/>
    <w:rsid w:val="009C4BD4"/>
    <w:rsid w:val="009C5456"/>
    <w:rsid w:val="009D2632"/>
    <w:rsid w:val="009D67EF"/>
    <w:rsid w:val="009E38EB"/>
    <w:rsid w:val="009E4198"/>
    <w:rsid w:val="009F051A"/>
    <w:rsid w:val="009F28D0"/>
    <w:rsid w:val="00A01763"/>
    <w:rsid w:val="00A025C3"/>
    <w:rsid w:val="00A12285"/>
    <w:rsid w:val="00A17B13"/>
    <w:rsid w:val="00A17EBD"/>
    <w:rsid w:val="00A20FE5"/>
    <w:rsid w:val="00A22EA3"/>
    <w:rsid w:val="00A2306A"/>
    <w:rsid w:val="00A4165C"/>
    <w:rsid w:val="00A42144"/>
    <w:rsid w:val="00A42EA0"/>
    <w:rsid w:val="00A43388"/>
    <w:rsid w:val="00A46CDA"/>
    <w:rsid w:val="00A50B75"/>
    <w:rsid w:val="00A511EF"/>
    <w:rsid w:val="00A638A6"/>
    <w:rsid w:val="00A73D65"/>
    <w:rsid w:val="00A775AB"/>
    <w:rsid w:val="00A903D9"/>
    <w:rsid w:val="00A93F4A"/>
    <w:rsid w:val="00A95A26"/>
    <w:rsid w:val="00AA0597"/>
    <w:rsid w:val="00AB1BA1"/>
    <w:rsid w:val="00AB5553"/>
    <w:rsid w:val="00AC2E0D"/>
    <w:rsid w:val="00AC38AC"/>
    <w:rsid w:val="00AC52E8"/>
    <w:rsid w:val="00AC7DA7"/>
    <w:rsid w:val="00AD0200"/>
    <w:rsid w:val="00AD6689"/>
    <w:rsid w:val="00AE79B9"/>
    <w:rsid w:val="00AF3778"/>
    <w:rsid w:val="00AF5FE9"/>
    <w:rsid w:val="00AF6122"/>
    <w:rsid w:val="00AF775B"/>
    <w:rsid w:val="00B03782"/>
    <w:rsid w:val="00B0444C"/>
    <w:rsid w:val="00B058E5"/>
    <w:rsid w:val="00B13809"/>
    <w:rsid w:val="00B175FC"/>
    <w:rsid w:val="00B3150C"/>
    <w:rsid w:val="00B32A55"/>
    <w:rsid w:val="00B32B6C"/>
    <w:rsid w:val="00B32DB0"/>
    <w:rsid w:val="00B331A2"/>
    <w:rsid w:val="00B4202C"/>
    <w:rsid w:val="00B437BE"/>
    <w:rsid w:val="00B443BC"/>
    <w:rsid w:val="00B4640E"/>
    <w:rsid w:val="00B5293E"/>
    <w:rsid w:val="00B54580"/>
    <w:rsid w:val="00B62D9C"/>
    <w:rsid w:val="00B65058"/>
    <w:rsid w:val="00B6599E"/>
    <w:rsid w:val="00B66F4B"/>
    <w:rsid w:val="00B75D92"/>
    <w:rsid w:val="00B971FC"/>
    <w:rsid w:val="00BA5BF3"/>
    <w:rsid w:val="00BB54C0"/>
    <w:rsid w:val="00BB7A38"/>
    <w:rsid w:val="00BC0BD7"/>
    <w:rsid w:val="00BC17AB"/>
    <w:rsid w:val="00BC1DB3"/>
    <w:rsid w:val="00BC2469"/>
    <w:rsid w:val="00BC521C"/>
    <w:rsid w:val="00BD3C2E"/>
    <w:rsid w:val="00BE137A"/>
    <w:rsid w:val="00BE2159"/>
    <w:rsid w:val="00BE29B2"/>
    <w:rsid w:val="00BE6465"/>
    <w:rsid w:val="00C009BA"/>
    <w:rsid w:val="00C13183"/>
    <w:rsid w:val="00C2363E"/>
    <w:rsid w:val="00C37398"/>
    <w:rsid w:val="00C42534"/>
    <w:rsid w:val="00C43DED"/>
    <w:rsid w:val="00C44ECB"/>
    <w:rsid w:val="00C47281"/>
    <w:rsid w:val="00C5554D"/>
    <w:rsid w:val="00C634DB"/>
    <w:rsid w:val="00C6679C"/>
    <w:rsid w:val="00C678DD"/>
    <w:rsid w:val="00C70518"/>
    <w:rsid w:val="00C73883"/>
    <w:rsid w:val="00C76436"/>
    <w:rsid w:val="00C9078E"/>
    <w:rsid w:val="00C97103"/>
    <w:rsid w:val="00C972E9"/>
    <w:rsid w:val="00CA3404"/>
    <w:rsid w:val="00CA4DDB"/>
    <w:rsid w:val="00CA6582"/>
    <w:rsid w:val="00CA6B7F"/>
    <w:rsid w:val="00CC782B"/>
    <w:rsid w:val="00CC7FB2"/>
    <w:rsid w:val="00CD5C05"/>
    <w:rsid w:val="00CE32C7"/>
    <w:rsid w:val="00CE7D39"/>
    <w:rsid w:val="00CF2301"/>
    <w:rsid w:val="00CF39AC"/>
    <w:rsid w:val="00CF3F63"/>
    <w:rsid w:val="00CF6BDF"/>
    <w:rsid w:val="00D05DE9"/>
    <w:rsid w:val="00D067D4"/>
    <w:rsid w:val="00D07F84"/>
    <w:rsid w:val="00D125DE"/>
    <w:rsid w:val="00D21681"/>
    <w:rsid w:val="00D348E9"/>
    <w:rsid w:val="00D34D8D"/>
    <w:rsid w:val="00D37750"/>
    <w:rsid w:val="00D414D1"/>
    <w:rsid w:val="00D54853"/>
    <w:rsid w:val="00D558EA"/>
    <w:rsid w:val="00D55FF5"/>
    <w:rsid w:val="00D703E2"/>
    <w:rsid w:val="00D70C34"/>
    <w:rsid w:val="00D7185B"/>
    <w:rsid w:val="00D741F0"/>
    <w:rsid w:val="00D76D18"/>
    <w:rsid w:val="00D77ADF"/>
    <w:rsid w:val="00D865ED"/>
    <w:rsid w:val="00D92C36"/>
    <w:rsid w:val="00D96A19"/>
    <w:rsid w:val="00D9729E"/>
    <w:rsid w:val="00D97E6B"/>
    <w:rsid w:val="00DB1441"/>
    <w:rsid w:val="00DB52A0"/>
    <w:rsid w:val="00DB69CA"/>
    <w:rsid w:val="00DB6C09"/>
    <w:rsid w:val="00DC094B"/>
    <w:rsid w:val="00DC6D07"/>
    <w:rsid w:val="00DD1BB0"/>
    <w:rsid w:val="00DD4656"/>
    <w:rsid w:val="00DE36AE"/>
    <w:rsid w:val="00DF0524"/>
    <w:rsid w:val="00DF281A"/>
    <w:rsid w:val="00DF2B04"/>
    <w:rsid w:val="00DF39EA"/>
    <w:rsid w:val="00DF3CAB"/>
    <w:rsid w:val="00DF42E4"/>
    <w:rsid w:val="00DF728B"/>
    <w:rsid w:val="00DF7839"/>
    <w:rsid w:val="00E01747"/>
    <w:rsid w:val="00E027C6"/>
    <w:rsid w:val="00E06C57"/>
    <w:rsid w:val="00E14C2D"/>
    <w:rsid w:val="00E15A8F"/>
    <w:rsid w:val="00E20174"/>
    <w:rsid w:val="00E27EA1"/>
    <w:rsid w:val="00E33003"/>
    <w:rsid w:val="00E33BDE"/>
    <w:rsid w:val="00E43EAE"/>
    <w:rsid w:val="00E43F6A"/>
    <w:rsid w:val="00E52B88"/>
    <w:rsid w:val="00E53D71"/>
    <w:rsid w:val="00E54208"/>
    <w:rsid w:val="00E54C31"/>
    <w:rsid w:val="00E60DF3"/>
    <w:rsid w:val="00E626D8"/>
    <w:rsid w:val="00E6684D"/>
    <w:rsid w:val="00EA29E0"/>
    <w:rsid w:val="00EA2F46"/>
    <w:rsid w:val="00EB41E0"/>
    <w:rsid w:val="00EB659F"/>
    <w:rsid w:val="00ED5732"/>
    <w:rsid w:val="00ED7A98"/>
    <w:rsid w:val="00EE6A11"/>
    <w:rsid w:val="00F00BBB"/>
    <w:rsid w:val="00F01504"/>
    <w:rsid w:val="00F13084"/>
    <w:rsid w:val="00F16E4B"/>
    <w:rsid w:val="00F21793"/>
    <w:rsid w:val="00F2358C"/>
    <w:rsid w:val="00F23FA4"/>
    <w:rsid w:val="00F455D3"/>
    <w:rsid w:val="00F4635B"/>
    <w:rsid w:val="00F51112"/>
    <w:rsid w:val="00F5269C"/>
    <w:rsid w:val="00F528E2"/>
    <w:rsid w:val="00F57E00"/>
    <w:rsid w:val="00F7351E"/>
    <w:rsid w:val="00F76002"/>
    <w:rsid w:val="00F76C34"/>
    <w:rsid w:val="00F90CAA"/>
    <w:rsid w:val="00F93BD0"/>
    <w:rsid w:val="00FA3AD6"/>
    <w:rsid w:val="00FC15FB"/>
    <w:rsid w:val="00FC28A6"/>
    <w:rsid w:val="00FC64E1"/>
    <w:rsid w:val="00FE3E63"/>
    <w:rsid w:val="00FE40FB"/>
    <w:rsid w:val="09C71B61"/>
    <w:rsid w:val="14EF74FB"/>
    <w:rsid w:val="184778AC"/>
    <w:rsid w:val="325A1FDD"/>
    <w:rsid w:val="35D867A7"/>
    <w:rsid w:val="399973F7"/>
    <w:rsid w:val="58EE66D3"/>
    <w:rsid w:val="5A333987"/>
    <w:rsid w:val="670937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0440"/>
    <w:pPr>
      <w:widowControl w:val="0"/>
      <w:jc w:val="both"/>
    </w:pPr>
  </w:style>
  <w:style w:type="paragraph" w:styleId="7">
    <w:name w:val="heading 7"/>
    <w:basedOn w:val="a"/>
    <w:next w:val="a"/>
    <w:link w:val="7Char"/>
    <w:uiPriority w:val="99"/>
    <w:qFormat/>
    <w:rsid w:val="002B0440"/>
    <w:pPr>
      <w:keepNext/>
      <w:keepLines/>
      <w:autoSpaceDE w:val="0"/>
      <w:autoSpaceDN w:val="0"/>
      <w:adjustRightInd w:val="0"/>
      <w:spacing w:before="240" w:after="64" w:line="320" w:lineRule="auto"/>
      <w:textAlignment w:val="baseline"/>
      <w:outlineLvl w:val="6"/>
    </w:pPr>
    <w:rPr>
      <w:rFonts w:ascii="宋体" w:hAnsi="Times New Roman"/>
      <w:b/>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标题 7 Char"/>
    <w:basedOn w:val="a0"/>
    <w:link w:val="7"/>
    <w:uiPriority w:val="99"/>
    <w:locked/>
    <w:rsid w:val="002B0440"/>
    <w:rPr>
      <w:rFonts w:ascii="宋体" w:eastAsia="宋体" w:hAnsi="Times New Roman" w:cs="Times New Roman"/>
      <w:b/>
      <w:kern w:val="0"/>
      <w:sz w:val="20"/>
      <w:lang w:val="zh-CN" w:eastAsia="zh-CN"/>
    </w:rPr>
  </w:style>
  <w:style w:type="paragraph" w:styleId="a3">
    <w:name w:val="annotation text"/>
    <w:basedOn w:val="a"/>
    <w:link w:val="Char"/>
    <w:uiPriority w:val="99"/>
    <w:rsid w:val="002B0440"/>
    <w:pPr>
      <w:jc w:val="left"/>
    </w:pPr>
    <w:rPr>
      <w:kern w:val="0"/>
      <w:sz w:val="20"/>
      <w:szCs w:val="20"/>
    </w:rPr>
  </w:style>
  <w:style w:type="character" w:customStyle="1" w:styleId="Char">
    <w:name w:val="批注文字 Char"/>
    <w:basedOn w:val="a0"/>
    <w:link w:val="a3"/>
    <w:uiPriority w:val="99"/>
    <w:semiHidden/>
    <w:locked/>
    <w:rsid w:val="002B0440"/>
    <w:rPr>
      <w:rFonts w:cs="Times New Roman"/>
    </w:rPr>
  </w:style>
  <w:style w:type="paragraph" w:styleId="a4">
    <w:name w:val="annotation subject"/>
    <w:basedOn w:val="a3"/>
    <w:next w:val="a3"/>
    <w:link w:val="Char0"/>
    <w:uiPriority w:val="99"/>
    <w:rsid w:val="002B0440"/>
    <w:rPr>
      <w:b/>
      <w:bCs/>
    </w:rPr>
  </w:style>
  <w:style w:type="character" w:customStyle="1" w:styleId="Char0">
    <w:name w:val="批注主题 Char"/>
    <w:basedOn w:val="Char"/>
    <w:link w:val="a4"/>
    <w:uiPriority w:val="99"/>
    <w:semiHidden/>
    <w:locked/>
    <w:rsid w:val="002B0440"/>
    <w:rPr>
      <w:rFonts w:cs="Times New Roman"/>
      <w:b/>
    </w:rPr>
  </w:style>
  <w:style w:type="paragraph" w:styleId="a5">
    <w:name w:val="caption"/>
    <w:basedOn w:val="a"/>
    <w:next w:val="a"/>
    <w:uiPriority w:val="99"/>
    <w:qFormat/>
    <w:rsid w:val="002B0440"/>
    <w:pPr>
      <w:spacing w:line="360" w:lineRule="auto"/>
      <w:ind w:firstLineChars="200" w:firstLine="200"/>
    </w:pPr>
    <w:rPr>
      <w:rFonts w:ascii="Cambria" w:eastAsia="黑体" w:hAnsi="Cambria"/>
      <w:sz w:val="20"/>
      <w:szCs w:val="20"/>
    </w:rPr>
  </w:style>
  <w:style w:type="paragraph" w:styleId="a6">
    <w:name w:val="Date"/>
    <w:basedOn w:val="a"/>
    <w:next w:val="a"/>
    <w:link w:val="Char1"/>
    <w:uiPriority w:val="99"/>
    <w:rsid w:val="002B0440"/>
    <w:pPr>
      <w:ind w:leftChars="2500" w:left="100"/>
    </w:pPr>
    <w:rPr>
      <w:kern w:val="0"/>
      <w:sz w:val="20"/>
      <w:szCs w:val="20"/>
    </w:rPr>
  </w:style>
  <w:style w:type="character" w:customStyle="1" w:styleId="Char1">
    <w:name w:val="日期 Char"/>
    <w:basedOn w:val="a0"/>
    <w:link w:val="a6"/>
    <w:uiPriority w:val="99"/>
    <w:semiHidden/>
    <w:locked/>
    <w:rsid w:val="002B0440"/>
    <w:rPr>
      <w:rFonts w:cs="Times New Roman"/>
    </w:rPr>
  </w:style>
  <w:style w:type="paragraph" w:styleId="a7">
    <w:name w:val="Balloon Text"/>
    <w:basedOn w:val="a"/>
    <w:link w:val="Char2"/>
    <w:uiPriority w:val="99"/>
    <w:rsid w:val="002B0440"/>
    <w:rPr>
      <w:kern w:val="0"/>
      <w:sz w:val="18"/>
      <w:szCs w:val="18"/>
    </w:rPr>
  </w:style>
  <w:style w:type="character" w:customStyle="1" w:styleId="Char2">
    <w:name w:val="批注框文本 Char"/>
    <w:basedOn w:val="a0"/>
    <w:link w:val="a7"/>
    <w:uiPriority w:val="99"/>
    <w:semiHidden/>
    <w:locked/>
    <w:rsid w:val="002B0440"/>
    <w:rPr>
      <w:rFonts w:cs="Times New Roman"/>
      <w:sz w:val="18"/>
    </w:rPr>
  </w:style>
  <w:style w:type="paragraph" w:styleId="a8">
    <w:name w:val="footer"/>
    <w:basedOn w:val="a"/>
    <w:link w:val="Char3"/>
    <w:uiPriority w:val="99"/>
    <w:rsid w:val="002B0440"/>
    <w:pPr>
      <w:tabs>
        <w:tab w:val="center" w:pos="4153"/>
        <w:tab w:val="right" w:pos="8306"/>
      </w:tabs>
      <w:snapToGrid w:val="0"/>
      <w:jc w:val="left"/>
    </w:pPr>
    <w:rPr>
      <w:kern w:val="0"/>
      <w:sz w:val="18"/>
      <w:szCs w:val="18"/>
    </w:rPr>
  </w:style>
  <w:style w:type="character" w:customStyle="1" w:styleId="Char3">
    <w:name w:val="页脚 Char"/>
    <w:basedOn w:val="a0"/>
    <w:link w:val="a8"/>
    <w:uiPriority w:val="99"/>
    <w:locked/>
    <w:rsid w:val="002B0440"/>
    <w:rPr>
      <w:rFonts w:cs="Times New Roman"/>
      <w:sz w:val="18"/>
    </w:rPr>
  </w:style>
  <w:style w:type="paragraph" w:styleId="a9">
    <w:name w:val="header"/>
    <w:basedOn w:val="a"/>
    <w:link w:val="Char4"/>
    <w:uiPriority w:val="99"/>
    <w:rsid w:val="002B0440"/>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0"/>
    <w:link w:val="a9"/>
    <w:uiPriority w:val="99"/>
    <w:locked/>
    <w:rsid w:val="002B0440"/>
    <w:rPr>
      <w:rFonts w:cs="Times New Roman"/>
      <w:sz w:val="18"/>
    </w:rPr>
  </w:style>
  <w:style w:type="paragraph" w:styleId="aa">
    <w:name w:val="Normal (Web)"/>
    <w:basedOn w:val="a"/>
    <w:uiPriority w:val="99"/>
    <w:rsid w:val="002B0440"/>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rsid w:val="002B0440"/>
    <w:rPr>
      <w:rFonts w:cs="Times New Roman"/>
      <w:color w:val="0000FF"/>
      <w:u w:val="single"/>
    </w:rPr>
  </w:style>
  <w:style w:type="character" w:styleId="ac">
    <w:name w:val="annotation reference"/>
    <w:basedOn w:val="a0"/>
    <w:uiPriority w:val="99"/>
    <w:rsid w:val="002B0440"/>
    <w:rPr>
      <w:rFonts w:cs="Times New Roman"/>
      <w:sz w:val="21"/>
    </w:rPr>
  </w:style>
  <w:style w:type="character" w:customStyle="1" w:styleId="1">
    <w:name w:val="日期1"/>
    <w:uiPriority w:val="99"/>
    <w:rsid w:val="002B0440"/>
  </w:style>
  <w:style w:type="character" w:customStyle="1" w:styleId="apple-converted-space">
    <w:name w:val="apple-converted-space"/>
    <w:uiPriority w:val="99"/>
    <w:rsid w:val="002B0440"/>
  </w:style>
  <w:style w:type="character" w:customStyle="1" w:styleId="source">
    <w:name w:val="source"/>
    <w:uiPriority w:val="99"/>
    <w:rsid w:val="002B0440"/>
  </w:style>
  <w:style w:type="character" w:customStyle="1" w:styleId="size">
    <w:name w:val="size"/>
    <w:uiPriority w:val="99"/>
    <w:rsid w:val="002B0440"/>
  </w:style>
  <w:style w:type="paragraph" w:customStyle="1" w:styleId="10">
    <w:name w:val="列出段落1"/>
    <w:basedOn w:val="a"/>
    <w:uiPriority w:val="99"/>
    <w:rsid w:val="002B0440"/>
    <w:pPr>
      <w:ind w:firstLineChars="200" w:firstLine="420"/>
    </w:pPr>
  </w:style>
  <w:style w:type="paragraph" w:styleId="ad">
    <w:name w:val="Revision"/>
    <w:hidden/>
    <w:uiPriority w:val="99"/>
    <w:semiHidden/>
    <w:rsid w:val="00CE7D39"/>
  </w:style>
  <w:style w:type="paragraph" w:styleId="ae">
    <w:name w:val="List Paragraph"/>
    <w:basedOn w:val="a"/>
    <w:uiPriority w:val="99"/>
    <w:qFormat/>
    <w:rsid w:val="00F93BD0"/>
    <w:pPr>
      <w:ind w:firstLineChars="200" w:firstLine="420"/>
    </w:pPr>
  </w:style>
</w:styles>
</file>

<file path=word/webSettings.xml><?xml version="1.0" encoding="utf-8"?>
<w:webSettings xmlns:r="http://schemas.openxmlformats.org/officeDocument/2006/relationships" xmlns:w="http://schemas.openxmlformats.org/wordprocessingml/2006/main">
  <w:divs>
    <w:div w:id="2055962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2935</Characters>
  <Application>Microsoft Office Word</Application>
  <DocSecurity>4</DocSecurity>
  <Lines>24</Lines>
  <Paragraphs>6</Paragraphs>
  <ScaleCrop>false</ScaleCrop>
  <Company>Lenovo</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ZHONGM</cp:lastModifiedBy>
  <cp:revision>2</cp:revision>
  <cp:lastPrinted>2020-05-18T02:56:00Z</cp:lastPrinted>
  <dcterms:created xsi:type="dcterms:W3CDTF">2023-10-16T16:00:00Z</dcterms:created>
  <dcterms:modified xsi:type="dcterms:W3CDTF">2023-10-16T16:00:00Z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