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4CD" w:rsidRDefault="006753A3" w:rsidP="00C2788A">
      <w:pPr>
        <w:spacing w:line="360" w:lineRule="auto"/>
        <w:ind w:left="422" w:rightChars="-27" w:right="-57" w:hangingChars="200" w:hanging="422"/>
        <w:jc w:val="center"/>
        <w:rPr>
          <w:rFonts w:ascii="宋体" w:hAnsi="宋体"/>
          <w:b/>
          <w:color w:val="000000"/>
          <w:szCs w:val="21"/>
        </w:rPr>
      </w:pPr>
      <w:r w:rsidRPr="004611F1">
        <w:rPr>
          <w:rFonts w:ascii="宋体" w:hAnsi="宋体" w:hint="eastAsia"/>
          <w:b/>
          <w:color w:val="000000"/>
          <w:szCs w:val="21"/>
        </w:rPr>
        <w:t>中银</w:t>
      </w:r>
      <w:r w:rsidR="00074040" w:rsidRPr="004611F1">
        <w:rPr>
          <w:rFonts w:ascii="宋体" w:hAnsi="宋体" w:hint="eastAsia"/>
          <w:b/>
          <w:color w:val="000000"/>
          <w:szCs w:val="21"/>
        </w:rPr>
        <w:t>基金管理有限公司</w:t>
      </w:r>
      <w:r w:rsidR="003B639D" w:rsidRPr="004611F1">
        <w:rPr>
          <w:rFonts w:ascii="宋体" w:hAnsi="宋体" w:hint="eastAsia"/>
          <w:b/>
          <w:color w:val="000000"/>
          <w:szCs w:val="21"/>
        </w:rPr>
        <w:t>关于</w:t>
      </w:r>
      <w:r w:rsidR="00D30DA6">
        <w:rPr>
          <w:rFonts w:ascii="宋体" w:hAnsi="宋体" w:hint="eastAsia"/>
          <w:b/>
          <w:color w:val="000000"/>
          <w:szCs w:val="21"/>
        </w:rPr>
        <w:t>中银如意宝货币市场基金</w:t>
      </w:r>
      <w:r w:rsidR="002C1DC9">
        <w:rPr>
          <w:rFonts w:ascii="宋体" w:hAnsi="宋体" w:hint="eastAsia"/>
          <w:b/>
          <w:color w:val="000000"/>
          <w:szCs w:val="21"/>
        </w:rPr>
        <w:t>增加</w:t>
      </w:r>
      <w:r w:rsidR="00283F2E">
        <w:rPr>
          <w:rFonts w:ascii="宋体" w:hAnsi="宋体"/>
          <w:b/>
          <w:color w:val="000000"/>
          <w:szCs w:val="21"/>
        </w:rPr>
        <w:t>D</w:t>
      </w:r>
      <w:r w:rsidR="002C1DC9">
        <w:rPr>
          <w:rFonts w:ascii="宋体" w:hAnsi="宋体" w:hint="eastAsia"/>
          <w:b/>
          <w:color w:val="000000"/>
          <w:szCs w:val="21"/>
        </w:rPr>
        <w:t>类基金份额</w:t>
      </w:r>
    </w:p>
    <w:p w:rsidR="00074040" w:rsidRPr="004611F1" w:rsidRDefault="00EE4A01" w:rsidP="00C2788A">
      <w:pPr>
        <w:spacing w:line="360" w:lineRule="auto"/>
        <w:ind w:left="422" w:rightChars="-27" w:right="-57" w:hangingChars="200" w:hanging="422"/>
        <w:jc w:val="center"/>
        <w:rPr>
          <w:rFonts w:ascii="宋体" w:hAnsi="宋体"/>
          <w:b/>
          <w:color w:val="000000"/>
          <w:szCs w:val="21"/>
        </w:rPr>
      </w:pPr>
      <w:r>
        <w:rPr>
          <w:rFonts w:ascii="宋体" w:hAnsi="宋体" w:hint="eastAsia"/>
          <w:b/>
          <w:color w:val="000000"/>
          <w:szCs w:val="21"/>
        </w:rPr>
        <w:t>并</w:t>
      </w:r>
      <w:r w:rsidR="003B639D" w:rsidRPr="004611F1">
        <w:rPr>
          <w:rFonts w:ascii="宋体" w:hAnsi="宋体" w:hint="eastAsia"/>
          <w:b/>
          <w:color w:val="000000"/>
          <w:szCs w:val="21"/>
        </w:rPr>
        <w:t>修改基金合同的公告</w:t>
      </w:r>
    </w:p>
    <w:p w:rsidR="00074040" w:rsidRPr="004611F1" w:rsidRDefault="00074040" w:rsidP="00074040">
      <w:pPr>
        <w:spacing w:line="360" w:lineRule="auto"/>
        <w:ind w:left="420" w:hangingChars="200" w:hanging="420"/>
        <w:rPr>
          <w:rFonts w:ascii="宋体" w:hAnsi="宋体"/>
          <w:color w:val="000000"/>
          <w:szCs w:val="21"/>
        </w:rPr>
      </w:pPr>
    </w:p>
    <w:p w:rsidR="003B639D" w:rsidRPr="004611F1" w:rsidRDefault="003B639D" w:rsidP="0000449C">
      <w:pPr>
        <w:spacing w:line="360" w:lineRule="auto"/>
        <w:ind w:firstLineChars="200" w:firstLine="422"/>
        <w:rPr>
          <w:rFonts w:ascii="宋体" w:hAnsi="宋体"/>
          <w:b/>
          <w:color w:val="000000"/>
          <w:szCs w:val="21"/>
        </w:rPr>
      </w:pPr>
      <w:r w:rsidRPr="004611F1">
        <w:rPr>
          <w:rFonts w:ascii="宋体" w:hAnsi="宋体" w:hint="eastAsia"/>
          <w:b/>
          <w:color w:val="000000"/>
          <w:szCs w:val="21"/>
        </w:rPr>
        <w:t>一、公告基本信息</w:t>
      </w:r>
    </w:p>
    <w:tbl>
      <w:tblPr>
        <w:tblW w:w="4821" w:type="pct"/>
        <w:tblCellSpacing w:w="0" w:type="dxa"/>
        <w:tblInd w:w="299"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2693"/>
        <w:gridCol w:w="5345"/>
      </w:tblGrid>
      <w:tr w:rsidR="003B639D" w:rsidRPr="004611F1" w:rsidTr="00D6548F">
        <w:trPr>
          <w:tblCellSpacing w:w="0" w:type="dxa"/>
        </w:trPr>
        <w:tc>
          <w:tcPr>
            <w:tcW w:w="1675" w:type="pct"/>
            <w:vAlign w:val="center"/>
            <w:hideMark/>
          </w:tcPr>
          <w:p w:rsidR="003B639D" w:rsidRPr="004611F1" w:rsidRDefault="003B639D" w:rsidP="0000449C">
            <w:pPr>
              <w:spacing w:line="360" w:lineRule="auto"/>
              <w:rPr>
                <w:rFonts w:ascii="宋体" w:hAnsi="宋体"/>
                <w:color w:val="000000"/>
                <w:szCs w:val="21"/>
              </w:rPr>
            </w:pPr>
            <w:r w:rsidRPr="004611F1">
              <w:rPr>
                <w:rFonts w:ascii="宋体" w:hAnsi="宋体" w:hint="eastAsia"/>
                <w:color w:val="000000"/>
                <w:szCs w:val="21"/>
              </w:rPr>
              <w:t>基金名称</w:t>
            </w:r>
          </w:p>
        </w:tc>
        <w:tc>
          <w:tcPr>
            <w:tcW w:w="3325" w:type="pct"/>
            <w:vAlign w:val="center"/>
            <w:hideMark/>
          </w:tcPr>
          <w:p w:rsidR="003B639D" w:rsidRPr="004611F1" w:rsidRDefault="00D30DA6" w:rsidP="006753A3">
            <w:pPr>
              <w:spacing w:line="360" w:lineRule="auto"/>
              <w:rPr>
                <w:rFonts w:ascii="宋体" w:hAnsi="宋体"/>
                <w:color w:val="000000"/>
                <w:szCs w:val="21"/>
              </w:rPr>
            </w:pPr>
            <w:r>
              <w:rPr>
                <w:rFonts w:ascii="宋体" w:hAnsi="Calibri" w:cs="宋体" w:hint="eastAsia"/>
                <w:kern w:val="0"/>
                <w:szCs w:val="21"/>
              </w:rPr>
              <w:t>中银如意宝货币市场基金</w:t>
            </w:r>
          </w:p>
        </w:tc>
      </w:tr>
      <w:tr w:rsidR="003B639D" w:rsidRPr="004611F1" w:rsidTr="00D6548F">
        <w:trPr>
          <w:tblCellSpacing w:w="0" w:type="dxa"/>
        </w:trPr>
        <w:tc>
          <w:tcPr>
            <w:tcW w:w="1675" w:type="pct"/>
            <w:vAlign w:val="center"/>
            <w:hideMark/>
          </w:tcPr>
          <w:p w:rsidR="003B639D" w:rsidRPr="004611F1" w:rsidRDefault="003B639D" w:rsidP="0000449C">
            <w:pPr>
              <w:spacing w:line="360" w:lineRule="auto"/>
              <w:rPr>
                <w:rFonts w:ascii="宋体" w:hAnsi="宋体"/>
                <w:color w:val="000000"/>
                <w:szCs w:val="21"/>
              </w:rPr>
            </w:pPr>
            <w:r w:rsidRPr="004611F1">
              <w:rPr>
                <w:rFonts w:ascii="宋体" w:hAnsi="宋体" w:hint="eastAsia"/>
                <w:color w:val="000000"/>
                <w:szCs w:val="21"/>
              </w:rPr>
              <w:t>基金简称</w:t>
            </w:r>
          </w:p>
        </w:tc>
        <w:tc>
          <w:tcPr>
            <w:tcW w:w="3325" w:type="pct"/>
            <w:vAlign w:val="center"/>
            <w:hideMark/>
          </w:tcPr>
          <w:p w:rsidR="003B639D" w:rsidRPr="004611F1" w:rsidRDefault="009D7050" w:rsidP="003D2641">
            <w:pPr>
              <w:spacing w:line="360" w:lineRule="auto"/>
              <w:rPr>
                <w:rFonts w:ascii="宋体" w:hAnsi="宋体"/>
                <w:color w:val="000000"/>
                <w:szCs w:val="21"/>
              </w:rPr>
            </w:pPr>
            <w:r>
              <w:rPr>
                <w:rFonts w:ascii="宋体" w:hAnsi="Calibri" w:cs="宋体" w:hint="eastAsia"/>
                <w:kern w:val="0"/>
                <w:szCs w:val="21"/>
              </w:rPr>
              <w:t>中银</w:t>
            </w:r>
            <w:r w:rsidR="00D30DA6">
              <w:rPr>
                <w:rFonts w:ascii="宋体" w:hAnsi="Calibri" w:cs="宋体" w:hint="eastAsia"/>
                <w:kern w:val="0"/>
                <w:szCs w:val="21"/>
              </w:rPr>
              <w:t>如意宝货币</w:t>
            </w:r>
          </w:p>
        </w:tc>
      </w:tr>
      <w:tr w:rsidR="003B639D" w:rsidRPr="004611F1" w:rsidTr="00D6548F">
        <w:trPr>
          <w:tblCellSpacing w:w="0" w:type="dxa"/>
        </w:trPr>
        <w:tc>
          <w:tcPr>
            <w:tcW w:w="1675" w:type="pct"/>
            <w:vAlign w:val="center"/>
            <w:hideMark/>
          </w:tcPr>
          <w:p w:rsidR="003B639D" w:rsidRPr="004611F1" w:rsidRDefault="003B639D" w:rsidP="0000449C">
            <w:pPr>
              <w:spacing w:line="360" w:lineRule="auto"/>
              <w:rPr>
                <w:rFonts w:ascii="宋体" w:hAnsi="宋体"/>
                <w:color w:val="000000"/>
                <w:szCs w:val="21"/>
              </w:rPr>
            </w:pPr>
            <w:r w:rsidRPr="004611F1">
              <w:rPr>
                <w:rFonts w:ascii="宋体" w:hAnsi="宋体" w:hint="eastAsia"/>
                <w:color w:val="000000"/>
                <w:szCs w:val="21"/>
              </w:rPr>
              <w:t>基金运作方式</w:t>
            </w:r>
          </w:p>
        </w:tc>
        <w:tc>
          <w:tcPr>
            <w:tcW w:w="3325" w:type="pct"/>
            <w:vAlign w:val="center"/>
            <w:hideMark/>
          </w:tcPr>
          <w:p w:rsidR="003B639D" w:rsidRPr="004611F1" w:rsidRDefault="00C15F9C" w:rsidP="003F1C48">
            <w:pPr>
              <w:spacing w:line="360" w:lineRule="auto"/>
              <w:rPr>
                <w:rFonts w:ascii="宋体" w:hAnsi="宋体"/>
                <w:color w:val="000000"/>
                <w:szCs w:val="21"/>
              </w:rPr>
            </w:pPr>
            <w:r w:rsidRPr="004611F1">
              <w:rPr>
                <w:rFonts w:ascii="宋体" w:hAnsi="Calibri" w:cs="宋体" w:hint="eastAsia"/>
                <w:kern w:val="0"/>
                <w:szCs w:val="21"/>
              </w:rPr>
              <w:t>契约型</w:t>
            </w:r>
            <w:r w:rsidR="003F1C48">
              <w:rPr>
                <w:rFonts w:ascii="宋体" w:hAnsi="Calibri" w:cs="宋体" w:hint="eastAsia"/>
                <w:kern w:val="0"/>
                <w:szCs w:val="21"/>
              </w:rPr>
              <w:t>开放式</w:t>
            </w:r>
          </w:p>
        </w:tc>
      </w:tr>
      <w:tr w:rsidR="003B639D" w:rsidRPr="004611F1" w:rsidTr="00D6548F">
        <w:trPr>
          <w:tblCellSpacing w:w="0" w:type="dxa"/>
        </w:trPr>
        <w:tc>
          <w:tcPr>
            <w:tcW w:w="1675" w:type="pct"/>
            <w:vAlign w:val="center"/>
            <w:hideMark/>
          </w:tcPr>
          <w:p w:rsidR="003B639D" w:rsidRPr="004611F1" w:rsidRDefault="003B639D" w:rsidP="0000449C">
            <w:pPr>
              <w:spacing w:line="360" w:lineRule="auto"/>
              <w:rPr>
                <w:rFonts w:ascii="宋体" w:hAnsi="宋体"/>
                <w:color w:val="000000"/>
                <w:szCs w:val="21"/>
              </w:rPr>
            </w:pPr>
            <w:r w:rsidRPr="004611F1">
              <w:rPr>
                <w:rFonts w:ascii="宋体" w:hAnsi="宋体" w:hint="eastAsia"/>
                <w:color w:val="000000"/>
                <w:szCs w:val="21"/>
              </w:rPr>
              <w:t>基金合同生效日</w:t>
            </w:r>
          </w:p>
        </w:tc>
        <w:tc>
          <w:tcPr>
            <w:tcW w:w="3325" w:type="pct"/>
            <w:vAlign w:val="center"/>
            <w:hideMark/>
          </w:tcPr>
          <w:p w:rsidR="003B639D" w:rsidRPr="004611F1" w:rsidRDefault="007B32FD" w:rsidP="00D30DA6">
            <w:pPr>
              <w:spacing w:line="360" w:lineRule="auto"/>
              <w:rPr>
                <w:rFonts w:ascii="宋体" w:hAnsi="宋体"/>
                <w:color w:val="000000"/>
                <w:szCs w:val="21"/>
              </w:rPr>
            </w:pPr>
            <w:r>
              <w:rPr>
                <w:rFonts w:ascii="宋体" w:hAnsi="宋体" w:hint="eastAsia"/>
                <w:color w:val="000000"/>
                <w:szCs w:val="21"/>
              </w:rPr>
              <w:t>20</w:t>
            </w:r>
            <w:r w:rsidR="00D30DA6">
              <w:rPr>
                <w:rFonts w:ascii="宋体" w:hAnsi="宋体"/>
                <w:color w:val="000000"/>
                <w:szCs w:val="21"/>
              </w:rPr>
              <w:t>17</w:t>
            </w:r>
            <w:r w:rsidR="00F841A8" w:rsidRPr="004611F1">
              <w:rPr>
                <w:rFonts w:ascii="宋体" w:hAnsi="宋体" w:hint="eastAsia"/>
                <w:color w:val="000000"/>
                <w:szCs w:val="21"/>
              </w:rPr>
              <w:t>年</w:t>
            </w:r>
            <w:r w:rsidR="00D30DA6">
              <w:rPr>
                <w:rFonts w:ascii="宋体" w:hAnsi="宋体"/>
                <w:color w:val="000000"/>
                <w:szCs w:val="21"/>
              </w:rPr>
              <w:t>05</w:t>
            </w:r>
            <w:r w:rsidR="003F1C48" w:rsidRPr="004611F1">
              <w:rPr>
                <w:rFonts w:ascii="宋体" w:hAnsi="宋体" w:hint="eastAsia"/>
                <w:color w:val="000000"/>
                <w:szCs w:val="21"/>
              </w:rPr>
              <w:t>月</w:t>
            </w:r>
            <w:r w:rsidR="00D30DA6">
              <w:rPr>
                <w:rFonts w:ascii="宋体" w:hAnsi="宋体"/>
                <w:color w:val="000000"/>
                <w:szCs w:val="21"/>
              </w:rPr>
              <w:t>26</w:t>
            </w:r>
            <w:r w:rsidR="00C15F9C" w:rsidRPr="004611F1">
              <w:rPr>
                <w:rFonts w:ascii="宋体" w:hAnsi="宋体" w:hint="eastAsia"/>
                <w:color w:val="000000"/>
                <w:szCs w:val="21"/>
              </w:rPr>
              <w:t>日</w:t>
            </w:r>
          </w:p>
        </w:tc>
      </w:tr>
      <w:tr w:rsidR="003B639D" w:rsidRPr="004611F1" w:rsidTr="00D6548F">
        <w:trPr>
          <w:tblCellSpacing w:w="0" w:type="dxa"/>
        </w:trPr>
        <w:tc>
          <w:tcPr>
            <w:tcW w:w="1675" w:type="pct"/>
            <w:vAlign w:val="center"/>
            <w:hideMark/>
          </w:tcPr>
          <w:p w:rsidR="003B639D" w:rsidRPr="004611F1" w:rsidRDefault="003B639D" w:rsidP="0000449C">
            <w:pPr>
              <w:spacing w:line="360" w:lineRule="auto"/>
              <w:rPr>
                <w:rFonts w:ascii="宋体" w:hAnsi="宋体"/>
                <w:color w:val="000000"/>
                <w:szCs w:val="21"/>
              </w:rPr>
            </w:pPr>
            <w:r w:rsidRPr="004611F1">
              <w:rPr>
                <w:rFonts w:ascii="宋体" w:hAnsi="宋体" w:hint="eastAsia"/>
                <w:color w:val="000000"/>
                <w:szCs w:val="21"/>
              </w:rPr>
              <w:t>基金管理人名称</w:t>
            </w:r>
          </w:p>
        </w:tc>
        <w:tc>
          <w:tcPr>
            <w:tcW w:w="3325" w:type="pct"/>
            <w:vAlign w:val="center"/>
            <w:hideMark/>
          </w:tcPr>
          <w:p w:rsidR="003B639D" w:rsidRPr="004611F1" w:rsidRDefault="006753A3" w:rsidP="0000449C">
            <w:pPr>
              <w:spacing w:line="360" w:lineRule="auto"/>
              <w:rPr>
                <w:rFonts w:ascii="宋体" w:hAnsi="宋体"/>
                <w:color w:val="000000"/>
                <w:szCs w:val="21"/>
              </w:rPr>
            </w:pPr>
            <w:r w:rsidRPr="004611F1">
              <w:rPr>
                <w:rFonts w:ascii="宋体" w:hAnsi="宋体" w:hint="eastAsia"/>
                <w:color w:val="000000"/>
                <w:szCs w:val="21"/>
              </w:rPr>
              <w:t>中银</w:t>
            </w:r>
            <w:r w:rsidR="003B639D" w:rsidRPr="004611F1">
              <w:rPr>
                <w:rFonts w:ascii="宋体" w:hAnsi="宋体" w:hint="eastAsia"/>
                <w:color w:val="000000"/>
                <w:szCs w:val="21"/>
              </w:rPr>
              <w:t>基金管理有限公司</w:t>
            </w:r>
          </w:p>
        </w:tc>
      </w:tr>
      <w:tr w:rsidR="003B639D" w:rsidRPr="004611F1" w:rsidTr="00D6548F">
        <w:trPr>
          <w:tblCellSpacing w:w="0" w:type="dxa"/>
        </w:trPr>
        <w:tc>
          <w:tcPr>
            <w:tcW w:w="1675" w:type="pct"/>
            <w:vAlign w:val="center"/>
            <w:hideMark/>
          </w:tcPr>
          <w:p w:rsidR="003B639D" w:rsidRPr="004611F1" w:rsidRDefault="003B639D" w:rsidP="0000449C">
            <w:pPr>
              <w:spacing w:line="360" w:lineRule="auto"/>
              <w:rPr>
                <w:rFonts w:ascii="宋体" w:hAnsi="宋体"/>
                <w:color w:val="000000"/>
                <w:szCs w:val="21"/>
              </w:rPr>
            </w:pPr>
            <w:r w:rsidRPr="004611F1">
              <w:rPr>
                <w:rFonts w:ascii="宋体" w:hAnsi="宋体" w:hint="eastAsia"/>
                <w:color w:val="000000"/>
                <w:szCs w:val="21"/>
              </w:rPr>
              <w:t>基金托管人名称</w:t>
            </w:r>
          </w:p>
        </w:tc>
        <w:tc>
          <w:tcPr>
            <w:tcW w:w="3325" w:type="pct"/>
            <w:vAlign w:val="center"/>
            <w:hideMark/>
          </w:tcPr>
          <w:p w:rsidR="003B639D" w:rsidRPr="004611F1" w:rsidRDefault="00D30DA6" w:rsidP="0000449C">
            <w:pPr>
              <w:spacing w:line="360" w:lineRule="auto"/>
              <w:rPr>
                <w:rFonts w:ascii="宋体" w:hAnsi="宋体"/>
                <w:color w:val="000000"/>
                <w:szCs w:val="21"/>
              </w:rPr>
            </w:pPr>
            <w:r>
              <w:rPr>
                <w:rFonts w:ascii="宋体" w:hAnsi="宋体" w:hint="eastAsia"/>
                <w:color w:val="000000"/>
                <w:szCs w:val="21"/>
              </w:rPr>
              <w:t>招商</w:t>
            </w:r>
            <w:r w:rsidR="00061417" w:rsidRPr="004611F1">
              <w:rPr>
                <w:rFonts w:ascii="宋体" w:hAnsi="宋体" w:hint="eastAsia"/>
                <w:color w:val="000000"/>
                <w:szCs w:val="21"/>
              </w:rPr>
              <w:t>银行</w:t>
            </w:r>
            <w:r w:rsidR="00810F54" w:rsidRPr="004611F1">
              <w:rPr>
                <w:rFonts w:ascii="宋体" w:hAnsi="宋体" w:hint="eastAsia"/>
                <w:color w:val="000000"/>
                <w:szCs w:val="21"/>
              </w:rPr>
              <w:t>股份有限公司</w:t>
            </w:r>
          </w:p>
        </w:tc>
      </w:tr>
      <w:tr w:rsidR="003B639D" w:rsidRPr="004611F1" w:rsidTr="00D6548F">
        <w:trPr>
          <w:tblCellSpacing w:w="0" w:type="dxa"/>
        </w:trPr>
        <w:tc>
          <w:tcPr>
            <w:tcW w:w="1675" w:type="pct"/>
            <w:vAlign w:val="center"/>
            <w:hideMark/>
          </w:tcPr>
          <w:p w:rsidR="003B639D" w:rsidRPr="004611F1" w:rsidRDefault="003B639D" w:rsidP="0000449C">
            <w:pPr>
              <w:spacing w:line="360" w:lineRule="auto"/>
              <w:rPr>
                <w:rFonts w:ascii="宋体" w:hAnsi="宋体"/>
                <w:color w:val="000000"/>
                <w:szCs w:val="21"/>
              </w:rPr>
            </w:pPr>
            <w:r w:rsidRPr="004611F1">
              <w:rPr>
                <w:rFonts w:ascii="宋体" w:hAnsi="宋体" w:hint="eastAsia"/>
                <w:color w:val="000000"/>
                <w:szCs w:val="21"/>
              </w:rPr>
              <w:t>基金注册登记机构名称</w:t>
            </w:r>
          </w:p>
        </w:tc>
        <w:tc>
          <w:tcPr>
            <w:tcW w:w="3325" w:type="pct"/>
            <w:vAlign w:val="center"/>
            <w:hideMark/>
          </w:tcPr>
          <w:p w:rsidR="003B639D" w:rsidRPr="004611F1" w:rsidRDefault="00F225F0" w:rsidP="0000449C">
            <w:pPr>
              <w:spacing w:line="360" w:lineRule="auto"/>
              <w:rPr>
                <w:rFonts w:ascii="宋体" w:hAnsi="宋体"/>
                <w:color w:val="000000"/>
                <w:szCs w:val="21"/>
              </w:rPr>
            </w:pPr>
            <w:r w:rsidRPr="004611F1">
              <w:rPr>
                <w:rFonts w:ascii="宋体" w:hAnsi="Calibri" w:cs="宋体" w:hint="eastAsia"/>
                <w:kern w:val="0"/>
                <w:szCs w:val="21"/>
              </w:rPr>
              <w:t>中银基金管理有限公司</w:t>
            </w:r>
          </w:p>
        </w:tc>
      </w:tr>
      <w:tr w:rsidR="003B639D" w:rsidRPr="004611F1" w:rsidTr="00D6548F">
        <w:trPr>
          <w:tblCellSpacing w:w="0" w:type="dxa"/>
        </w:trPr>
        <w:tc>
          <w:tcPr>
            <w:tcW w:w="1675" w:type="pct"/>
            <w:vAlign w:val="center"/>
            <w:hideMark/>
          </w:tcPr>
          <w:p w:rsidR="003B639D" w:rsidRPr="004611F1" w:rsidRDefault="003B639D" w:rsidP="0000449C">
            <w:pPr>
              <w:spacing w:line="360" w:lineRule="auto"/>
              <w:rPr>
                <w:rFonts w:ascii="宋体" w:hAnsi="宋体"/>
                <w:color w:val="000000"/>
                <w:szCs w:val="21"/>
              </w:rPr>
            </w:pPr>
            <w:r w:rsidRPr="004611F1">
              <w:rPr>
                <w:rFonts w:ascii="宋体" w:hAnsi="宋体" w:hint="eastAsia"/>
                <w:color w:val="000000"/>
                <w:szCs w:val="21"/>
              </w:rPr>
              <w:t>公告依据</w:t>
            </w:r>
          </w:p>
        </w:tc>
        <w:tc>
          <w:tcPr>
            <w:tcW w:w="3325" w:type="pct"/>
            <w:vAlign w:val="center"/>
            <w:hideMark/>
          </w:tcPr>
          <w:p w:rsidR="003B639D" w:rsidRPr="004611F1" w:rsidRDefault="00051CBF" w:rsidP="00623DEF">
            <w:pPr>
              <w:spacing w:line="360" w:lineRule="auto"/>
              <w:rPr>
                <w:rFonts w:ascii="宋体" w:hAnsi="宋体"/>
                <w:color w:val="000000"/>
                <w:szCs w:val="21"/>
              </w:rPr>
            </w:pPr>
            <w:r w:rsidRPr="00051CBF">
              <w:rPr>
                <w:rFonts w:ascii="宋体" w:hAnsi="宋体" w:hint="eastAsia"/>
                <w:color w:val="000000"/>
                <w:szCs w:val="21"/>
              </w:rPr>
              <w:t>《中华人民共和国证券投资基金法》《公开募集证券投资基金运作管理办法》</w:t>
            </w:r>
            <w:r w:rsidR="00467905" w:rsidRPr="004611F1">
              <w:rPr>
                <w:rFonts w:ascii="宋体" w:hAnsi="宋体" w:hint="eastAsia"/>
                <w:color w:val="000000"/>
                <w:szCs w:val="21"/>
              </w:rPr>
              <w:t>《</w:t>
            </w:r>
            <w:r w:rsidR="00D30DA6">
              <w:rPr>
                <w:rFonts w:ascii="宋体" w:hAnsi="宋体" w:hint="eastAsia"/>
                <w:color w:val="000000"/>
                <w:szCs w:val="21"/>
              </w:rPr>
              <w:t>中银如意宝货币市场基金</w:t>
            </w:r>
            <w:r w:rsidR="00810F54" w:rsidRPr="004611F1">
              <w:rPr>
                <w:rFonts w:ascii="宋体" w:hAnsi="宋体" w:hint="eastAsia"/>
                <w:color w:val="000000"/>
                <w:szCs w:val="21"/>
              </w:rPr>
              <w:t>基金合同</w:t>
            </w:r>
            <w:r w:rsidR="00467905" w:rsidRPr="004611F1">
              <w:rPr>
                <w:rFonts w:ascii="宋体" w:hAnsi="宋体" w:hint="eastAsia"/>
                <w:color w:val="000000"/>
                <w:szCs w:val="21"/>
              </w:rPr>
              <w:t>》《</w:t>
            </w:r>
            <w:r w:rsidR="00D30DA6">
              <w:rPr>
                <w:rFonts w:ascii="宋体" w:hAnsi="宋体" w:hint="eastAsia"/>
                <w:color w:val="000000"/>
                <w:szCs w:val="21"/>
              </w:rPr>
              <w:t>中银如意宝货币市场基金</w:t>
            </w:r>
            <w:r w:rsidR="003B639D" w:rsidRPr="004611F1">
              <w:rPr>
                <w:rFonts w:ascii="宋体" w:hAnsi="宋体" w:hint="eastAsia"/>
                <w:color w:val="000000"/>
                <w:szCs w:val="21"/>
              </w:rPr>
              <w:t>招募说明书</w:t>
            </w:r>
            <w:r w:rsidR="00467905" w:rsidRPr="004611F1">
              <w:rPr>
                <w:rFonts w:ascii="宋体" w:hAnsi="宋体" w:hint="eastAsia"/>
                <w:color w:val="000000"/>
                <w:szCs w:val="21"/>
              </w:rPr>
              <w:t>》</w:t>
            </w:r>
            <w:r>
              <w:rPr>
                <w:rFonts w:ascii="宋体" w:hAnsi="宋体" w:hint="eastAsia"/>
                <w:color w:val="000000"/>
                <w:szCs w:val="21"/>
              </w:rPr>
              <w:t>等</w:t>
            </w:r>
          </w:p>
        </w:tc>
      </w:tr>
    </w:tbl>
    <w:p w:rsidR="00074040" w:rsidRPr="004611F1" w:rsidRDefault="00074040" w:rsidP="00074040">
      <w:pPr>
        <w:rPr>
          <w:rFonts w:ascii="宋体" w:hAnsi="宋体"/>
          <w:color w:val="000000"/>
          <w:szCs w:val="21"/>
        </w:rPr>
      </w:pPr>
    </w:p>
    <w:p w:rsidR="003B639D" w:rsidRPr="004611F1" w:rsidRDefault="003B639D" w:rsidP="0000449C">
      <w:pPr>
        <w:spacing w:line="360" w:lineRule="auto"/>
        <w:ind w:firstLineChars="200" w:firstLine="422"/>
        <w:rPr>
          <w:rFonts w:ascii="宋体" w:hAnsi="宋体"/>
          <w:b/>
          <w:color w:val="000000"/>
          <w:szCs w:val="21"/>
        </w:rPr>
      </w:pPr>
      <w:r w:rsidRPr="004611F1">
        <w:rPr>
          <w:rFonts w:ascii="宋体" w:hAnsi="宋体" w:hint="eastAsia"/>
          <w:b/>
          <w:color w:val="000000"/>
          <w:szCs w:val="21"/>
        </w:rPr>
        <w:t>二、时间安排</w:t>
      </w:r>
    </w:p>
    <w:p w:rsidR="003B639D" w:rsidRPr="004611F1" w:rsidRDefault="00A059A2" w:rsidP="00A059A2">
      <w:pPr>
        <w:spacing w:line="360" w:lineRule="auto"/>
        <w:ind w:firstLineChars="200" w:firstLine="420"/>
        <w:rPr>
          <w:rFonts w:ascii="宋体" w:hAnsi="宋体"/>
          <w:color w:val="000000"/>
          <w:szCs w:val="21"/>
        </w:rPr>
      </w:pPr>
      <w:r w:rsidRPr="004611F1">
        <w:rPr>
          <w:rFonts w:ascii="宋体" w:hAnsi="宋体" w:hint="eastAsia"/>
          <w:color w:val="000000"/>
          <w:szCs w:val="21"/>
        </w:rPr>
        <w:t>为了更好地满足投资者</w:t>
      </w:r>
      <w:r w:rsidR="00810F54" w:rsidRPr="004611F1">
        <w:rPr>
          <w:rFonts w:ascii="宋体" w:hAnsi="宋体" w:hint="eastAsia"/>
          <w:color w:val="000000"/>
          <w:szCs w:val="21"/>
        </w:rPr>
        <w:t>投资理财</w:t>
      </w:r>
      <w:r w:rsidRPr="004611F1">
        <w:rPr>
          <w:rFonts w:ascii="宋体" w:hAnsi="宋体" w:hint="eastAsia"/>
          <w:color w:val="000000"/>
          <w:szCs w:val="21"/>
        </w:rPr>
        <w:t>需求、进一步提高产品的竞争力</w:t>
      </w:r>
      <w:r w:rsidR="00467905" w:rsidRPr="004611F1">
        <w:rPr>
          <w:rFonts w:ascii="宋体" w:hAnsi="宋体" w:hint="eastAsia"/>
          <w:color w:val="000000"/>
          <w:szCs w:val="21"/>
        </w:rPr>
        <w:t>，</w:t>
      </w:r>
      <w:r w:rsidR="00C757E3" w:rsidRPr="004611F1">
        <w:rPr>
          <w:rFonts w:ascii="宋体" w:hAnsi="宋体" w:hint="eastAsia"/>
          <w:color w:val="000000"/>
          <w:szCs w:val="21"/>
        </w:rPr>
        <w:t>本基金管理人根据相关法律法规、基金合同和招募说明书约定，</w:t>
      </w:r>
      <w:r w:rsidRPr="004611F1">
        <w:rPr>
          <w:rFonts w:ascii="宋体" w:hAnsi="宋体" w:hint="eastAsia"/>
          <w:color w:val="000000"/>
          <w:szCs w:val="21"/>
        </w:rPr>
        <w:t>经与本基金的</w:t>
      </w:r>
      <w:r w:rsidR="00BF02FE" w:rsidRPr="004611F1">
        <w:rPr>
          <w:rFonts w:ascii="宋体" w:hAnsi="宋体" w:hint="eastAsia"/>
          <w:color w:val="000000"/>
          <w:szCs w:val="21"/>
        </w:rPr>
        <w:t>基金</w:t>
      </w:r>
      <w:r w:rsidRPr="004611F1">
        <w:rPr>
          <w:rFonts w:ascii="宋体" w:hAnsi="宋体" w:hint="eastAsia"/>
          <w:color w:val="000000"/>
          <w:szCs w:val="21"/>
        </w:rPr>
        <w:t>托管人</w:t>
      </w:r>
      <w:r w:rsidR="00D30DA6">
        <w:rPr>
          <w:rFonts w:ascii="宋体" w:hAnsi="宋体" w:hint="eastAsia"/>
          <w:color w:val="000000"/>
          <w:szCs w:val="21"/>
        </w:rPr>
        <w:t>招商</w:t>
      </w:r>
      <w:r w:rsidR="00061417" w:rsidRPr="004611F1">
        <w:rPr>
          <w:rFonts w:ascii="宋体" w:hAnsi="宋体" w:hint="eastAsia"/>
          <w:color w:val="000000"/>
          <w:szCs w:val="21"/>
        </w:rPr>
        <w:t>银行</w:t>
      </w:r>
      <w:r w:rsidR="00810F54" w:rsidRPr="004611F1">
        <w:rPr>
          <w:rFonts w:ascii="宋体" w:hAnsi="宋体" w:hint="eastAsia"/>
          <w:color w:val="000000"/>
          <w:szCs w:val="21"/>
        </w:rPr>
        <w:t>股份有限公司</w:t>
      </w:r>
      <w:r w:rsidR="003B639D" w:rsidRPr="004611F1">
        <w:rPr>
          <w:rFonts w:ascii="宋体" w:hAnsi="宋体" w:hint="eastAsia"/>
          <w:color w:val="000000"/>
          <w:szCs w:val="21"/>
        </w:rPr>
        <w:t>协商一致，</w:t>
      </w:r>
      <w:r w:rsidR="00D30DA6">
        <w:rPr>
          <w:rFonts w:ascii="宋体" w:hAnsi="Calibri" w:cs="宋体" w:hint="eastAsia"/>
          <w:kern w:val="0"/>
          <w:szCs w:val="21"/>
        </w:rPr>
        <w:t>中银如意宝货币市场基金</w:t>
      </w:r>
      <w:r w:rsidR="003F4D50">
        <w:rPr>
          <w:rFonts w:ascii="宋体" w:hAnsi="Calibri" w:cs="宋体" w:hint="eastAsia"/>
          <w:kern w:val="0"/>
          <w:szCs w:val="21"/>
        </w:rPr>
        <w:t>（以下简称“本基金”）</w:t>
      </w:r>
      <w:r w:rsidR="003B639D" w:rsidRPr="004611F1">
        <w:rPr>
          <w:rFonts w:ascii="宋体" w:hAnsi="宋体" w:hint="eastAsia"/>
          <w:color w:val="000000"/>
          <w:szCs w:val="21"/>
        </w:rPr>
        <w:t>自</w:t>
      </w:r>
      <w:r w:rsidR="006C591B" w:rsidRPr="004611F1">
        <w:rPr>
          <w:rFonts w:ascii="宋体" w:hAnsi="宋体" w:hint="eastAsia"/>
          <w:color w:val="000000"/>
          <w:szCs w:val="21"/>
        </w:rPr>
        <w:t>20</w:t>
      </w:r>
      <w:r w:rsidR="006C591B" w:rsidRPr="004611F1">
        <w:rPr>
          <w:rFonts w:ascii="宋体" w:hAnsi="宋体"/>
          <w:color w:val="000000"/>
          <w:szCs w:val="21"/>
        </w:rPr>
        <w:t>2</w:t>
      </w:r>
      <w:r w:rsidR="00BE2C7A">
        <w:rPr>
          <w:rFonts w:ascii="宋体" w:hAnsi="宋体"/>
          <w:color w:val="000000"/>
          <w:szCs w:val="21"/>
        </w:rPr>
        <w:t>3</w:t>
      </w:r>
      <w:r w:rsidR="003B639D" w:rsidRPr="004611F1">
        <w:rPr>
          <w:rFonts w:ascii="宋体" w:hAnsi="宋体" w:hint="eastAsia"/>
          <w:color w:val="000000"/>
          <w:szCs w:val="21"/>
        </w:rPr>
        <w:t>年</w:t>
      </w:r>
      <w:r w:rsidR="00B41F1F">
        <w:rPr>
          <w:rFonts w:ascii="宋体" w:hAnsi="宋体"/>
          <w:color w:val="000000"/>
          <w:szCs w:val="21"/>
        </w:rPr>
        <w:t>10</w:t>
      </w:r>
      <w:r w:rsidR="003B639D" w:rsidRPr="004611F1">
        <w:rPr>
          <w:rFonts w:ascii="宋体" w:hAnsi="宋体" w:hint="eastAsia"/>
          <w:color w:val="000000"/>
          <w:szCs w:val="21"/>
        </w:rPr>
        <w:t>月</w:t>
      </w:r>
      <w:r w:rsidR="00B41F1F">
        <w:rPr>
          <w:rFonts w:ascii="宋体" w:hAnsi="宋体"/>
          <w:color w:val="000000"/>
          <w:szCs w:val="21"/>
        </w:rPr>
        <w:t>12</w:t>
      </w:r>
      <w:r w:rsidR="003B639D" w:rsidRPr="004611F1">
        <w:rPr>
          <w:rFonts w:ascii="宋体" w:hAnsi="宋体" w:hint="eastAsia"/>
          <w:color w:val="000000"/>
          <w:szCs w:val="21"/>
        </w:rPr>
        <w:t>日起</w:t>
      </w:r>
      <w:r w:rsidR="002C1DC9">
        <w:rPr>
          <w:rFonts w:ascii="宋体" w:hAnsi="宋体" w:hint="eastAsia"/>
          <w:color w:val="000000"/>
          <w:szCs w:val="21"/>
        </w:rPr>
        <w:t>增加</w:t>
      </w:r>
      <w:r w:rsidR="00283F2E">
        <w:rPr>
          <w:rFonts w:ascii="宋体" w:hAnsi="宋体"/>
          <w:color w:val="000000"/>
          <w:szCs w:val="21"/>
        </w:rPr>
        <w:t>D</w:t>
      </w:r>
      <w:r w:rsidR="002C1DC9">
        <w:rPr>
          <w:rFonts w:ascii="宋体" w:hAnsi="宋体" w:hint="eastAsia"/>
          <w:color w:val="000000"/>
          <w:szCs w:val="21"/>
        </w:rPr>
        <w:t>类基金份额</w:t>
      </w:r>
      <w:r w:rsidR="003B639D" w:rsidRPr="004611F1">
        <w:rPr>
          <w:rFonts w:ascii="宋体" w:hAnsi="宋体" w:hint="eastAsia"/>
          <w:color w:val="000000"/>
          <w:szCs w:val="21"/>
        </w:rPr>
        <w:t>，并</w:t>
      </w:r>
      <w:r w:rsidR="00467905" w:rsidRPr="004611F1">
        <w:rPr>
          <w:rFonts w:ascii="宋体" w:hAnsi="宋体" w:hint="eastAsia"/>
          <w:color w:val="000000"/>
          <w:szCs w:val="21"/>
        </w:rPr>
        <w:t>相应</w:t>
      </w:r>
      <w:r w:rsidR="003B639D" w:rsidRPr="004611F1">
        <w:rPr>
          <w:rFonts w:ascii="宋体" w:hAnsi="宋体" w:hint="eastAsia"/>
          <w:color w:val="000000"/>
          <w:szCs w:val="21"/>
        </w:rPr>
        <w:t>修改</w:t>
      </w:r>
      <w:r w:rsidR="003F4D50">
        <w:rPr>
          <w:rFonts w:ascii="宋体" w:hAnsi="宋体" w:hint="eastAsia"/>
          <w:color w:val="000000"/>
          <w:szCs w:val="21"/>
        </w:rPr>
        <w:t>《</w:t>
      </w:r>
      <w:r w:rsidR="00D30DA6">
        <w:rPr>
          <w:rFonts w:ascii="宋体" w:hAnsi="宋体" w:hint="eastAsia"/>
          <w:color w:val="000000"/>
          <w:szCs w:val="21"/>
        </w:rPr>
        <w:t>中银如意宝货币市场基金</w:t>
      </w:r>
      <w:r w:rsidR="003B639D" w:rsidRPr="004611F1">
        <w:rPr>
          <w:rFonts w:ascii="宋体" w:hAnsi="宋体" w:hint="eastAsia"/>
          <w:color w:val="000000"/>
          <w:szCs w:val="21"/>
        </w:rPr>
        <w:t>基金合同</w:t>
      </w:r>
      <w:r w:rsidR="003F4D50">
        <w:rPr>
          <w:rFonts w:ascii="宋体" w:hAnsi="宋体" w:hint="eastAsia"/>
          <w:color w:val="000000"/>
          <w:szCs w:val="21"/>
        </w:rPr>
        <w:t>》（以下简称“《基金合同》”）</w:t>
      </w:r>
      <w:r w:rsidR="00C53BD9" w:rsidRPr="004611F1">
        <w:rPr>
          <w:rFonts w:ascii="宋体" w:hAnsi="宋体" w:hint="eastAsia"/>
          <w:color w:val="000000"/>
          <w:szCs w:val="21"/>
        </w:rPr>
        <w:t>。</w:t>
      </w:r>
    </w:p>
    <w:p w:rsidR="003B639D" w:rsidRPr="004611F1" w:rsidRDefault="003B639D" w:rsidP="0000449C">
      <w:pPr>
        <w:spacing w:line="360" w:lineRule="auto"/>
        <w:ind w:firstLineChars="200" w:firstLine="420"/>
        <w:rPr>
          <w:rFonts w:ascii="宋体" w:hAnsi="宋体"/>
          <w:color w:val="000000"/>
          <w:szCs w:val="21"/>
        </w:rPr>
      </w:pPr>
    </w:p>
    <w:p w:rsidR="00EE55AB" w:rsidRPr="004611F1" w:rsidRDefault="009A6243" w:rsidP="00691221">
      <w:pPr>
        <w:numPr>
          <w:ilvl w:val="0"/>
          <w:numId w:val="6"/>
        </w:numPr>
        <w:spacing w:line="360" w:lineRule="auto"/>
        <w:rPr>
          <w:rFonts w:ascii="宋体" w:hAnsi="宋体"/>
          <w:b/>
          <w:color w:val="000000"/>
          <w:szCs w:val="21"/>
        </w:rPr>
      </w:pPr>
      <w:r w:rsidRPr="004611F1">
        <w:rPr>
          <w:rFonts w:ascii="宋体" w:hAnsi="宋体" w:hint="eastAsia"/>
          <w:b/>
          <w:color w:val="000000"/>
          <w:szCs w:val="21"/>
        </w:rPr>
        <w:t>新增</w:t>
      </w:r>
      <w:r w:rsidR="00FD1681">
        <w:rPr>
          <w:rFonts w:ascii="宋体" w:hAnsi="宋体"/>
          <w:b/>
          <w:color w:val="000000"/>
          <w:szCs w:val="21"/>
        </w:rPr>
        <w:t>D</w:t>
      </w:r>
      <w:r w:rsidR="00A07306" w:rsidRPr="004611F1">
        <w:rPr>
          <w:rFonts w:ascii="宋体" w:hAnsi="宋体" w:hint="eastAsia"/>
          <w:b/>
          <w:color w:val="000000"/>
          <w:szCs w:val="21"/>
        </w:rPr>
        <w:t>类</w:t>
      </w:r>
      <w:r w:rsidRPr="004611F1">
        <w:rPr>
          <w:rFonts w:ascii="宋体" w:hAnsi="宋体" w:hint="eastAsia"/>
          <w:b/>
          <w:color w:val="000000"/>
          <w:szCs w:val="21"/>
        </w:rPr>
        <w:t>基金份额的</w:t>
      </w:r>
      <w:r w:rsidR="003B639D" w:rsidRPr="004611F1">
        <w:rPr>
          <w:rFonts w:ascii="宋体" w:hAnsi="宋体" w:hint="eastAsia"/>
          <w:b/>
          <w:color w:val="000000"/>
          <w:szCs w:val="21"/>
        </w:rPr>
        <w:t>基本情况</w:t>
      </w:r>
    </w:p>
    <w:p w:rsidR="00655611" w:rsidRPr="004611F1" w:rsidRDefault="00655611" w:rsidP="004611F1">
      <w:pPr>
        <w:spacing w:line="360" w:lineRule="auto"/>
        <w:ind w:firstLineChars="200" w:firstLine="420"/>
        <w:rPr>
          <w:rFonts w:ascii="宋体" w:hAnsi="宋体"/>
          <w:color w:val="000000"/>
          <w:szCs w:val="21"/>
        </w:rPr>
      </w:pPr>
      <w:r w:rsidRPr="004611F1">
        <w:rPr>
          <w:rFonts w:ascii="宋体" w:hAnsi="宋体"/>
          <w:color w:val="000000"/>
          <w:szCs w:val="21"/>
        </w:rPr>
        <w:t>1</w:t>
      </w:r>
      <w:r w:rsidRPr="004611F1">
        <w:rPr>
          <w:rFonts w:ascii="宋体" w:hAnsi="宋体" w:hint="eastAsia"/>
          <w:color w:val="000000"/>
          <w:szCs w:val="21"/>
        </w:rPr>
        <w:t>、基金份额的分类</w:t>
      </w:r>
    </w:p>
    <w:p w:rsidR="00655611" w:rsidRPr="004611F1" w:rsidRDefault="007B32FD" w:rsidP="004611F1">
      <w:pPr>
        <w:spacing w:line="360" w:lineRule="auto"/>
        <w:ind w:firstLineChars="200" w:firstLine="420"/>
        <w:rPr>
          <w:rFonts w:ascii="宋体" w:hAnsi="宋体"/>
          <w:color w:val="000000"/>
          <w:szCs w:val="21"/>
        </w:rPr>
      </w:pPr>
      <w:r w:rsidRPr="007B32FD">
        <w:rPr>
          <w:rFonts w:ascii="宋体" w:hAnsi="宋体" w:hint="eastAsia"/>
          <w:color w:val="000000"/>
          <w:szCs w:val="21"/>
        </w:rPr>
        <w:t>本基金</w:t>
      </w:r>
      <w:r w:rsidR="00D30DA6">
        <w:rPr>
          <w:rFonts w:ascii="宋体" w:hAnsi="宋体" w:hint="eastAsia"/>
          <w:color w:val="000000"/>
          <w:szCs w:val="21"/>
        </w:rPr>
        <w:t>根据</w:t>
      </w:r>
      <w:r w:rsidR="00D30DA6" w:rsidRPr="00D30DA6">
        <w:rPr>
          <w:rFonts w:ascii="宋体" w:hAnsi="宋体"/>
          <w:color w:val="000000"/>
          <w:szCs w:val="21"/>
        </w:rPr>
        <w:t>计提销售服务费费率的不同</w:t>
      </w:r>
      <w:r w:rsidRPr="007B32FD">
        <w:rPr>
          <w:rFonts w:ascii="宋体" w:hAnsi="宋体" w:hint="eastAsia"/>
          <w:color w:val="000000"/>
          <w:szCs w:val="21"/>
        </w:rPr>
        <w:t>将本基金的基金份额分为A类、</w:t>
      </w:r>
      <w:r w:rsidR="00D30DA6">
        <w:rPr>
          <w:rFonts w:ascii="宋体" w:hAnsi="宋体"/>
          <w:color w:val="000000"/>
          <w:szCs w:val="21"/>
        </w:rPr>
        <w:t>B</w:t>
      </w:r>
      <w:r w:rsidRPr="007B32FD">
        <w:rPr>
          <w:rFonts w:ascii="宋体" w:hAnsi="宋体" w:hint="eastAsia"/>
          <w:color w:val="000000"/>
          <w:szCs w:val="21"/>
        </w:rPr>
        <w:t>类</w:t>
      </w:r>
      <w:r w:rsidR="00283F2E">
        <w:rPr>
          <w:rFonts w:ascii="宋体" w:hAnsi="宋体" w:hint="eastAsia"/>
          <w:color w:val="000000"/>
          <w:szCs w:val="21"/>
        </w:rPr>
        <w:t>、D类</w:t>
      </w:r>
      <w:r w:rsidRPr="007B32FD">
        <w:rPr>
          <w:rFonts w:ascii="宋体" w:hAnsi="宋体" w:hint="eastAsia"/>
          <w:color w:val="000000"/>
          <w:szCs w:val="21"/>
        </w:rPr>
        <w:t>和E类共</w:t>
      </w:r>
      <w:r w:rsidR="00283F2E">
        <w:rPr>
          <w:rFonts w:ascii="宋体" w:hAnsi="宋体"/>
          <w:color w:val="000000"/>
          <w:szCs w:val="21"/>
        </w:rPr>
        <w:t>四</w:t>
      </w:r>
      <w:r w:rsidRPr="007B32FD">
        <w:rPr>
          <w:rFonts w:ascii="宋体" w:hAnsi="宋体" w:hint="eastAsia"/>
          <w:color w:val="000000"/>
          <w:szCs w:val="21"/>
        </w:rPr>
        <w:t>类基金份额。本基金原有的基金份额类别为A类</w:t>
      </w:r>
      <w:r w:rsidR="00283F2E">
        <w:rPr>
          <w:rFonts w:ascii="宋体" w:hAnsi="宋体" w:hint="eastAsia"/>
          <w:color w:val="000000"/>
          <w:szCs w:val="21"/>
        </w:rPr>
        <w:t>、</w:t>
      </w:r>
      <w:r w:rsidR="00D30DA6">
        <w:rPr>
          <w:rFonts w:ascii="宋体" w:hAnsi="宋体"/>
          <w:color w:val="000000"/>
          <w:szCs w:val="21"/>
        </w:rPr>
        <w:t>B</w:t>
      </w:r>
      <w:r w:rsidRPr="007B32FD">
        <w:rPr>
          <w:rFonts w:ascii="宋体" w:hAnsi="宋体" w:hint="eastAsia"/>
          <w:color w:val="000000"/>
          <w:szCs w:val="21"/>
        </w:rPr>
        <w:t>类</w:t>
      </w:r>
      <w:r w:rsidR="00283F2E">
        <w:rPr>
          <w:rFonts w:ascii="宋体" w:hAnsi="宋体" w:hint="eastAsia"/>
          <w:color w:val="000000"/>
          <w:szCs w:val="21"/>
        </w:rPr>
        <w:t>和E类</w:t>
      </w:r>
      <w:r w:rsidRPr="007B32FD">
        <w:rPr>
          <w:rFonts w:ascii="宋体" w:hAnsi="宋体" w:hint="eastAsia"/>
          <w:color w:val="000000"/>
          <w:szCs w:val="21"/>
        </w:rPr>
        <w:t>基金份额，新增的基金份额类别为</w:t>
      </w:r>
      <w:r w:rsidR="00283F2E">
        <w:rPr>
          <w:rFonts w:ascii="宋体" w:hAnsi="宋体"/>
          <w:color w:val="000000"/>
          <w:szCs w:val="21"/>
        </w:rPr>
        <w:t>D</w:t>
      </w:r>
      <w:r w:rsidRPr="007B32FD">
        <w:rPr>
          <w:rFonts w:ascii="宋体" w:hAnsi="宋体" w:hint="eastAsia"/>
          <w:color w:val="000000"/>
          <w:szCs w:val="21"/>
        </w:rPr>
        <w:t>类基金份</w:t>
      </w:r>
      <w:r>
        <w:rPr>
          <w:rFonts w:ascii="宋体" w:hAnsi="宋体" w:hint="eastAsia"/>
          <w:color w:val="000000"/>
          <w:szCs w:val="21"/>
        </w:rPr>
        <w:t>额。各类基金份额单独设置基金代码</w:t>
      </w:r>
      <w:r w:rsidR="00655611" w:rsidRPr="004611F1">
        <w:rPr>
          <w:rFonts w:ascii="宋体" w:hAnsi="宋体" w:hint="eastAsia"/>
          <w:color w:val="000000"/>
          <w:szCs w:val="21"/>
        </w:rPr>
        <w:t>，</w:t>
      </w:r>
      <w:r w:rsidR="00D30DA6" w:rsidRPr="00D30DA6">
        <w:rPr>
          <w:rFonts w:ascii="宋体" w:hAnsi="宋体"/>
          <w:bCs/>
          <w:color w:val="000000"/>
          <w:szCs w:val="21"/>
        </w:rPr>
        <w:t>并分别公布每万份基金已实现收益和七日年化收益率</w:t>
      </w:r>
      <w:r w:rsidR="00D30DA6">
        <w:rPr>
          <w:rFonts w:ascii="宋体" w:hAnsi="宋体" w:hint="eastAsia"/>
          <w:bCs/>
          <w:color w:val="000000"/>
          <w:szCs w:val="21"/>
        </w:rPr>
        <w:t>。</w:t>
      </w:r>
      <w:r w:rsidR="00CE3A49" w:rsidRPr="00CE3A49">
        <w:rPr>
          <w:rFonts w:ascii="宋体" w:hAnsi="宋体" w:hint="eastAsia"/>
          <w:color w:val="000000"/>
          <w:szCs w:val="21"/>
        </w:rPr>
        <w:t>其中A类</w:t>
      </w:r>
      <w:r w:rsidR="00471106">
        <w:rPr>
          <w:rFonts w:ascii="宋体" w:hAnsi="宋体" w:hint="eastAsia"/>
          <w:color w:val="000000"/>
          <w:szCs w:val="21"/>
        </w:rPr>
        <w:t>基金</w:t>
      </w:r>
      <w:r w:rsidR="00CE3A49" w:rsidRPr="00CE3A49">
        <w:rPr>
          <w:rFonts w:ascii="宋体" w:hAnsi="宋体" w:hint="eastAsia"/>
          <w:color w:val="000000"/>
          <w:szCs w:val="21"/>
        </w:rPr>
        <w:t>份额代码为</w:t>
      </w:r>
      <w:r w:rsidR="00F841A8">
        <w:rPr>
          <w:rFonts w:ascii="宋体" w:hAnsi="宋体"/>
          <w:color w:val="000000"/>
          <w:szCs w:val="21"/>
        </w:rPr>
        <w:t>0</w:t>
      </w:r>
      <w:r w:rsidR="00D30DA6">
        <w:rPr>
          <w:rFonts w:ascii="宋体" w:hAnsi="宋体"/>
          <w:color w:val="000000"/>
          <w:szCs w:val="21"/>
        </w:rPr>
        <w:t>04502</w:t>
      </w:r>
      <w:r w:rsidR="00CE3A49" w:rsidRPr="00CE3A49">
        <w:rPr>
          <w:rFonts w:ascii="宋体" w:hAnsi="宋体" w:hint="eastAsia"/>
          <w:color w:val="000000"/>
          <w:szCs w:val="21"/>
        </w:rPr>
        <w:t>，</w:t>
      </w:r>
      <w:r w:rsidR="00D30DA6">
        <w:rPr>
          <w:rFonts w:ascii="宋体" w:hAnsi="宋体"/>
          <w:color w:val="000000"/>
          <w:szCs w:val="21"/>
        </w:rPr>
        <w:t>B</w:t>
      </w:r>
      <w:r>
        <w:rPr>
          <w:rFonts w:ascii="宋体" w:hAnsi="宋体"/>
          <w:color w:val="000000"/>
          <w:szCs w:val="21"/>
        </w:rPr>
        <w:t>类基金份额代码</w:t>
      </w:r>
      <w:r w:rsidR="00CE3A49" w:rsidRPr="00CE3A49">
        <w:rPr>
          <w:rFonts w:ascii="宋体" w:hAnsi="宋体" w:hint="eastAsia"/>
          <w:color w:val="000000"/>
          <w:szCs w:val="21"/>
        </w:rPr>
        <w:t>为</w:t>
      </w:r>
      <w:r>
        <w:rPr>
          <w:rFonts w:ascii="宋体" w:hAnsi="宋体" w:hint="eastAsia"/>
          <w:color w:val="000000"/>
          <w:szCs w:val="21"/>
        </w:rPr>
        <w:t>0</w:t>
      </w:r>
      <w:r w:rsidR="00D30DA6">
        <w:rPr>
          <w:rFonts w:ascii="宋体" w:hAnsi="宋体"/>
          <w:color w:val="000000"/>
          <w:szCs w:val="21"/>
        </w:rPr>
        <w:t>05162</w:t>
      </w:r>
      <w:r w:rsidR="00283F2E">
        <w:rPr>
          <w:rFonts w:ascii="宋体" w:hAnsi="宋体" w:hint="eastAsia"/>
          <w:color w:val="000000"/>
          <w:szCs w:val="21"/>
        </w:rPr>
        <w:t>，</w:t>
      </w:r>
      <w:r>
        <w:rPr>
          <w:rFonts w:ascii="宋体" w:hAnsi="宋体" w:hint="eastAsia"/>
          <w:color w:val="000000"/>
          <w:szCs w:val="21"/>
        </w:rPr>
        <w:t>E类基金份额代码</w:t>
      </w:r>
      <w:r w:rsidR="006329D6">
        <w:rPr>
          <w:rFonts w:ascii="宋体" w:hAnsi="宋体" w:hint="eastAsia"/>
          <w:color w:val="000000"/>
          <w:szCs w:val="21"/>
        </w:rPr>
        <w:t>为</w:t>
      </w:r>
      <w:r w:rsidR="007D5F86">
        <w:rPr>
          <w:rFonts w:ascii="宋体" w:hAnsi="宋体" w:hint="eastAsia"/>
          <w:color w:val="000000"/>
          <w:szCs w:val="21"/>
        </w:rPr>
        <w:t>0</w:t>
      </w:r>
      <w:r w:rsidR="007D5F86">
        <w:rPr>
          <w:rFonts w:ascii="宋体" w:hAnsi="宋体"/>
          <w:color w:val="000000"/>
          <w:szCs w:val="21"/>
        </w:rPr>
        <w:t>17943</w:t>
      </w:r>
      <w:r w:rsidR="00283F2E">
        <w:rPr>
          <w:rFonts w:ascii="宋体" w:hAnsi="宋体" w:hint="eastAsia"/>
          <w:color w:val="000000"/>
          <w:szCs w:val="21"/>
        </w:rPr>
        <w:t>，新增D类基金份额代码为</w:t>
      </w:r>
      <w:r w:rsidR="003F06B5">
        <w:rPr>
          <w:rFonts w:ascii="宋体" w:hAnsi="宋体" w:hint="eastAsia"/>
          <w:color w:val="000000"/>
          <w:szCs w:val="21"/>
        </w:rPr>
        <w:t>0</w:t>
      </w:r>
      <w:r w:rsidR="003F06B5">
        <w:rPr>
          <w:rFonts w:ascii="宋体" w:hAnsi="宋体"/>
          <w:color w:val="000000"/>
          <w:szCs w:val="21"/>
        </w:rPr>
        <w:t>19680</w:t>
      </w:r>
      <w:r w:rsidR="007D5F86">
        <w:rPr>
          <w:rFonts w:ascii="宋体" w:hAnsi="宋体" w:hint="eastAsia"/>
          <w:color w:val="000000"/>
          <w:szCs w:val="21"/>
        </w:rPr>
        <w:t>。</w:t>
      </w:r>
    </w:p>
    <w:p w:rsidR="00283F2E" w:rsidRDefault="00655611" w:rsidP="004611F1">
      <w:pPr>
        <w:spacing w:line="360" w:lineRule="auto"/>
        <w:ind w:firstLineChars="200" w:firstLine="420"/>
        <w:rPr>
          <w:rFonts w:ascii="宋体" w:hAnsi="宋体"/>
          <w:color w:val="000000"/>
          <w:szCs w:val="21"/>
        </w:rPr>
      </w:pPr>
      <w:r w:rsidRPr="004611F1">
        <w:rPr>
          <w:rFonts w:ascii="宋体" w:hAnsi="宋体" w:hint="eastAsia"/>
          <w:color w:val="000000"/>
          <w:szCs w:val="21"/>
        </w:rPr>
        <w:t>2、基金费率</w:t>
      </w:r>
    </w:p>
    <w:p w:rsidR="00283F2E" w:rsidRPr="00283F2E" w:rsidRDefault="00283F2E" w:rsidP="00283F2E">
      <w:pPr>
        <w:spacing w:line="360" w:lineRule="auto"/>
        <w:ind w:firstLineChars="200" w:firstLine="420"/>
        <w:rPr>
          <w:rFonts w:ascii="宋体" w:hAnsi="宋体"/>
          <w:color w:val="000000"/>
          <w:szCs w:val="21"/>
        </w:rPr>
      </w:pPr>
      <w:r w:rsidRPr="00283F2E">
        <w:rPr>
          <w:rFonts w:ascii="宋体" w:hAnsi="宋体" w:hint="eastAsia"/>
          <w:color w:val="000000"/>
          <w:szCs w:val="21"/>
        </w:rPr>
        <w:lastRenderedPageBreak/>
        <w:t>（1）本基金</w:t>
      </w:r>
      <w:r>
        <w:rPr>
          <w:rFonts w:ascii="宋体" w:hAnsi="宋体"/>
          <w:color w:val="000000"/>
          <w:szCs w:val="21"/>
        </w:rPr>
        <w:t>D</w:t>
      </w:r>
      <w:r w:rsidRPr="00283F2E">
        <w:rPr>
          <w:rFonts w:ascii="宋体" w:hAnsi="宋体" w:hint="eastAsia"/>
          <w:color w:val="000000"/>
          <w:szCs w:val="21"/>
        </w:rPr>
        <w:t>类基金份额的管理费率、托管费率与A类、</w:t>
      </w:r>
      <w:r>
        <w:rPr>
          <w:rFonts w:ascii="宋体" w:hAnsi="宋体" w:hint="eastAsia"/>
          <w:color w:val="000000"/>
          <w:szCs w:val="21"/>
        </w:rPr>
        <w:t>B</w:t>
      </w:r>
      <w:r>
        <w:rPr>
          <w:rFonts w:ascii="宋体" w:hAnsi="宋体"/>
          <w:color w:val="000000"/>
          <w:szCs w:val="21"/>
        </w:rPr>
        <w:t>类</w:t>
      </w:r>
      <w:r>
        <w:rPr>
          <w:rFonts w:ascii="宋体" w:hAnsi="宋体" w:hint="eastAsia"/>
          <w:color w:val="000000"/>
          <w:szCs w:val="21"/>
        </w:rPr>
        <w:t>、</w:t>
      </w:r>
      <w:r w:rsidRPr="00283F2E">
        <w:rPr>
          <w:rFonts w:ascii="宋体" w:hAnsi="宋体" w:hint="eastAsia"/>
          <w:color w:val="000000"/>
          <w:szCs w:val="21"/>
        </w:rPr>
        <w:t>E类基金份额一致。本基金管理费年费率为0.</w:t>
      </w:r>
      <w:r>
        <w:rPr>
          <w:rFonts w:ascii="宋体" w:hAnsi="宋体"/>
          <w:color w:val="000000"/>
          <w:szCs w:val="21"/>
        </w:rPr>
        <w:t>25</w:t>
      </w:r>
      <w:r w:rsidRPr="00283F2E">
        <w:rPr>
          <w:rFonts w:ascii="宋体" w:hAnsi="宋体" w:hint="eastAsia"/>
          <w:color w:val="000000"/>
          <w:szCs w:val="21"/>
        </w:rPr>
        <w:t>%，托管费年费率为0.05%。</w:t>
      </w:r>
    </w:p>
    <w:p w:rsidR="00B0598A" w:rsidRDefault="00283F2E" w:rsidP="00283F2E">
      <w:pPr>
        <w:spacing w:line="360" w:lineRule="auto"/>
        <w:ind w:firstLineChars="200" w:firstLine="420"/>
        <w:rPr>
          <w:rFonts w:ascii="宋体" w:hAnsi="宋体"/>
          <w:color w:val="000000"/>
          <w:szCs w:val="21"/>
        </w:rPr>
      </w:pPr>
      <w:r w:rsidRPr="00283F2E">
        <w:rPr>
          <w:rFonts w:ascii="宋体" w:hAnsi="宋体" w:hint="eastAsia"/>
          <w:color w:val="000000"/>
          <w:szCs w:val="21"/>
        </w:rPr>
        <w:t>（2）本基金</w:t>
      </w:r>
      <w:r>
        <w:rPr>
          <w:rFonts w:ascii="宋体" w:hAnsi="宋体"/>
          <w:color w:val="000000"/>
          <w:szCs w:val="21"/>
        </w:rPr>
        <w:t>D</w:t>
      </w:r>
      <w:r w:rsidRPr="00283F2E">
        <w:rPr>
          <w:rFonts w:ascii="宋体" w:hAnsi="宋体" w:hint="eastAsia"/>
          <w:color w:val="000000"/>
          <w:szCs w:val="21"/>
        </w:rPr>
        <w:t>类基金份额的销售服务费年费率为0.25%，A类基金份额的销售服务费年费率为</w:t>
      </w:r>
      <w:r>
        <w:rPr>
          <w:rFonts w:ascii="宋体" w:hAnsi="宋体"/>
          <w:color w:val="000000"/>
          <w:szCs w:val="21"/>
        </w:rPr>
        <w:t>0.15</w:t>
      </w:r>
      <w:r w:rsidRPr="00283F2E">
        <w:rPr>
          <w:rFonts w:ascii="宋体" w:hAnsi="宋体" w:hint="eastAsia"/>
          <w:color w:val="000000"/>
          <w:szCs w:val="21"/>
        </w:rPr>
        <w:t>%，</w:t>
      </w:r>
      <w:r>
        <w:rPr>
          <w:rFonts w:ascii="宋体" w:hAnsi="宋体" w:hint="eastAsia"/>
          <w:color w:val="000000"/>
          <w:szCs w:val="21"/>
        </w:rPr>
        <w:t>B</w:t>
      </w:r>
      <w:r w:rsidRPr="00283F2E">
        <w:rPr>
          <w:rFonts w:ascii="宋体" w:hAnsi="宋体" w:hint="eastAsia"/>
          <w:color w:val="000000"/>
          <w:szCs w:val="21"/>
        </w:rPr>
        <w:t>类基金份额的销售服务费年费率为</w:t>
      </w:r>
      <w:r>
        <w:rPr>
          <w:rFonts w:ascii="宋体" w:hAnsi="宋体"/>
          <w:color w:val="000000"/>
          <w:szCs w:val="21"/>
        </w:rPr>
        <w:t>0.01</w:t>
      </w:r>
      <w:r w:rsidRPr="00283F2E">
        <w:rPr>
          <w:rFonts w:ascii="宋体" w:hAnsi="宋体" w:hint="eastAsia"/>
          <w:color w:val="000000"/>
          <w:szCs w:val="21"/>
        </w:rPr>
        <w:t>%，E类基金份额的销售服务费年费率为0.20%。</w:t>
      </w:r>
    </w:p>
    <w:p w:rsidR="00655611" w:rsidRPr="004611F1" w:rsidRDefault="00B0598A" w:rsidP="00283F2E">
      <w:pPr>
        <w:spacing w:line="360" w:lineRule="auto"/>
        <w:ind w:firstLineChars="200" w:firstLine="420"/>
        <w:rPr>
          <w:rFonts w:ascii="宋体" w:hAnsi="宋体"/>
          <w:color w:val="000000"/>
          <w:szCs w:val="21"/>
        </w:rPr>
      </w:pPr>
      <w:r>
        <w:rPr>
          <w:rFonts w:ascii="宋体" w:hAnsi="宋体"/>
          <w:color w:val="000000"/>
          <w:szCs w:val="21"/>
        </w:rPr>
        <w:t>根据基金管理人</w:t>
      </w:r>
      <w:r>
        <w:rPr>
          <w:rFonts w:ascii="宋体" w:hAnsi="宋体" w:hint="eastAsia"/>
          <w:color w:val="000000"/>
          <w:szCs w:val="21"/>
        </w:rPr>
        <w:t>2</w:t>
      </w:r>
      <w:r>
        <w:rPr>
          <w:rFonts w:ascii="宋体" w:hAnsi="宋体"/>
          <w:color w:val="000000"/>
          <w:szCs w:val="21"/>
        </w:rPr>
        <w:t>019年</w:t>
      </w:r>
      <w:r>
        <w:rPr>
          <w:rFonts w:ascii="宋体" w:hAnsi="宋体" w:hint="eastAsia"/>
          <w:color w:val="000000"/>
          <w:szCs w:val="21"/>
        </w:rPr>
        <w:t>8月2</w:t>
      </w:r>
      <w:r>
        <w:rPr>
          <w:rFonts w:ascii="宋体" w:hAnsi="宋体"/>
          <w:color w:val="000000"/>
          <w:szCs w:val="21"/>
        </w:rPr>
        <w:t>9日发布的《</w:t>
      </w:r>
      <w:r w:rsidRPr="006506FF">
        <w:rPr>
          <w:rFonts w:ascii="宋体" w:hAnsi="宋体" w:hint="eastAsia"/>
          <w:color w:val="000000"/>
          <w:szCs w:val="21"/>
        </w:rPr>
        <w:t>中银基金管理有限公司关于对中银如意宝货币市场基金A类基金份额实施销售服务费率优惠活动的公告</w:t>
      </w:r>
      <w:r>
        <w:rPr>
          <w:rFonts w:ascii="宋体" w:hAnsi="宋体"/>
          <w:color w:val="000000"/>
          <w:szCs w:val="21"/>
        </w:rPr>
        <w:t>》，</w:t>
      </w:r>
      <w:r w:rsidRPr="006506FF">
        <w:rPr>
          <w:rFonts w:ascii="宋体" w:hAnsi="宋体" w:hint="eastAsia"/>
          <w:color w:val="000000"/>
          <w:szCs w:val="21"/>
        </w:rPr>
        <w:t>自</w:t>
      </w:r>
      <w:r>
        <w:rPr>
          <w:rFonts w:ascii="宋体" w:hAnsi="宋体" w:hint="eastAsia"/>
          <w:color w:val="000000"/>
          <w:szCs w:val="21"/>
        </w:rPr>
        <w:t xml:space="preserve"> 2019</w:t>
      </w:r>
      <w:r w:rsidRPr="006506FF">
        <w:rPr>
          <w:rFonts w:ascii="宋体" w:hAnsi="宋体" w:hint="eastAsia"/>
          <w:color w:val="000000"/>
          <w:szCs w:val="21"/>
        </w:rPr>
        <w:t>年</w:t>
      </w:r>
      <w:r>
        <w:rPr>
          <w:rFonts w:ascii="宋体" w:hAnsi="宋体" w:hint="eastAsia"/>
          <w:color w:val="000000"/>
          <w:szCs w:val="21"/>
        </w:rPr>
        <w:t>8</w:t>
      </w:r>
      <w:r w:rsidRPr="006506FF">
        <w:rPr>
          <w:rFonts w:ascii="宋体" w:hAnsi="宋体" w:hint="eastAsia"/>
          <w:color w:val="000000"/>
          <w:szCs w:val="21"/>
        </w:rPr>
        <w:t>月</w:t>
      </w:r>
      <w:r>
        <w:rPr>
          <w:rFonts w:ascii="宋体" w:hAnsi="宋体" w:hint="eastAsia"/>
          <w:color w:val="000000"/>
          <w:szCs w:val="21"/>
        </w:rPr>
        <w:t>30</w:t>
      </w:r>
      <w:r w:rsidRPr="006506FF">
        <w:rPr>
          <w:rFonts w:ascii="宋体" w:hAnsi="宋体" w:hint="eastAsia"/>
          <w:color w:val="000000"/>
          <w:szCs w:val="21"/>
        </w:rPr>
        <w:t>日</w:t>
      </w:r>
      <w:r>
        <w:rPr>
          <w:rFonts w:ascii="宋体" w:hAnsi="宋体" w:hint="eastAsia"/>
          <w:color w:val="000000"/>
          <w:szCs w:val="21"/>
        </w:rPr>
        <w:t>起，</w:t>
      </w:r>
      <w:r w:rsidRPr="006506FF">
        <w:rPr>
          <w:rFonts w:ascii="宋体" w:hAnsi="宋体" w:hint="eastAsia"/>
          <w:color w:val="000000"/>
          <w:szCs w:val="21"/>
        </w:rPr>
        <w:t>对</w:t>
      </w:r>
      <w:r>
        <w:rPr>
          <w:rFonts w:ascii="宋体" w:hAnsi="宋体" w:hint="eastAsia"/>
          <w:color w:val="000000"/>
          <w:szCs w:val="21"/>
        </w:rPr>
        <w:t>A类基金份额</w:t>
      </w:r>
      <w:r w:rsidRPr="006506FF">
        <w:rPr>
          <w:rFonts w:ascii="宋体" w:hAnsi="宋体" w:hint="eastAsia"/>
          <w:color w:val="000000"/>
          <w:szCs w:val="21"/>
        </w:rPr>
        <w:t>的销售服务费率开展费率优惠活动</w:t>
      </w:r>
      <w:r>
        <w:rPr>
          <w:rFonts w:ascii="宋体" w:hAnsi="宋体" w:hint="eastAsia"/>
          <w:color w:val="000000"/>
          <w:szCs w:val="21"/>
        </w:rPr>
        <w:t>，</w:t>
      </w:r>
      <w:r w:rsidRPr="006506FF">
        <w:rPr>
          <w:rFonts w:ascii="宋体" w:hAnsi="宋体" w:hint="eastAsia"/>
          <w:color w:val="000000"/>
          <w:szCs w:val="21"/>
        </w:rPr>
        <w:t>年销售服务费率从 0.15%降至 0.01%</w:t>
      </w:r>
      <w:r>
        <w:rPr>
          <w:rFonts w:ascii="宋体" w:hAnsi="宋体" w:hint="eastAsia"/>
          <w:color w:val="000000"/>
          <w:szCs w:val="21"/>
        </w:rPr>
        <w:t>，活动</w:t>
      </w:r>
      <w:r w:rsidRPr="006506FF">
        <w:rPr>
          <w:rFonts w:ascii="宋体" w:hAnsi="宋体" w:hint="eastAsia"/>
          <w:color w:val="000000"/>
          <w:szCs w:val="21"/>
        </w:rPr>
        <w:t>结束时间另行公告。</w:t>
      </w:r>
    </w:p>
    <w:p w:rsidR="00283F2E" w:rsidRPr="00283F2E" w:rsidRDefault="00283F2E" w:rsidP="00283F2E">
      <w:pPr>
        <w:spacing w:line="360" w:lineRule="auto"/>
        <w:ind w:firstLineChars="200" w:firstLine="420"/>
        <w:rPr>
          <w:rFonts w:ascii="宋体" w:hAnsi="宋体"/>
          <w:color w:val="000000"/>
          <w:szCs w:val="21"/>
        </w:rPr>
      </w:pPr>
      <w:r>
        <w:rPr>
          <w:rFonts w:ascii="宋体" w:hAnsi="宋体" w:hint="eastAsia"/>
          <w:color w:val="000000"/>
          <w:szCs w:val="21"/>
        </w:rPr>
        <w:t>3、</w:t>
      </w:r>
      <w:r w:rsidRPr="00283F2E">
        <w:rPr>
          <w:rFonts w:ascii="宋体" w:hAnsi="宋体" w:hint="eastAsia"/>
          <w:color w:val="000000"/>
          <w:szCs w:val="21"/>
        </w:rPr>
        <w:t>申购赎回金额限制</w:t>
      </w:r>
    </w:p>
    <w:p w:rsidR="00283F2E" w:rsidRPr="00283F2E" w:rsidRDefault="00283F2E" w:rsidP="00283F2E">
      <w:pPr>
        <w:spacing w:line="360" w:lineRule="auto"/>
        <w:ind w:firstLineChars="200" w:firstLine="420"/>
        <w:rPr>
          <w:rFonts w:ascii="宋体" w:hAnsi="宋体"/>
          <w:color w:val="000000"/>
          <w:szCs w:val="21"/>
        </w:rPr>
      </w:pPr>
      <w:r w:rsidRPr="00283F2E">
        <w:rPr>
          <w:rFonts w:ascii="宋体" w:hAnsi="宋体" w:hint="eastAsia"/>
          <w:color w:val="000000"/>
          <w:szCs w:val="21"/>
        </w:rPr>
        <w:t>投资者仅通过基金管理人指定的销售渠道申购本基金D类基金份额时，每次申购</w:t>
      </w:r>
      <w:r w:rsidR="00AD5A8D" w:rsidRPr="00AD5A8D">
        <w:rPr>
          <w:rFonts w:ascii="宋体" w:hAnsi="宋体" w:hint="eastAsia"/>
          <w:color w:val="000000"/>
          <w:szCs w:val="21"/>
        </w:rPr>
        <w:t>（含</w:t>
      </w:r>
      <w:r w:rsidR="00AD5A8D">
        <w:t>定期定额投资</w:t>
      </w:r>
      <w:r w:rsidR="00AD5A8D" w:rsidRPr="00AD5A8D">
        <w:rPr>
          <w:rFonts w:ascii="宋体" w:hAnsi="宋体" w:hint="eastAsia"/>
          <w:color w:val="000000"/>
          <w:szCs w:val="21"/>
        </w:rPr>
        <w:t>）</w:t>
      </w:r>
      <w:r w:rsidRPr="00283F2E">
        <w:rPr>
          <w:rFonts w:ascii="宋体" w:hAnsi="宋体" w:hint="eastAsia"/>
          <w:color w:val="000000"/>
          <w:szCs w:val="21"/>
        </w:rPr>
        <w:t>最低金额为人民币0.01元。</w:t>
      </w:r>
    </w:p>
    <w:p w:rsidR="00283F2E" w:rsidRDefault="00283F2E" w:rsidP="00283F2E">
      <w:pPr>
        <w:spacing w:line="360" w:lineRule="auto"/>
        <w:ind w:firstLineChars="200" w:firstLine="420"/>
      </w:pPr>
      <w:r>
        <w:t>自</w:t>
      </w:r>
      <w:r>
        <w:t>2023</w:t>
      </w:r>
      <w:r>
        <w:t>年</w:t>
      </w:r>
      <w:r w:rsidR="00B41F1F">
        <w:t>10</w:t>
      </w:r>
      <w:r>
        <w:t>月</w:t>
      </w:r>
      <w:r w:rsidR="00B41F1F">
        <w:rPr>
          <w:rFonts w:hint="eastAsia"/>
        </w:rPr>
        <w:t>1</w:t>
      </w:r>
      <w:r w:rsidR="00B41F1F">
        <w:t>2</w:t>
      </w:r>
      <w:r>
        <w:t>日起，本基金</w:t>
      </w:r>
      <w:r>
        <w:rPr>
          <w:rFonts w:hint="eastAsia"/>
        </w:rPr>
        <w:t>D</w:t>
      </w:r>
      <w:r>
        <w:t>类基金份额暂停接受单日单个基金账户单笔或累计超过</w:t>
      </w:r>
      <w:r>
        <w:t>1000</w:t>
      </w:r>
      <w:r>
        <w:t>万元（不含</w:t>
      </w:r>
      <w:r>
        <w:t>1000</w:t>
      </w:r>
      <w:r>
        <w:t>万元）的申购（含定</w:t>
      </w:r>
      <w:bookmarkStart w:id="0" w:name="_GoBack"/>
      <w:bookmarkEnd w:id="0"/>
      <w:r>
        <w:t>期定额投资）申请。如单日单个基金账户单笔申购（含定期定额投资）本基金的金额超过</w:t>
      </w:r>
      <w:r>
        <w:t>1000</w:t>
      </w:r>
      <w:r>
        <w:t>万元（不含</w:t>
      </w:r>
      <w:r>
        <w:t>1000</w:t>
      </w:r>
      <w:r>
        <w:t>万元），对该笔申购（含定期定额投资）申请本公司有权拒绝；如单日单个基金账户多笔累计申购（含定期定额投资）本基金</w:t>
      </w:r>
      <w:r w:rsidR="00E7573A">
        <w:t>D</w:t>
      </w:r>
      <w:r>
        <w:t>类基金份额的金额超过</w:t>
      </w:r>
      <w:r>
        <w:t>1000</w:t>
      </w:r>
      <w:r>
        <w:t>万元（不含</w:t>
      </w:r>
      <w:r>
        <w:t>1000</w:t>
      </w:r>
      <w:r>
        <w:t>万元），对超过限额的该笔或多笔申购（含定期定额投资）申请本公司有权拒绝。</w:t>
      </w:r>
    </w:p>
    <w:p w:rsidR="0059753A" w:rsidRPr="00283F2E" w:rsidRDefault="00283F2E">
      <w:pPr>
        <w:spacing w:line="360" w:lineRule="auto"/>
        <w:ind w:firstLineChars="200" w:firstLine="420"/>
        <w:rPr>
          <w:rFonts w:ascii="宋体" w:hAnsi="宋体"/>
          <w:color w:val="000000"/>
          <w:szCs w:val="21"/>
        </w:rPr>
      </w:pPr>
      <w:r>
        <w:t>在本基金</w:t>
      </w:r>
      <w:r>
        <w:t>D</w:t>
      </w:r>
      <w:r>
        <w:t>类基金份额暂停大额申购（含定期定额投资）业务期间，本基金</w:t>
      </w:r>
      <w:r>
        <w:t>D</w:t>
      </w:r>
      <w:r>
        <w:t>类基金份额的赎回等业务正常办理。本基金</w:t>
      </w:r>
      <w:r>
        <w:t>D</w:t>
      </w:r>
      <w:r>
        <w:t>类基金份额恢复办理正常申购（含定期定额投资）业务的具体时间，将另行公告</w:t>
      </w:r>
      <w:r w:rsidRPr="00283F2E">
        <w:rPr>
          <w:rFonts w:ascii="宋体" w:hAnsi="宋体" w:hint="eastAsia"/>
          <w:color w:val="000000"/>
          <w:szCs w:val="21"/>
        </w:rPr>
        <w:t>。</w:t>
      </w:r>
    </w:p>
    <w:p w:rsidR="007B32FD" w:rsidRPr="007B32FD" w:rsidRDefault="007B32FD" w:rsidP="007B32FD">
      <w:pPr>
        <w:spacing w:line="360" w:lineRule="auto"/>
        <w:ind w:firstLineChars="200" w:firstLine="420"/>
        <w:rPr>
          <w:rFonts w:ascii="宋体" w:hAnsi="宋体"/>
          <w:color w:val="000000"/>
          <w:szCs w:val="21"/>
        </w:rPr>
      </w:pPr>
      <w:r>
        <w:rPr>
          <w:rFonts w:ascii="宋体" w:hAnsi="宋体"/>
          <w:color w:val="000000"/>
          <w:szCs w:val="21"/>
        </w:rPr>
        <w:t>3</w:t>
      </w:r>
      <w:r w:rsidRPr="007B32FD">
        <w:rPr>
          <w:rFonts w:ascii="宋体" w:hAnsi="宋体" w:hint="eastAsia"/>
          <w:color w:val="000000"/>
          <w:szCs w:val="21"/>
        </w:rPr>
        <w:t>、基金份额分类规则</w:t>
      </w:r>
    </w:p>
    <w:p w:rsidR="007B32FD" w:rsidRPr="007B32FD" w:rsidRDefault="007B32FD" w:rsidP="007B32FD">
      <w:pPr>
        <w:spacing w:line="360" w:lineRule="auto"/>
        <w:ind w:firstLineChars="200" w:firstLine="420"/>
        <w:rPr>
          <w:rFonts w:ascii="宋体" w:hAnsi="宋体"/>
          <w:color w:val="000000"/>
          <w:szCs w:val="21"/>
        </w:rPr>
      </w:pPr>
      <w:r w:rsidRPr="007B32FD">
        <w:rPr>
          <w:rFonts w:ascii="宋体" w:hAnsi="宋体" w:hint="eastAsia"/>
          <w:color w:val="000000"/>
          <w:szCs w:val="21"/>
        </w:rPr>
        <w:t>（1）本基金的基金份额分为A类基金份额、</w:t>
      </w:r>
      <w:r w:rsidR="00D30DA6">
        <w:rPr>
          <w:rFonts w:ascii="宋体" w:hAnsi="宋体"/>
          <w:color w:val="000000"/>
          <w:szCs w:val="21"/>
        </w:rPr>
        <w:t>B</w:t>
      </w:r>
      <w:r w:rsidRPr="007B32FD">
        <w:rPr>
          <w:rFonts w:ascii="宋体" w:hAnsi="宋体" w:hint="eastAsia"/>
          <w:color w:val="000000"/>
          <w:szCs w:val="21"/>
        </w:rPr>
        <w:t>类基金份额</w:t>
      </w:r>
      <w:r w:rsidR="00283F2E" w:rsidRPr="007B32FD">
        <w:rPr>
          <w:rFonts w:ascii="宋体" w:hAnsi="宋体" w:hint="eastAsia"/>
          <w:color w:val="000000"/>
          <w:szCs w:val="21"/>
        </w:rPr>
        <w:t>、</w:t>
      </w:r>
      <w:r w:rsidR="00283F2E">
        <w:rPr>
          <w:rFonts w:ascii="宋体" w:hAnsi="宋体"/>
          <w:color w:val="000000"/>
          <w:szCs w:val="21"/>
        </w:rPr>
        <w:t>D</w:t>
      </w:r>
      <w:r w:rsidR="00283F2E" w:rsidRPr="007B32FD">
        <w:rPr>
          <w:rFonts w:ascii="宋体" w:hAnsi="宋体" w:hint="eastAsia"/>
          <w:color w:val="000000"/>
          <w:szCs w:val="21"/>
        </w:rPr>
        <w:t>类基金份额</w:t>
      </w:r>
      <w:r w:rsidRPr="007B32FD">
        <w:rPr>
          <w:rFonts w:ascii="宋体" w:hAnsi="宋体" w:hint="eastAsia"/>
          <w:color w:val="000000"/>
          <w:szCs w:val="21"/>
        </w:rPr>
        <w:t>和E类基金份额共</w:t>
      </w:r>
      <w:r w:rsidR="00E7573A">
        <w:rPr>
          <w:rFonts w:ascii="宋体" w:hAnsi="宋体"/>
          <w:color w:val="000000"/>
          <w:szCs w:val="21"/>
        </w:rPr>
        <w:t>四</w:t>
      </w:r>
      <w:r w:rsidRPr="007B32FD">
        <w:rPr>
          <w:rFonts w:ascii="宋体" w:hAnsi="宋体" w:hint="eastAsia"/>
          <w:color w:val="000000"/>
          <w:szCs w:val="21"/>
        </w:rPr>
        <w:t xml:space="preserve">类。其中： </w:t>
      </w:r>
    </w:p>
    <w:p w:rsidR="00D30DA6" w:rsidRPr="00D30DA6" w:rsidRDefault="00D30DA6" w:rsidP="00D30DA6">
      <w:pPr>
        <w:spacing w:line="360" w:lineRule="auto"/>
        <w:ind w:firstLineChars="200" w:firstLine="420"/>
        <w:rPr>
          <w:rFonts w:ascii="宋体" w:hAnsi="宋体"/>
          <w:color w:val="000000"/>
          <w:szCs w:val="21"/>
        </w:rPr>
      </w:pPr>
      <w:r w:rsidRPr="00D30DA6">
        <w:rPr>
          <w:rFonts w:ascii="宋体" w:hAnsi="宋体"/>
          <w:color w:val="000000"/>
          <w:szCs w:val="21"/>
        </w:rPr>
        <w:t>A</w:t>
      </w:r>
      <w:r w:rsidRPr="00D30DA6">
        <w:rPr>
          <w:rFonts w:ascii="宋体" w:hAnsi="宋体" w:hint="eastAsia"/>
          <w:color w:val="000000"/>
          <w:szCs w:val="21"/>
        </w:rPr>
        <w:t>类基金份额：按照</w:t>
      </w:r>
      <w:r w:rsidRPr="00D30DA6">
        <w:rPr>
          <w:rFonts w:ascii="宋体" w:hAnsi="宋体"/>
          <w:color w:val="000000"/>
          <w:szCs w:val="21"/>
        </w:rPr>
        <w:t>0.15%</w:t>
      </w:r>
      <w:r w:rsidRPr="00D30DA6">
        <w:rPr>
          <w:rFonts w:ascii="宋体" w:hAnsi="宋体" w:hint="eastAsia"/>
          <w:color w:val="000000"/>
          <w:szCs w:val="21"/>
        </w:rPr>
        <w:t>年费率计提销售服务费的基金份额类别</w:t>
      </w:r>
      <w:r w:rsidR="00B0598A">
        <w:rPr>
          <w:rFonts w:ascii="宋体" w:hAnsi="宋体"/>
          <w:color w:val="000000"/>
          <w:szCs w:val="21"/>
        </w:rPr>
        <w:t>；</w:t>
      </w:r>
    </w:p>
    <w:p w:rsidR="00D30DA6" w:rsidRDefault="00D30DA6" w:rsidP="00D30DA6">
      <w:pPr>
        <w:spacing w:line="360" w:lineRule="auto"/>
        <w:ind w:firstLineChars="200" w:firstLine="420"/>
        <w:rPr>
          <w:rFonts w:ascii="宋体" w:hAnsi="宋体"/>
          <w:color w:val="000000"/>
          <w:szCs w:val="21"/>
        </w:rPr>
      </w:pPr>
      <w:r w:rsidRPr="00D30DA6">
        <w:rPr>
          <w:rFonts w:ascii="宋体" w:hAnsi="宋体"/>
          <w:color w:val="000000"/>
          <w:szCs w:val="21"/>
        </w:rPr>
        <w:t>B</w:t>
      </w:r>
      <w:r w:rsidRPr="00D30DA6">
        <w:rPr>
          <w:rFonts w:ascii="宋体" w:hAnsi="宋体" w:hint="eastAsia"/>
          <w:color w:val="000000"/>
          <w:szCs w:val="21"/>
        </w:rPr>
        <w:t>类基金份额：按照</w:t>
      </w:r>
      <w:r w:rsidRPr="00D30DA6">
        <w:rPr>
          <w:rFonts w:ascii="宋体" w:hAnsi="宋体"/>
          <w:color w:val="000000"/>
          <w:szCs w:val="21"/>
        </w:rPr>
        <w:t>0.01%</w:t>
      </w:r>
      <w:r w:rsidRPr="00D30DA6">
        <w:rPr>
          <w:rFonts w:ascii="宋体" w:hAnsi="宋体" w:hint="eastAsia"/>
          <w:color w:val="000000"/>
          <w:szCs w:val="21"/>
        </w:rPr>
        <w:t>年费率计提销售服务费的基金份额类别；</w:t>
      </w:r>
    </w:p>
    <w:p w:rsidR="00283F2E" w:rsidRPr="00283F2E" w:rsidRDefault="00283F2E">
      <w:pPr>
        <w:spacing w:line="360" w:lineRule="auto"/>
        <w:ind w:firstLineChars="200" w:firstLine="420"/>
        <w:rPr>
          <w:rFonts w:ascii="宋体" w:hAnsi="宋体"/>
          <w:color w:val="000000"/>
          <w:szCs w:val="21"/>
        </w:rPr>
      </w:pPr>
      <w:r>
        <w:rPr>
          <w:rFonts w:ascii="宋体" w:hAnsi="宋体"/>
          <w:color w:val="000000"/>
          <w:szCs w:val="21"/>
        </w:rPr>
        <w:t>D</w:t>
      </w:r>
      <w:r w:rsidRPr="00D30DA6">
        <w:rPr>
          <w:rFonts w:ascii="宋体" w:hAnsi="宋体" w:hint="eastAsia"/>
          <w:color w:val="000000"/>
          <w:szCs w:val="21"/>
        </w:rPr>
        <w:t>类基金份额：按照</w:t>
      </w:r>
      <w:r>
        <w:rPr>
          <w:rFonts w:ascii="宋体" w:hAnsi="宋体"/>
          <w:color w:val="000000"/>
          <w:szCs w:val="21"/>
        </w:rPr>
        <w:t>0.25</w:t>
      </w:r>
      <w:r w:rsidRPr="00D30DA6">
        <w:rPr>
          <w:rFonts w:ascii="宋体" w:hAnsi="宋体"/>
          <w:color w:val="000000"/>
          <w:szCs w:val="21"/>
        </w:rPr>
        <w:t>%</w:t>
      </w:r>
      <w:r w:rsidRPr="00D30DA6">
        <w:rPr>
          <w:rFonts w:ascii="宋体" w:hAnsi="宋体" w:hint="eastAsia"/>
          <w:color w:val="000000"/>
          <w:szCs w:val="21"/>
        </w:rPr>
        <w:t>年费率计提销售服务费，且仅</w:t>
      </w:r>
      <w:r>
        <w:rPr>
          <w:rFonts w:ascii="宋体" w:hAnsi="宋体" w:hint="eastAsia"/>
          <w:color w:val="000000"/>
          <w:szCs w:val="21"/>
        </w:rPr>
        <w:t>通过基金管理人指定的销售渠道办理申购、赎回等业务的基金份额类别；</w:t>
      </w:r>
    </w:p>
    <w:p w:rsidR="00D30DA6" w:rsidRPr="00D30DA6" w:rsidRDefault="00D30DA6" w:rsidP="00D30DA6">
      <w:pPr>
        <w:spacing w:line="360" w:lineRule="auto"/>
        <w:ind w:firstLineChars="200" w:firstLine="420"/>
        <w:rPr>
          <w:rFonts w:ascii="宋体" w:hAnsi="宋体"/>
          <w:color w:val="000000"/>
          <w:szCs w:val="21"/>
        </w:rPr>
      </w:pPr>
      <w:r w:rsidRPr="00D30DA6">
        <w:rPr>
          <w:rFonts w:ascii="宋体" w:hAnsi="宋体"/>
          <w:color w:val="000000"/>
          <w:szCs w:val="21"/>
        </w:rPr>
        <w:t>E</w:t>
      </w:r>
      <w:r w:rsidRPr="00D30DA6">
        <w:rPr>
          <w:rFonts w:ascii="宋体" w:hAnsi="宋体" w:hint="eastAsia"/>
          <w:color w:val="000000"/>
          <w:szCs w:val="21"/>
        </w:rPr>
        <w:t>类基金份额：按照</w:t>
      </w:r>
      <w:r w:rsidRPr="00D30DA6">
        <w:rPr>
          <w:rFonts w:ascii="宋体" w:hAnsi="宋体"/>
          <w:color w:val="000000"/>
          <w:szCs w:val="21"/>
        </w:rPr>
        <w:t>0.20%</w:t>
      </w:r>
      <w:r w:rsidRPr="00D30DA6">
        <w:rPr>
          <w:rFonts w:ascii="宋体" w:hAnsi="宋体" w:hint="eastAsia"/>
          <w:color w:val="000000"/>
          <w:szCs w:val="21"/>
        </w:rPr>
        <w:t>年费率计提销售服务费，且仅通过基金管理人指定的销售渠道办理申购、赎回等业务的基金份额类别。</w:t>
      </w:r>
    </w:p>
    <w:p w:rsidR="00D30DA6" w:rsidRPr="00D30DA6" w:rsidRDefault="00D30DA6" w:rsidP="00D30DA6">
      <w:pPr>
        <w:spacing w:line="360" w:lineRule="auto"/>
        <w:ind w:firstLineChars="200" w:firstLine="420"/>
        <w:rPr>
          <w:rFonts w:ascii="宋体" w:hAnsi="宋体"/>
          <w:color w:val="000000"/>
          <w:szCs w:val="21"/>
        </w:rPr>
      </w:pPr>
      <w:r w:rsidRPr="00D30DA6">
        <w:rPr>
          <w:rFonts w:ascii="宋体" w:hAnsi="宋体" w:hint="eastAsia"/>
          <w:color w:val="000000"/>
          <w:szCs w:val="21"/>
        </w:rPr>
        <w:lastRenderedPageBreak/>
        <w:t>年销售服务费的计算方法如下：</w:t>
      </w:r>
    </w:p>
    <w:p w:rsidR="00D30DA6" w:rsidRPr="00D30DA6" w:rsidRDefault="00D30DA6" w:rsidP="00D30DA6">
      <w:pPr>
        <w:spacing w:line="360" w:lineRule="auto"/>
        <w:ind w:firstLineChars="200" w:firstLine="420"/>
        <w:rPr>
          <w:rFonts w:ascii="宋体" w:hAnsi="宋体"/>
          <w:color w:val="000000"/>
          <w:szCs w:val="21"/>
        </w:rPr>
      </w:pPr>
      <w:r w:rsidRPr="00D30DA6">
        <w:rPr>
          <w:rFonts w:ascii="宋体" w:hAnsi="宋体"/>
          <w:color w:val="000000"/>
          <w:szCs w:val="21"/>
        </w:rPr>
        <w:t>H</w:t>
      </w:r>
      <w:r w:rsidRPr="00D30DA6">
        <w:rPr>
          <w:rFonts w:ascii="宋体" w:hAnsi="宋体" w:hint="eastAsia"/>
          <w:color w:val="000000"/>
          <w:szCs w:val="21"/>
        </w:rPr>
        <w:t>＝</w:t>
      </w:r>
      <w:r w:rsidRPr="00D30DA6">
        <w:rPr>
          <w:rFonts w:ascii="宋体" w:hAnsi="宋体"/>
          <w:color w:val="000000"/>
          <w:szCs w:val="21"/>
        </w:rPr>
        <w:t>E×</w:t>
      </w:r>
      <w:r w:rsidR="00D03055" w:rsidRPr="00D03055">
        <w:rPr>
          <w:rFonts w:ascii="宋体" w:hAnsi="宋体" w:hint="eastAsia"/>
          <w:color w:val="000000"/>
          <w:szCs w:val="21"/>
        </w:rPr>
        <w:t>对应类别的</w:t>
      </w:r>
      <w:r w:rsidRPr="00D30DA6">
        <w:rPr>
          <w:rFonts w:ascii="宋体" w:hAnsi="宋体" w:hint="eastAsia"/>
          <w:color w:val="000000"/>
          <w:szCs w:val="21"/>
        </w:rPr>
        <w:t>年销售服务费率÷当年天数</w:t>
      </w:r>
    </w:p>
    <w:p w:rsidR="00D30DA6" w:rsidRPr="00D30DA6" w:rsidRDefault="00D30DA6" w:rsidP="00D30DA6">
      <w:pPr>
        <w:spacing w:line="360" w:lineRule="auto"/>
        <w:ind w:firstLineChars="200" w:firstLine="420"/>
        <w:rPr>
          <w:rFonts w:ascii="宋体" w:hAnsi="宋体"/>
          <w:color w:val="000000"/>
          <w:szCs w:val="21"/>
        </w:rPr>
      </w:pPr>
      <w:r w:rsidRPr="00D30DA6">
        <w:rPr>
          <w:rFonts w:ascii="宋体" w:hAnsi="宋体"/>
          <w:color w:val="000000"/>
          <w:szCs w:val="21"/>
        </w:rPr>
        <w:t>H</w:t>
      </w:r>
      <w:r w:rsidRPr="00D30DA6">
        <w:rPr>
          <w:rFonts w:ascii="宋体" w:hAnsi="宋体" w:hint="eastAsia"/>
          <w:color w:val="000000"/>
          <w:szCs w:val="21"/>
        </w:rPr>
        <w:t>为每日该类基金份额应计提的基金销售服务费</w:t>
      </w:r>
    </w:p>
    <w:p w:rsidR="007B32FD" w:rsidRPr="007B32FD" w:rsidRDefault="00D30DA6" w:rsidP="00D30DA6">
      <w:pPr>
        <w:spacing w:line="360" w:lineRule="auto"/>
        <w:ind w:firstLineChars="200" w:firstLine="420"/>
        <w:rPr>
          <w:rFonts w:ascii="宋体" w:hAnsi="宋体"/>
          <w:color w:val="000000"/>
          <w:szCs w:val="21"/>
        </w:rPr>
      </w:pPr>
      <w:r w:rsidRPr="00D30DA6">
        <w:rPr>
          <w:rFonts w:ascii="宋体" w:hAnsi="宋体"/>
          <w:color w:val="000000"/>
          <w:szCs w:val="21"/>
        </w:rPr>
        <w:t>E</w:t>
      </w:r>
      <w:r w:rsidRPr="00D30DA6">
        <w:rPr>
          <w:rFonts w:ascii="宋体" w:hAnsi="宋体" w:hint="eastAsia"/>
          <w:color w:val="000000"/>
          <w:szCs w:val="21"/>
        </w:rPr>
        <w:t>为前一日该类基金份额的基金资产净值</w:t>
      </w:r>
    </w:p>
    <w:p w:rsidR="008136CB" w:rsidRPr="004611F1" w:rsidRDefault="00D30DA6" w:rsidP="00B27F50">
      <w:pPr>
        <w:spacing w:line="360" w:lineRule="auto"/>
        <w:ind w:firstLineChars="200" w:firstLine="420"/>
        <w:rPr>
          <w:rFonts w:ascii="宋体" w:hAnsi="宋体"/>
          <w:color w:val="000000"/>
          <w:szCs w:val="21"/>
        </w:rPr>
      </w:pPr>
      <w:r w:rsidRPr="00D30DA6">
        <w:rPr>
          <w:rFonts w:ascii="宋体" w:hAnsi="宋体" w:hint="eastAsia"/>
          <w:color w:val="000000"/>
          <w:szCs w:val="21"/>
        </w:rPr>
        <w:t>（</w:t>
      </w:r>
      <w:r w:rsidRPr="00D30DA6">
        <w:rPr>
          <w:rFonts w:ascii="宋体" w:hAnsi="宋体"/>
          <w:color w:val="000000"/>
          <w:szCs w:val="21"/>
        </w:rPr>
        <w:t>2</w:t>
      </w:r>
      <w:r w:rsidRPr="00D30DA6">
        <w:rPr>
          <w:rFonts w:ascii="宋体" w:hAnsi="宋体" w:hint="eastAsia"/>
          <w:color w:val="000000"/>
          <w:szCs w:val="21"/>
        </w:rPr>
        <w:t>）同一类别内每一基金份额享有同等分配权。</w:t>
      </w:r>
    </w:p>
    <w:p w:rsidR="00655611" w:rsidRPr="004611F1" w:rsidRDefault="00655611" w:rsidP="004611F1">
      <w:pPr>
        <w:spacing w:line="360" w:lineRule="auto"/>
        <w:ind w:firstLineChars="200" w:firstLine="420"/>
        <w:rPr>
          <w:rFonts w:ascii="宋体" w:hAnsi="宋体"/>
          <w:color w:val="000000"/>
          <w:szCs w:val="21"/>
        </w:rPr>
      </w:pPr>
      <w:r w:rsidRPr="004611F1">
        <w:rPr>
          <w:rFonts w:ascii="宋体" w:hAnsi="宋体" w:hint="eastAsia"/>
          <w:color w:val="000000"/>
          <w:szCs w:val="21"/>
        </w:rPr>
        <w:t>4、基金份额的估值</w:t>
      </w:r>
    </w:p>
    <w:p w:rsidR="00D30DA6" w:rsidRPr="00D30DA6" w:rsidRDefault="00D30DA6" w:rsidP="00D30DA6">
      <w:pPr>
        <w:spacing w:line="360" w:lineRule="auto"/>
        <w:ind w:firstLineChars="200" w:firstLine="420"/>
        <w:rPr>
          <w:rFonts w:ascii="宋体" w:hAnsi="宋体"/>
          <w:color w:val="000000"/>
          <w:szCs w:val="21"/>
        </w:rPr>
      </w:pPr>
      <w:r w:rsidRPr="00D30DA6">
        <w:rPr>
          <w:rFonts w:ascii="宋体" w:hAnsi="宋体" w:hint="eastAsia"/>
          <w:color w:val="000000"/>
          <w:szCs w:val="21"/>
        </w:rPr>
        <w:t>本基金估值采用“摊余成本法”。</w:t>
      </w:r>
    </w:p>
    <w:p w:rsidR="00D30DA6" w:rsidRPr="00D30DA6" w:rsidRDefault="00D30DA6" w:rsidP="00D30DA6">
      <w:pPr>
        <w:spacing w:line="360" w:lineRule="auto"/>
        <w:ind w:firstLineChars="200" w:firstLine="420"/>
        <w:rPr>
          <w:rFonts w:ascii="宋体" w:hAnsi="宋体"/>
          <w:color w:val="000000"/>
          <w:szCs w:val="21"/>
        </w:rPr>
      </w:pPr>
      <w:r w:rsidRPr="00D30DA6">
        <w:rPr>
          <w:rFonts w:ascii="宋体" w:hAnsi="宋体"/>
          <w:color w:val="000000"/>
          <w:szCs w:val="21"/>
        </w:rPr>
        <w:t>1</w:t>
      </w:r>
      <w:r>
        <w:rPr>
          <w:rFonts w:ascii="宋体" w:hAnsi="宋体" w:hint="eastAsia"/>
          <w:color w:val="000000"/>
          <w:szCs w:val="21"/>
        </w:rPr>
        <w:t>）</w:t>
      </w:r>
      <w:r w:rsidRPr="00D30DA6">
        <w:rPr>
          <w:rFonts w:ascii="宋体" w:hAnsi="宋体" w:hint="eastAsia"/>
          <w:color w:val="000000"/>
          <w:szCs w:val="21"/>
        </w:rPr>
        <w:t>每万份基金已实现收益是按照相关法规计算的每万份基金份额的日已实现收益，精确到小数点后第</w:t>
      </w:r>
      <w:r w:rsidRPr="00D30DA6">
        <w:rPr>
          <w:rFonts w:ascii="宋体" w:hAnsi="宋体"/>
          <w:color w:val="000000"/>
          <w:szCs w:val="21"/>
        </w:rPr>
        <w:t>4</w:t>
      </w:r>
      <w:r w:rsidRPr="00D30DA6">
        <w:rPr>
          <w:rFonts w:ascii="宋体" w:hAnsi="宋体" w:hint="eastAsia"/>
          <w:color w:val="000000"/>
          <w:szCs w:val="21"/>
        </w:rPr>
        <w:t>位，小数点后第</w:t>
      </w:r>
      <w:r w:rsidRPr="00D30DA6">
        <w:rPr>
          <w:rFonts w:ascii="宋体" w:hAnsi="宋体"/>
          <w:color w:val="000000"/>
          <w:szCs w:val="21"/>
        </w:rPr>
        <w:t>5</w:t>
      </w:r>
      <w:r w:rsidRPr="00D30DA6">
        <w:rPr>
          <w:rFonts w:ascii="宋体" w:hAnsi="宋体" w:hint="eastAsia"/>
          <w:color w:val="000000"/>
          <w:szCs w:val="21"/>
        </w:rPr>
        <w:t>位四舍五入。本基金的收益分配是按日结转份额的，</w:t>
      </w:r>
      <w:r w:rsidRPr="00D30DA6">
        <w:rPr>
          <w:rFonts w:ascii="宋体" w:hAnsi="宋体"/>
          <w:color w:val="000000"/>
          <w:szCs w:val="21"/>
        </w:rPr>
        <w:t>7</w:t>
      </w:r>
      <w:r w:rsidRPr="00D30DA6">
        <w:rPr>
          <w:rFonts w:ascii="宋体" w:hAnsi="宋体" w:hint="eastAsia"/>
          <w:color w:val="000000"/>
          <w:szCs w:val="21"/>
        </w:rPr>
        <w:t>日年化收益率是以最近</w:t>
      </w:r>
      <w:r w:rsidRPr="00D30DA6">
        <w:rPr>
          <w:rFonts w:ascii="宋体" w:hAnsi="宋体"/>
          <w:color w:val="000000"/>
          <w:szCs w:val="21"/>
        </w:rPr>
        <w:t>7</w:t>
      </w:r>
      <w:r w:rsidRPr="00D30DA6">
        <w:rPr>
          <w:rFonts w:ascii="宋体" w:hAnsi="宋体" w:hint="eastAsia"/>
          <w:color w:val="000000"/>
          <w:szCs w:val="21"/>
        </w:rPr>
        <w:t>个自然日</w:t>
      </w:r>
      <w:r w:rsidRPr="00D30DA6">
        <w:rPr>
          <w:rFonts w:ascii="宋体" w:hAnsi="宋体"/>
          <w:color w:val="000000"/>
          <w:szCs w:val="21"/>
        </w:rPr>
        <w:t>(</w:t>
      </w:r>
      <w:r w:rsidRPr="00D30DA6">
        <w:rPr>
          <w:rFonts w:ascii="宋体" w:hAnsi="宋体" w:hint="eastAsia"/>
          <w:color w:val="000000"/>
          <w:szCs w:val="21"/>
        </w:rPr>
        <w:t>含节假日</w:t>
      </w:r>
      <w:r w:rsidRPr="00D30DA6">
        <w:rPr>
          <w:rFonts w:ascii="宋体" w:hAnsi="宋体"/>
          <w:color w:val="000000"/>
          <w:szCs w:val="21"/>
        </w:rPr>
        <w:t xml:space="preserve">) </w:t>
      </w:r>
      <w:r w:rsidRPr="00D30DA6">
        <w:rPr>
          <w:rFonts w:ascii="宋体" w:hAnsi="宋体" w:hint="eastAsia"/>
          <w:color w:val="000000"/>
          <w:szCs w:val="21"/>
        </w:rPr>
        <w:t>每万份基金已实现收益所折算的年资产收益率，精确到百分号内小数点后</w:t>
      </w:r>
      <w:r w:rsidRPr="00D30DA6">
        <w:rPr>
          <w:rFonts w:ascii="宋体" w:hAnsi="宋体"/>
          <w:color w:val="000000"/>
          <w:szCs w:val="21"/>
        </w:rPr>
        <w:t>3</w:t>
      </w:r>
      <w:r w:rsidRPr="00D30DA6">
        <w:rPr>
          <w:rFonts w:ascii="宋体" w:hAnsi="宋体" w:hint="eastAsia"/>
          <w:color w:val="000000"/>
          <w:szCs w:val="21"/>
        </w:rPr>
        <w:t>位，百分号内小数点后第</w:t>
      </w:r>
      <w:r w:rsidRPr="00D30DA6">
        <w:rPr>
          <w:rFonts w:ascii="宋体" w:hAnsi="宋体"/>
          <w:color w:val="000000"/>
          <w:szCs w:val="21"/>
        </w:rPr>
        <w:t>4</w:t>
      </w:r>
      <w:r w:rsidRPr="00D30DA6">
        <w:rPr>
          <w:rFonts w:ascii="宋体" w:hAnsi="宋体" w:hint="eastAsia"/>
          <w:color w:val="000000"/>
          <w:szCs w:val="21"/>
        </w:rPr>
        <w:t>位四舍五入。国家另有规定的，从其规定。</w:t>
      </w:r>
    </w:p>
    <w:p w:rsidR="00655611" w:rsidRDefault="00D30DA6" w:rsidP="00D30DA6">
      <w:pPr>
        <w:spacing w:line="360" w:lineRule="auto"/>
        <w:ind w:firstLineChars="200" w:firstLine="420"/>
        <w:rPr>
          <w:rFonts w:ascii="宋体" w:hAnsi="宋体"/>
          <w:color w:val="000000"/>
          <w:szCs w:val="21"/>
        </w:rPr>
      </w:pPr>
      <w:r w:rsidRPr="00D30DA6">
        <w:rPr>
          <w:rFonts w:ascii="宋体" w:hAnsi="宋体"/>
          <w:color w:val="000000"/>
          <w:szCs w:val="21"/>
        </w:rPr>
        <w:t>2</w:t>
      </w:r>
      <w:r>
        <w:rPr>
          <w:rFonts w:ascii="宋体" w:hAnsi="宋体" w:hint="eastAsia"/>
          <w:color w:val="000000"/>
          <w:szCs w:val="21"/>
        </w:rPr>
        <w:t>）</w:t>
      </w:r>
      <w:r w:rsidRPr="00D30DA6">
        <w:rPr>
          <w:rFonts w:ascii="宋体" w:hAnsi="宋体" w:hint="eastAsia"/>
          <w:color w:val="000000"/>
          <w:szCs w:val="21"/>
        </w:rPr>
        <w:t>基金管理人应每个工作日对基金资产估值。但基金管理人根据法律法规或基金合同的规定暂停估值时除外。基金管理人每个工作日对基金资产估值后，将估值结果发送基金托管人，经基金托管人复核无误后，由基金管理人对外公布。</w:t>
      </w:r>
    </w:p>
    <w:p w:rsidR="00CC451D" w:rsidRDefault="00CC451D" w:rsidP="004611F1">
      <w:pPr>
        <w:spacing w:line="360" w:lineRule="auto"/>
        <w:ind w:firstLineChars="200" w:firstLine="420"/>
        <w:rPr>
          <w:rFonts w:ascii="宋体" w:hAnsi="宋体"/>
          <w:color w:val="000000"/>
          <w:szCs w:val="21"/>
        </w:rPr>
      </w:pPr>
      <w:r>
        <w:rPr>
          <w:rFonts w:ascii="宋体" w:hAnsi="宋体" w:hint="eastAsia"/>
          <w:color w:val="000000"/>
          <w:szCs w:val="21"/>
        </w:rPr>
        <w:t>5、</w:t>
      </w:r>
      <w:r w:rsidR="00283F2E">
        <w:rPr>
          <w:rFonts w:ascii="宋体" w:hAnsi="宋体"/>
          <w:color w:val="000000"/>
          <w:szCs w:val="21"/>
        </w:rPr>
        <w:t>D</w:t>
      </w:r>
      <w:r w:rsidR="00F35FC6">
        <w:rPr>
          <w:rFonts w:ascii="宋体" w:hAnsi="宋体" w:hint="eastAsia"/>
          <w:color w:val="000000"/>
          <w:szCs w:val="21"/>
        </w:rPr>
        <w:t>类基金</w:t>
      </w:r>
      <w:r w:rsidR="007D5FE0">
        <w:rPr>
          <w:rFonts w:ascii="宋体" w:hAnsi="宋体" w:hint="eastAsia"/>
          <w:color w:val="000000"/>
          <w:szCs w:val="21"/>
        </w:rPr>
        <w:t>份额</w:t>
      </w:r>
      <w:r w:rsidR="00F35FC6">
        <w:rPr>
          <w:rFonts w:ascii="宋体" w:hAnsi="宋体" w:hint="eastAsia"/>
          <w:color w:val="000000"/>
          <w:szCs w:val="21"/>
        </w:rPr>
        <w:t>的</w:t>
      </w:r>
      <w:r>
        <w:rPr>
          <w:rFonts w:ascii="宋体" w:hAnsi="宋体" w:hint="eastAsia"/>
          <w:color w:val="000000"/>
          <w:szCs w:val="21"/>
        </w:rPr>
        <w:t>销售机构</w:t>
      </w:r>
    </w:p>
    <w:p w:rsidR="00EA3893" w:rsidRPr="005A259A" w:rsidRDefault="00EA3893" w:rsidP="008A7BE3">
      <w:pPr>
        <w:pStyle w:val="ac"/>
        <w:spacing w:line="360" w:lineRule="auto"/>
        <w:ind w:left="360" w:firstLineChars="0" w:firstLine="0"/>
        <w:rPr>
          <w:rFonts w:asciiTheme="minorEastAsia" w:hAnsiTheme="minorEastAsia"/>
        </w:rPr>
      </w:pPr>
      <w:r w:rsidRPr="00056B83">
        <w:rPr>
          <w:rFonts w:asciiTheme="minorEastAsia" w:hAnsiTheme="minorEastAsia" w:hint="eastAsia"/>
        </w:rPr>
        <w:t>上海中正达广基金销售有限公司</w:t>
      </w:r>
    </w:p>
    <w:p w:rsidR="00EA3893" w:rsidRDefault="00EA3893" w:rsidP="00EA3893">
      <w:pPr>
        <w:pStyle w:val="ac"/>
        <w:spacing w:line="360" w:lineRule="auto"/>
        <w:ind w:left="360" w:firstLineChars="0" w:firstLine="0"/>
        <w:rPr>
          <w:rFonts w:asciiTheme="minorEastAsia" w:hAnsiTheme="minorEastAsia"/>
        </w:rPr>
      </w:pPr>
      <w:r w:rsidRPr="005A259A">
        <w:rPr>
          <w:rFonts w:asciiTheme="minorEastAsia" w:hAnsiTheme="minorEastAsia" w:hint="eastAsia"/>
        </w:rPr>
        <w:t>注册地址：</w:t>
      </w:r>
      <w:r w:rsidRPr="00056B83">
        <w:rPr>
          <w:rFonts w:asciiTheme="minorEastAsia" w:hAnsiTheme="minorEastAsia" w:hint="eastAsia"/>
        </w:rPr>
        <w:t>上海市徐汇区龙兰路</w:t>
      </w:r>
      <w:r w:rsidRPr="00056B83">
        <w:rPr>
          <w:rFonts w:asciiTheme="minorEastAsia" w:hAnsiTheme="minorEastAsia" w:hint="eastAsia"/>
        </w:rPr>
        <w:t>277</w:t>
      </w:r>
      <w:r w:rsidRPr="00056B83">
        <w:rPr>
          <w:rFonts w:asciiTheme="minorEastAsia" w:hAnsiTheme="minorEastAsia" w:hint="eastAsia"/>
        </w:rPr>
        <w:t>号</w:t>
      </w:r>
      <w:r w:rsidRPr="00056B83">
        <w:rPr>
          <w:rFonts w:asciiTheme="minorEastAsia" w:hAnsiTheme="minorEastAsia" w:hint="eastAsia"/>
        </w:rPr>
        <w:t>1</w:t>
      </w:r>
      <w:r w:rsidRPr="00056B83">
        <w:rPr>
          <w:rFonts w:asciiTheme="minorEastAsia" w:hAnsiTheme="minorEastAsia" w:hint="eastAsia"/>
        </w:rPr>
        <w:t>号楼</w:t>
      </w:r>
      <w:r w:rsidRPr="00056B83">
        <w:rPr>
          <w:rFonts w:asciiTheme="minorEastAsia" w:hAnsiTheme="minorEastAsia" w:hint="eastAsia"/>
        </w:rPr>
        <w:t>1203</w:t>
      </w:r>
      <w:r w:rsidRPr="00056B83">
        <w:rPr>
          <w:rFonts w:asciiTheme="minorEastAsia" w:hAnsiTheme="minorEastAsia" w:hint="eastAsia"/>
        </w:rPr>
        <w:t>、</w:t>
      </w:r>
      <w:r w:rsidRPr="00056B83">
        <w:rPr>
          <w:rFonts w:asciiTheme="minorEastAsia" w:hAnsiTheme="minorEastAsia" w:hint="eastAsia"/>
        </w:rPr>
        <w:t>1204</w:t>
      </w:r>
      <w:r w:rsidRPr="00056B83">
        <w:rPr>
          <w:rFonts w:asciiTheme="minorEastAsia" w:hAnsiTheme="minorEastAsia" w:hint="eastAsia"/>
        </w:rPr>
        <w:t>室</w:t>
      </w:r>
    </w:p>
    <w:p w:rsidR="00EA3893" w:rsidRPr="005A259A" w:rsidRDefault="00EA3893" w:rsidP="00EA3893">
      <w:pPr>
        <w:pStyle w:val="ac"/>
        <w:spacing w:line="360" w:lineRule="auto"/>
        <w:ind w:left="360" w:firstLineChars="0" w:firstLine="0"/>
        <w:rPr>
          <w:rFonts w:asciiTheme="minorEastAsia" w:hAnsiTheme="minorEastAsia"/>
        </w:rPr>
      </w:pPr>
      <w:r w:rsidRPr="005A259A">
        <w:rPr>
          <w:rFonts w:asciiTheme="minorEastAsia" w:hAnsiTheme="minorEastAsia" w:hint="eastAsia"/>
        </w:rPr>
        <w:t>客户服务电话：</w:t>
      </w:r>
      <w:r>
        <w:t>4006767523</w:t>
      </w:r>
    </w:p>
    <w:p w:rsidR="00502252" w:rsidRPr="008A7BE3" w:rsidRDefault="00EA3893" w:rsidP="008A7BE3">
      <w:pPr>
        <w:pStyle w:val="ac"/>
        <w:spacing w:line="360" w:lineRule="auto"/>
        <w:ind w:left="360" w:firstLineChars="0" w:firstLine="0"/>
      </w:pPr>
      <w:r w:rsidRPr="005A259A">
        <w:rPr>
          <w:rFonts w:asciiTheme="minorEastAsia" w:hAnsiTheme="minorEastAsia" w:hint="eastAsia"/>
        </w:rPr>
        <w:t>公司网站：</w:t>
      </w:r>
      <w:hyperlink r:id="rId8" w:history="1">
        <w:r w:rsidRPr="00F37A16">
          <w:rPr>
            <w:rStyle w:val="ae"/>
          </w:rPr>
          <w:t>https://www.zhongzhengfund.com</w:t>
        </w:r>
      </w:hyperlink>
    </w:p>
    <w:p w:rsidR="00F35FC6" w:rsidRPr="00720584" w:rsidRDefault="00F35FC6" w:rsidP="00F35FC6">
      <w:pPr>
        <w:spacing w:line="360" w:lineRule="auto"/>
        <w:ind w:firstLineChars="200" w:firstLine="420"/>
        <w:rPr>
          <w:rFonts w:ascii="宋体" w:hAnsi="宋体"/>
          <w:color w:val="000000"/>
          <w:szCs w:val="21"/>
        </w:rPr>
      </w:pPr>
    </w:p>
    <w:p w:rsidR="0000449C" w:rsidRPr="004611F1" w:rsidRDefault="002F28B3" w:rsidP="009E32AF">
      <w:pPr>
        <w:spacing w:line="360" w:lineRule="auto"/>
        <w:ind w:firstLineChars="200" w:firstLine="422"/>
        <w:rPr>
          <w:rFonts w:ascii="宋体" w:hAnsi="宋体"/>
          <w:b/>
          <w:color w:val="000000"/>
          <w:szCs w:val="21"/>
        </w:rPr>
      </w:pPr>
      <w:r w:rsidRPr="004611F1">
        <w:rPr>
          <w:rFonts w:ascii="宋体" w:hAnsi="宋体" w:hint="eastAsia"/>
          <w:b/>
          <w:color w:val="000000"/>
          <w:szCs w:val="21"/>
        </w:rPr>
        <w:t>四</w:t>
      </w:r>
      <w:r w:rsidR="003B639D" w:rsidRPr="004611F1">
        <w:rPr>
          <w:rFonts w:ascii="宋体" w:hAnsi="宋体" w:hint="eastAsia"/>
          <w:b/>
          <w:color w:val="000000"/>
          <w:szCs w:val="21"/>
        </w:rPr>
        <w:t>、《基金合同》</w:t>
      </w:r>
      <w:r w:rsidR="00283F2E">
        <w:rPr>
          <w:rFonts w:ascii="宋体" w:hAnsi="宋体" w:hint="eastAsia"/>
          <w:b/>
          <w:color w:val="000000"/>
          <w:szCs w:val="21"/>
        </w:rPr>
        <w:t>、</w:t>
      </w:r>
      <w:r w:rsidR="00AA56DE">
        <w:rPr>
          <w:rFonts w:ascii="宋体" w:hAnsi="宋体" w:hint="eastAsia"/>
          <w:b/>
          <w:color w:val="000000"/>
          <w:szCs w:val="21"/>
        </w:rPr>
        <w:t>《基金合同摘要》</w:t>
      </w:r>
      <w:r w:rsidR="003B639D" w:rsidRPr="004611F1">
        <w:rPr>
          <w:rFonts w:ascii="宋体" w:hAnsi="宋体" w:hint="eastAsia"/>
          <w:b/>
          <w:color w:val="000000"/>
          <w:szCs w:val="21"/>
        </w:rPr>
        <w:t>的修订内容</w:t>
      </w:r>
    </w:p>
    <w:p w:rsidR="00D032F6" w:rsidRDefault="003B639D" w:rsidP="0000449C">
      <w:pPr>
        <w:spacing w:line="360" w:lineRule="auto"/>
        <w:ind w:firstLineChars="200" w:firstLine="420"/>
        <w:rPr>
          <w:rFonts w:ascii="宋体" w:hAnsi="宋体"/>
          <w:color w:val="000000"/>
          <w:szCs w:val="21"/>
        </w:rPr>
      </w:pPr>
      <w:r w:rsidRPr="004611F1">
        <w:rPr>
          <w:rFonts w:ascii="宋体" w:hAnsi="宋体" w:hint="eastAsia"/>
          <w:color w:val="000000"/>
          <w:szCs w:val="21"/>
        </w:rPr>
        <w:t>本公司已就修订内容与基金托管人</w:t>
      </w:r>
      <w:r w:rsidR="00D30DA6">
        <w:rPr>
          <w:rFonts w:ascii="宋体" w:hAnsi="宋体" w:hint="eastAsia"/>
          <w:color w:val="000000"/>
          <w:szCs w:val="21"/>
        </w:rPr>
        <w:t>招商</w:t>
      </w:r>
      <w:r w:rsidR="006952CF" w:rsidRPr="004611F1">
        <w:rPr>
          <w:rFonts w:ascii="宋体" w:hAnsi="宋体" w:hint="eastAsia"/>
          <w:color w:val="000000"/>
          <w:szCs w:val="21"/>
        </w:rPr>
        <w:t>银行</w:t>
      </w:r>
      <w:r w:rsidR="00810F54" w:rsidRPr="004611F1">
        <w:rPr>
          <w:rFonts w:ascii="宋体" w:hAnsi="宋体" w:hint="eastAsia"/>
          <w:color w:val="000000"/>
          <w:szCs w:val="21"/>
        </w:rPr>
        <w:t>股份有限公司</w:t>
      </w:r>
      <w:r w:rsidRPr="004611F1">
        <w:rPr>
          <w:rFonts w:ascii="宋体" w:hAnsi="宋体" w:hint="eastAsia"/>
          <w:color w:val="000000"/>
          <w:szCs w:val="21"/>
        </w:rPr>
        <w:t>协商一致。</w:t>
      </w:r>
    </w:p>
    <w:p w:rsidR="003B639D" w:rsidRPr="004611F1" w:rsidRDefault="00D032F6" w:rsidP="0000449C">
      <w:pPr>
        <w:spacing w:line="360" w:lineRule="auto"/>
        <w:ind w:firstLineChars="200" w:firstLine="420"/>
        <w:rPr>
          <w:rFonts w:ascii="宋体" w:hAnsi="宋体"/>
          <w:color w:val="000000"/>
          <w:szCs w:val="21"/>
        </w:rPr>
      </w:pPr>
      <w:r w:rsidRPr="004611F1">
        <w:rPr>
          <w:rFonts w:hAnsi="宋体" w:hint="eastAsia"/>
          <w:szCs w:val="21"/>
        </w:rPr>
        <w:t>《基金合同》的修订内容具体如下：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7"/>
        <w:gridCol w:w="3174"/>
        <w:gridCol w:w="3495"/>
      </w:tblGrid>
      <w:tr w:rsidR="00A501BF" w:rsidRPr="00093F13" w:rsidTr="007A11C3">
        <w:trPr>
          <w:trHeight w:val="624"/>
        </w:trPr>
        <w:tc>
          <w:tcPr>
            <w:tcW w:w="1627" w:type="dxa"/>
            <w:shd w:val="clear" w:color="auto" w:fill="auto"/>
            <w:vAlign w:val="center"/>
          </w:tcPr>
          <w:p w:rsidR="00A501BF" w:rsidRPr="00AF59DE" w:rsidRDefault="00A501BF" w:rsidP="007A11C3">
            <w:pPr>
              <w:pStyle w:val="Default"/>
              <w:spacing w:line="360" w:lineRule="auto"/>
              <w:jc w:val="center"/>
              <w:rPr>
                <w:rFonts w:hAnsi="宋体"/>
                <w:b/>
                <w:sz w:val="21"/>
                <w:szCs w:val="21"/>
              </w:rPr>
            </w:pPr>
            <w:r w:rsidRPr="00AF59DE">
              <w:rPr>
                <w:rFonts w:hAnsi="宋体" w:hint="eastAsia"/>
                <w:b/>
                <w:sz w:val="21"/>
                <w:szCs w:val="21"/>
              </w:rPr>
              <w:t>原基金合同涉及修改章节</w:t>
            </w:r>
          </w:p>
        </w:tc>
        <w:tc>
          <w:tcPr>
            <w:tcW w:w="3174" w:type="dxa"/>
            <w:shd w:val="clear" w:color="auto" w:fill="auto"/>
            <w:vAlign w:val="center"/>
          </w:tcPr>
          <w:p w:rsidR="00A501BF" w:rsidRPr="00DB7ECF" w:rsidRDefault="00A501BF" w:rsidP="007A11C3">
            <w:pPr>
              <w:pStyle w:val="Default"/>
              <w:spacing w:line="360" w:lineRule="auto"/>
              <w:jc w:val="center"/>
              <w:rPr>
                <w:rFonts w:hAnsi="宋体"/>
                <w:b/>
                <w:sz w:val="21"/>
                <w:szCs w:val="21"/>
              </w:rPr>
            </w:pPr>
            <w:r w:rsidRPr="00DB7ECF">
              <w:rPr>
                <w:rFonts w:hAnsi="宋体" w:hint="eastAsia"/>
                <w:b/>
                <w:sz w:val="21"/>
                <w:szCs w:val="21"/>
              </w:rPr>
              <w:t>原基金合同表述</w:t>
            </w:r>
          </w:p>
        </w:tc>
        <w:tc>
          <w:tcPr>
            <w:tcW w:w="3495" w:type="dxa"/>
            <w:shd w:val="clear" w:color="auto" w:fill="auto"/>
            <w:vAlign w:val="center"/>
          </w:tcPr>
          <w:p w:rsidR="00A501BF" w:rsidRPr="00DB7ECF" w:rsidRDefault="00A501BF" w:rsidP="007A11C3">
            <w:pPr>
              <w:pStyle w:val="Default"/>
              <w:spacing w:line="360" w:lineRule="auto"/>
              <w:jc w:val="center"/>
              <w:rPr>
                <w:rFonts w:hAnsi="宋体"/>
                <w:b/>
                <w:sz w:val="21"/>
                <w:szCs w:val="21"/>
              </w:rPr>
            </w:pPr>
            <w:r w:rsidRPr="00DB7ECF">
              <w:rPr>
                <w:rFonts w:hAnsi="宋体" w:hint="eastAsia"/>
                <w:b/>
                <w:sz w:val="21"/>
                <w:szCs w:val="21"/>
              </w:rPr>
              <w:t>修改后表述</w:t>
            </w:r>
          </w:p>
        </w:tc>
      </w:tr>
      <w:tr w:rsidR="00A501BF" w:rsidRPr="00093F13" w:rsidTr="007A11C3">
        <w:trPr>
          <w:trHeight w:val="624"/>
        </w:trPr>
        <w:tc>
          <w:tcPr>
            <w:tcW w:w="1627" w:type="dxa"/>
            <w:shd w:val="clear" w:color="auto" w:fill="auto"/>
            <w:vAlign w:val="center"/>
          </w:tcPr>
          <w:p w:rsidR="00A501BF" w:rsidRPr="00DB7ECF" w:rsidRDefault="00A501BF" w:rsidP="007A11C3">
            <w:pPr>
              <w:pStyle w:val="Default"/>
              <w:spacing w:line="360" w:lineRule="auto"/>
              <w:jc w:val="center"/>
              <w:rPr>
                <w:rFonts w:hAnsi="宋体"/>
                <w:sz w:val="21"/>
                <w:szCs w:val="21"/>
              </w:rPr>
            </w:pPr>
            <w:r w:rsidRPr="00AF59DE">
              <w:rPr>
                <w:rFonts w:hAnsi="宋体" w:hint="eastAsia"/>
                <w:sz w:val="21"/>
                <w:szCs w:val="21"/>
              </w:rPr>
              <w:t>第二部分</w:t>
            </w:r>
            <w:r w:rsidRPr="00AF59DE">
              <w:rPr>
                <w:rFonts w:hAnsi="宋体"/>
                <w:sz w:val="21"/>
                <w:szCs w:val="21"/>
              </w:rPr>
              <w:t xml:space="preserve"> </w:t>
            </w:r>
            <w:r w:rsidRPr="00DB7ECF">
              <w:rPr>
                <w:rFonts w:hAnsi="宋体" w:hint="eastAsia"/>
                <w:sz w:val="21"/>
                <w:szCs w:val="21"/>
              </w:rPr>
              <w:t>释义</w:t>
            </w:r>
          </w:p>
        </w:tc>
        <w:tc>
          <w:tcPr>
            <w:tcW w:w="3174" w:type="dxa"/>
            <w:shd w:val="clear" w:color="auto" w:fill="auto"/>
            <w:vAlign w:val="center"/>
          </w:tcPr>
          <w:p w:rsidR="00A501BF" w:rsidRPr="001537AB" w:rsidRDefault="007A11C3" w:rsidP="001537AB">
            <w:pPr>
              <w:pStyle w:val="Default"/>
              <w:spacing w:line="360" w:lineRule="auto"/>
              <w:rPr>
                <w:rFonts w:hAnsi="宋体"/>
                <w:sz w:val="21"/>
                <w:szCs w:val="21"/>
              </w:rPr>
            </w:pPr>
            <w:r w:rsidRPr="003A0E6D">
              <w:rPr>
                <w:rFonts w:hAnsi="宋体" w:hint="eastAsia"/>
                <w:sz w:val="21"/>
                <w:szCs w:val="21"/>
              </w:rPr>
              <w:t>“</w:t>
            </w:r>
            <w:r w:rsidRPr="00A27302">
              <w:rPr>
                <w:rFonts w:hAnsi="宋体"/>
                <w:sz w:val="21"/>
                <w:szCs w:val="21"/>
              </w:rPr>
              <w:t>46、基金份额类别：指本基金根据计提销售服务费费率的不同将本基金的基金份额分为A类、B类</w:t>
            </w:r>
            <w:r w:rsidRPr="008A7BE3">
              <w:rPr>
                <w:rFonts w:hAnsi="宋体" w:hint="eastAsia"/>
                <w:sz w:val="21"/>
                <w:szCs w:val="21"/>
              </w:rPr>
              <w:t>和</w:t>
            </w:r>
            <w:r w:rsidRPr="008A7BE3">
              <w:rPr>
                <w:rFonts w:hAnsi="宋体"/>
                <w:sz w:val="21"/>
                <w:szCs w:val="21"/>
              </w:rPr>
              <w:t>E</w:t>
            </w:r>
            <w:r w:rsidRPr="00A27302">
              <w:rPr>
                <w:rFonts w:hAnsi="宋体" w:hint="eastAsia"/>
                <w:sz w:val="21"/>
                <w:szCs w:val="21"/>
              </w:rPr>
              <w:t>类份额。各类基金份额单独设置基金代码，并单独公布各类基金份额的每万份基金已实现收益和</w:t>
            </w:r>
            <w:r w:rsidRPr="00A27302">
              <w:rPr>
                <w:rFonts w:hAnsi="宋体"/>
                <w:sz w:val="21"/>
                <w:szCs w:val="21"/>
              </w:rPr>
              <w:t>7日年化收益率</w:t>
            </w:r>
            <w:r w:rsidRPr="00C21A06">
              <w:rPr>
                <w:rFonts w:hAnsi="宋体" w:hint="eastAsia"/>
                <w:sz w:val="21"/>
                <w:szCs w:val="21"/>
              </w:rPr>
              <w:t>”</w:t>
            </w:r>
          </w:p>
        </w:tc>
        <w:tc>
          <w:tcPr>
            <w:tcW w:w="3495" w:type="dxa"/>
            <w:shd w:val="clear" w:color="auto" w:fill="auto"/>
            <w:vAlign w:val="center"/>
          </w:tcPr>
          <w:p w:rsidR="00A501BF" w:rsidRPr="00C21A06" w:rsidRDefault="00A501BF" w:rsidP="001537AB">
            <w:pPr>
              <w:pStyle w:val="Default"/>
              <w:spacing w:line="360" w:lineRule="auto"/>
              <w:rPr>
                <w:rFonts w:hAnsi="宋体"/>
                <w:sz w:val="21"/>
                <w:szCs w:val="21"/>
              </w:rPr>
            </w:pPr>
            <w:r w:rsidRPr="003A0E6D">
              <w:rPr>
                <w:rFonts w:hAnsi="宋体" w:hint="eastAsia"/>
                <w:sz w:val="21"/>
                <w:szCs w:val="21"/>
              </w:rPr>
              <w:t>“</w:t>
            </w:r>
            <w:r w:rsidR="007A11C3" w:rsidRPr="007A11C3">
              <w:rPr>
                <w:rFonts w:hAnsi="宋体" w:hint="eastAsia"/>
                <w:sz w:val="21"/>
                <w:szCs w:val="21"/>
              </w:rPr>
              <w:t>46、基金份额类别：指本基金根据计提销售服务费费率的不同将本基金的基金份额分为A类、B类、</w:t>
            </w:r>
            <w:r w:rsidR="007A11C3" w:rsidRPr="007A11C3">
              <w:rPr>
                <w:rFonts w:hAnsi="宋体" w:hint="eastAsia"/>
                <w:b/>
                <w:sz w:val="21"/>
                <w:szCs w:val="21"/>
                <w:u w:val="single"/>
              </w:rPr>
              <w:t>D类</w:t>
            </w:r>
            <w:r w:rsidR="007A11C3" w:rsidRPr="007A11C3">
              <w:rPr>
                <w:rFonts w:hAnsi="宋体" w:hint="eastAsia"/>
                <w:sz w:val="21"/>
                <w:szCs w:val="21"/>
              </w:rPr>
              <w:t>和E类份额。各类基金份额单独设置基金代码，并单独公布各类基金份额的每万份基金已实现收益和7日年化收益率</w:t>
            </w:r>
            <w:r w:rsidRPr="00C21A06">
              <w:rPr>
                <w:rFonts w:hAnsi="宋体" w:hint="eastAsia"/>
                <w:sz w:val="21"/>
                <w:szCs w:val="21"/>
              </w:rPr>
              <w:t>”</w:t>
            </w:r>
          </w:p>
        </w:tc>
      </w:tr>
      <w:tr w:rsidR="00A501BF" w:rsidRPr="00093F13" w:rsidTr="007A11C3">
        <w:trPr>
          <w:trHeight w:val="4013"/>
        </w:trPr>
        <w:tc>
          <w:tcPr>
            <w:tcW w:w="1627" w:type="dxa"/>
            <w:shd w:val="clear" w:color="auto" w:fill="auto"/>
            <w:vAlign w:val="center"/>
          </w:tcPr>
          <w:p w:rsidR="00A501BF" w:rsidRPr="00277909" w:rsidRDefault="00A501BF" w:rsidP="007A11C3">
            <w:pPr>
              <w:pStyle w:val="Default"/>
              <w:spacing w:line="360" w:lineRule="auto"/>
              <w:jc w:val="center"/>
              <w:rPr>
                <w:rFonts w:hAnsi="宋体"/>
                <w:sz w:val="21"/>
                <w:szCs w:val="21"/>
              </w:rPr>
            </w:pPr>
            <w:r w:rsidRPr="00AF59DE">
              <w:rPr>
                <w:rFonts w:hAnsi="宋体" w:hint="eastAsia"/>
                <w:sz w:val="21"/>
                <w:szCs w:val="21"/>
              </w:rPr>
              <w:t>第二部分</w:t>
            </w:r>
            <w:r w:rsidRPr="00AF59DE">
              <w:rPr>
                <w:rFonts w:hAnsi="宋体"/>
                <w:sz w:val="21"/>
                <w:szCs w:val="21"/>
              </w:rPr>
              <w:t xml:space="preserve"> </w:t>
            </w:r>
            <w:r w:rsidRPr="00DB7ECF">
              <w:rPr>
                <w:rFonts w:hAnsi="宋体" w:hint="eastAsia"/>
                <w:sz w:val="21"/>
                <w:szCs w:val="21"/>
              </w:rPr>
              <w:t>释义</w:t>
            </w:r>
          </w:p>
        </w:tc>
        <w:tc>
          <w:tcPr>
            <w:tcW w:w="3174" w:type="dxa"/>
            <w:shd w:val="clear" w:color="auto" w:fill="auto"/>
            <w:vAlign w:val="center"/>
          </w:tcPr>
          <w:p w:rsidR="007A11C3" w:rsidRPr="00A501BF" w:rsidRDefault="00A501BF" w:rsidP="007A11C3">
            <w:pPr>
              <w:pStyle w:val="Default"/>
              <w:spacing w:line="360" w:lineRule="auto"/>
              <w:rPr>
                <w:rFonts w:hAnsi="宋体"/>
                <w:sz w:val="21"/>
                <w:szCs w:val="21"/>
              </w:rPr>
            </w:pPr>
            <w:r>
              <w:rPr>
                <w:rFonts w:hAnsi="宋体" w:hint="eastAsia"/>
                <w:sz w:val="21"/>
                <w:szCs w:val="21"/>
              </w:rPr>
              <w:t>“</w:t>
            </w:r>
            <w:r w:rsidR="007A11C3" w:rsidRPr="00A501BF">
              <w:rPr>
                <w:rFonts w:hAnsi="宋体" w:hint="eastAsia"/>
                <w:sz w:val="21"/>
                <w:szCs w:val="21"/>
              </w:rPr>
              <w:t>47、A类基金份额：指按照</w:t>
            </w:r>
            <w:r w:rsidR="007A11C3" w:rsidRPr="008A7BE3">
              <w:rPr>
                <w:rFonts w:hAnsi="宋体"/>
                <w:sz w:val="21"/>
                <w:szCs w:val="21"/>
              </w:rPr>
              <w:t>0.15%</w:t>
            </w:r>
            <w:r w:rsidR="007A11C3" w:rsidRPr="00A501BF">
              <w:rPr>
                <w:rFonts w:hAnsi="宋体" w:hint="eastAsia"/>
                <w:sz w:val="21"/>
                <w:szCs w:val="21"/>
              </w:rPr>
              <w:t>年费率计提销售服务费的基金份额类别</w:t>
            </w:r>
          </w:p>
          <w:p w:rsidR="007A11C3" w:rsidRPr="00A501BF" w:rsidRDefault="007A11C3" w:rsidP="007A11C3">
            <w:pPr>
              <w:pStyle w:val="Default"/>
              <w:spacing w:line="360" w:lineRule="auto"/>
              <w:rPr>
                <w:rFonts w:hAnsi="宋体"/>
                <w:sz w:val="21"/>
                <w:szCs w:val="21"/>
              </w:rPr>
            </w:pPr>
            <w:r w:rsidRPr="00A501BF">
              <w:rPr>
                <w:rFonts w:hAnsi="宋体" w:hint="eastAsia"/>
                <w:sz w:val="21"/>
                <w:szCs w:val="21"/>
              </w:rPr>
              <w:t>48、B类基金份额：指按照</w:t>
            </w:r>
            <w:r w:rsidRPr="008A7BE3">
              <w:rPr>
                <w:rFonts w:hAnsi="宋体"/>
                <w:sz w:val="21"/>
                <w:szCs w:val="21"/>
              </w:rPr>
              <w:t>0.01%</w:t>
            </w:r>
            <w:r>
              <w:rPr>
                <w:rFonts w:hAnsi="宋体" w:hint="eastAsia"/>
                <w:sz w:val="21"/>
                <w:szCs w:val="21"/>
              </w:rPr>
              <w:t>年费率计提销售服务费的基金份额类别</w:t>
            </w:r>
          </w:p>
          <w:p w:rsidR="00A501BF" w:rsidRDefault="007A11C3" w:rsidP="00A501BF">
            <w:pPr>
              <w:pStyle w:val="Default"/>
              <w:spacing w:line="360" w:lineRule="auto"/>
              <w:rPr>
                <w:rFonts w:hAnsi="宋体"/>
                <w:sz w:val="21"/>
                <w:szCs w:val="21"/>
              </w:rPr>
            </w:pPr>
            <w:r w:rsidRPr="008A7BE3">
              <w:rPr>
                <w:rFonts w:hAnsi="宋体"/>
                <w:sz w:val="21"/>
                <w:szCs w:val="21"/>
              </w:rPr>
              <w:t>49、E类基金份额：指按照0.20%年费率计提销售服务费，且仅通过基金管理人指定的销售渠道办理申购、赎回等业务的基金份额类别</w:t>
            </w:r>
            <w:r w:rsidR="00A501BF">
              <w:rPr>
                <w:rFonts w:hAnsi="宋体" w:hint="eastAsia"/>
                <w:sz w:val="21"/>
                <w:szCs w:val="21"/>
              </w:rPr>
              <w:t>”</w:t>
            </w:r>
          </w:p>
        </w:tc>
        <w:tc>
          <w:tcPr>
            <w:tcW w:w="3495" w:type="dxa"/>
            <w:shd w:val="clear" w:color="auto" w:fill="auto"/>
            <w:vAlign w:val="center"/>
          </w:tcPr>
          <w:p w:rsidR="00545732" w:rsidRPr="00545732" w:rsidRDefault="00A501BF" w:rsidP="00545732">
            <w:pPr>
              <w:pStyle w:val="Default"/>
              <w:spacing w:line="360" w:lineRule="auto"/>
              <w:rPr>
                <w:rFonts w:hAnsi="宋体"/>
                <w:sz w:val="21"/>
                <w:szCs w:val="21"/>
              </w:rPr>
            </w:pPr>
            <w:r w:rsidRPr="00A501BF">
              <w:rPr>
                <w:rFonts w:hAnsi="宋体" w:hint="eastAsia"/>
                <w:sz w:val="21"/>
                <w:szCs w:val="21"/>
              </w:rPr>
              <w:t>“</w:t>
            </w:r>
            <w:r w:rsidR="00545732" w:rsidRPr="00545732">
              <w:rPr>
                <w:rFonts w:hAnsi="宋体" w:hint="eastAsia"/>
                <w:sz w:val="21"/>
                <w:szCs w:val="21"/>
              </w:rPr>
              <w:t>47、A类基金份额：指按照0.15%年费率计提销售服务费的基金份额类别</w:t>
            </w:r>
          </w:p>
          <w:p w:rsidR="00545732" w:rsidRPr="00545732" w:rsidRDefault="00545732" w:rsidP="00545732">
            <w:pPr>
              <w:pStyle w:val="Default"/>
              <w:spacing w:line="360" w:lineRule="auto"/>
              <w:rPr>
                <w:rFonts w:hAnsi="宋体"/>
                <w:sz w:val="21"/>
                <w:szCs w:val="21"/>
              </w:rPr>
            </w:pPr>
            <w:r w:rsidRPr="00545732">
              <w:rPr>
                <w:rFonts w:hAnsi="宋体" w:hint="eastAsia"/>
                <w:sz w:val="21"/>
                <w:szCs w:val="21"/>
              </w:rPr>
              <w:t>48、B类基金份额：指按照0.01%年费率计提销售服务费的基金份额类别</w:t>
            </w:r>
          </w:p>
          <w:p w:rsidR="00545732" w:rsidRPr="008A7BE3" w:rsidRDefault="00545732" w:rsidP="00545732">
            <w:pPr>
              <w:pStyle w:val="Default"/>
              <w:spacing w:line="360" w:lineRule="auto"/>
              <w:rPr>
                <w:rFonts w:hAnsi="宋体"/>
                <w:b/>
                <w:sz w:val="21"/>
                <w:szCs w:val="21"/>
                <w:u w:val="single"/>
              </w:rPr>
            </w:pPr>
            <w:r w:rsidRPr="008A7BE3">
              <w:rPr>
                <w:rFonts w:hAnsi="宋体"/>
                <w:b/>
                <w:sz w:val="21"/>
                <w:szCs w:val="21"/>
                <w:u w:val="single"/>
              </w:rPr>
              <w:t>49、D类基金份额：指按照0.25%年费率计提销售服务费，且仅通过基金管理人指定的销售渠道办理申购、赎回等业务的基金份额类别</w:t>
            </w:r>
          </w:p>
          <w:p w:rsidR="00A501BF" w:rsidRDefault="00545732" w:rsidP="00A501BF">
            <w:pPr>
              <w:pStyle w:val="Default"/>
              <w:spacing w:line="360" w:lineRule="auto"/>
              <w:rPr>
                <w:rFonts w:hAnsi="宋体"/>
                <w:sz w:val="21"/>
                <w:szCs w:val="21"/>
              </w:rPr>
            </w:pPr>
            <w:r w:rsidRPr="00545732">
              <w:rPr>
                <w:rFonts w:hAnsi="宋体" w:hint="eastAsia"/>
                <w:sz w:val="21"/>
                <w:szCs w:val="21"/>
              </w:rPr>
              <w:t>50、E类基金份额：指按照0.20%年费率计提销售服务费，且仅通过基金管理人指定的销售渠道办理申购、赎回等业务的基金份额类别</w:t>
            </w:r>
            <w:r w:rsidR="00A501BF">
              <w:rPr>
                <w:rFonts w:hAnsi="宋体" w:hint="eastAsia"/>
                <w:sz w:val="21"/>
                <w:szCs w:val="21"/>
              </w:rPr>
              <w:t>”及序号修改</w:t>
            </w:r>
          </w:p>
        </w:tc>
      </w:tr>
      <w:tr w:rsidR="00A501BF" w:rsidRPr="00093F13" w:rsidTr="007A11C3">
        <w:trPr>
          <w:trHeight w:val="4013"/>
        </w:trPr>
        <w:tc>
          <w:tcPr>
            <w:tcW w:w="1627" w:type="dxa"/>
            <w:shd w:val="clear" w:color="auto" w:fill="auto"/>
            <w:vAlign w:val="center"/>
          </w:tcPr>
          <w:p w:rsidR="00A501BF" w:rsidRPr="00277909" w:rsidRDefault="00A501BF" w:rsidP="007A11C3">
            <w:pPr>
              <w:pStyle w:val="Default"/>
              <w:spacing w:line="360" w:lineRule="auto"/>
              <w:jc w:val="center"/>
              <w:rPr>
                <w:rFonts w:hAnsi="宋体"/>
                <w:sz w:val="21"/>
                <w:szCs w:val="21"/>
              </w:rPr>
            </w:pPr>
            <w:bookmarkStart w:id="1" w:name="_Toc20627"/>
            <w:bookmarkStart w:id="2" w:name="_Toc6149"/>
            <w:bookmarkStart w:id="3" w:name="_Toc545"/>
            <w:bookmarkStart w:id="4" w:name="_Toc13288"/>
            <w:bookmarkStart w:id="5" w:name="_Toc24571"/>
            <w:bookmarkStart w:id="6" w:name="_Toc5246"/>
            <w:bookmarkStart w:id="7" w:name="_Toc50666101"/>
            <w:bookmarkStart w:id="8" w:name="_Toc733"/>
            <w:bookmarkStart w:id="9" w:name="_Toc18631"/>
            <w:bookmarkStart w:id="10" w:name="_Toc22708"/>
            <w:bookmarkStart w:id="11" w:name="_Toc20318"/>
            <w:bookmarkStart w:id="12" w:name="_Toc6683"/>
            <w:r w:rsidRPr="00277909">
              <w:rPr>
                <w:rFonts w:hAnsi="宋体"/>
                <w:sz w:val="21"/>
                <w:szCs w:val="21"/>
              </w:rPr>
              <w:t>第三部分  基金的基本情况</w:t>
            </w:r>
            <w:bookmarkEnd w:id="1"/>
            <w:bookmarkEnd w:id="2"/>
            <w:bookmarkEnd w:id="3"/>
            <w:bookmarkEnd w:id="4"/>
            <w:bookmarkEnd w:id="5"/>
            <w:bookmarkEnd w:id="6"/>
            <w:bookmarkEnd w:id="7"/>
            <w:bookmarkEnd w:id="8"/>
            <w:bookmarkEnd w:id="9"/>
            <w:bookmarkEnd w:id="10"/>
            <w:bookmarkEnd w:id="11"/>
            <w:bookmarkEnd w:id="12"/>
          </w:p>
          <w:p w:rsidR="00A501BF" w:rsidRDefault="00A501BF" w:rsidP="001537AB">
            <w:pPr>
              <w:pStyle w:val="Default"/>
              <w:spacing w:line="360" w:lineRule="auto"/>
              <w:jc w:val="center"/>
              <w:rPr>
                <w:rFonts w:hAnsi="宋体"/>
                <w:sz w:val="21"/>
                <w:szCs w:val="21"/>
              </w:rPr>
            </w:pPr>
            <w:r>
              <w:rPr>
                <w:rFonts w:hAnsi="宋体" w:hint="eastAsia"/>
                <w:sz w:val="21"/>
                <w:szCs w:val="21"/>
              </w:rPr>
              <w:t>九</w:t>
            </w:r>
            <w:r w:rsidRPr="00277909">
              <w:rPr>
                <w:rFonts w:hAnsi="宋体" w:hint="eastAsia"/>
                <w:sz w:val="21"/>
                <w:szCs w:val="21"/>
              </w:rPr>
              <w:t>、基金份额</w:t>
            </w:r>
            <w:r>
              <w:rPr>
                <w:rFonts w:hAnsi="宋体" w:hint="eastAsia"/>
                <w:sz w:val="21"/>
                <w:szCs w:val="21"/>
              </w:rPr>
              <w:t>的分类</w:t>
            </w:r>
          </w:p>
        </w:tc>
        <w:tc>
          <w:tcPr>
            <w:tcW w:w="3174" w:type="dxa"/>
            <w:shd w:val="clear" w:color="auto" w:fill="auto"/>
            <w:vAlign w:val="center"/>
          </w:tcPr>
          <w:p w:rsidR="005655C7" w:rsidRPr="005655C7" w:rsidRDefault="00A501BF" w:rsidP="005655C7">
            <w:pPr>
              <w:pStyle w:val="Default"/>
              <w:spacing w:line="360" w:lineRule="auto"/>
              <w:rPr>
                <w:rFonts w:hAnsi="宋体"/>
                <w:sz w:val="21"/>
                <w:szCs w:val="21"/>
              </w:rPr>
            </w:pPr>
            <w:r>
              <w:rPr>
                <w:rFonts w:hAnsi="宋体" w:hint="eastAsia"/>
                <w:sz w:val="21"/>
                <w:szCs w:val="21"/>
              </w:rPr>
              <w:t>“</w:t>
            </w:r>
            <w:r w:rsidR="005655C7" w:rsidRPr="005655C7">
              <w:rPr>
                <w:rFonts w:hAnsi="宋体" w:hint="eastAsia"/>
                <w:sz w:val="21"/>
                <w:szCs w:val="21"/>
              </w:rPr>
              <w:t xml:space="preserve">1、基金份额分类 </w:t>
            </w:r>
          </w:p>
          <w:p w:rsidR="005655C7" w:rsidRPr="005655C7" w:rsidRDefault="005655C7" w:rsidP="005655C7">
            <w:pPr>
              <w:pStyle w:val="Default"/>
              <w:spacing w:line="360" w:lineRule="auto"/>
              <w:rPr>
                <w:rFonts w:hAnsi="宋体"/>
                <w:sz w:val="21"/>
                <w:szCs w:val="21"/>
              </w:rPr>
            </w:pPr>
            <w:r w:rsidRPr="005655C7">
              <w:rPr>
                <w:rFonts w:hAnsi="宋体" w:hint="eastAsia"/>
                <w:sz w:val="21"/>
                <w:szCs w:val="21"/>
              </w:rPr>
              <w:t>本基金根据申购金额限制和销售渠道的不同设置不同销售服务费，因此形成不同的基金份额类别。本基金将设A类、B类和E类基金份额，各类基金份额单独设置基金代码，并分别公布每万份基金已实现收益和七日年化收益率。</w:t>
            </w:r>
          </w:p>
          <w:p w:rsidR="00A501BF" w:rsidRDefault="005655C7" w:rsidP="00A501BF">
            <w:pPr>
              <w:pStyle w:val="Default"/>
              <w:spacing w:line="360" w:lineRule="auto"/>
              <w:rPr>
                <w:rFonts w:hAnsi="宋体"/>
                <w:sz w:val="21"/>
                <w:szCs w:val="21"/>
              </w:rPr>
            </w:pPr>
            <w:r w:rsidRPr="005655C7">
              <w:rPr>
                <w:rFonts w:hAnsi="宋体" w:hint="eastAsia"/>
                <w:sz w:val="21"/>
                <w:szCs w:val="21"/>
              </w:rPr>
              <w:t>根据基金实际运作情况，在履行适当程序后，基金管理人可对基金份额分类进行调整并公告。</w:t>
            </w:r>
            <w:r w:rsidR="00A501BF">
              <w:rPr>
                <w:rFonts w:hAnsi="宋体" w:hint="eastAsia"/>
                <w:sz w:val="21"/>
                <w:szCs w:val="21"/>
              </w:rPr>
              <w:t>”</w:t>
            </w:r>
          </w:p>
        </w:tc>
        <w:tc>
          <w:tcPr>
            <w:tcW w:w="3495" w:type="dxa"/>
            <w:shd w:val="clear" w:color="auto" w:fill="auto"/>
            <w:vAlign w:val="center"/>
          </w:tcPr>
          <w:p w:rsidR="005655C7" w:rsidRPr="005655C7" w:rsidRDefault="00A501BF" w:rsidP="005655C7">
            <w:pPr>
              <w:pStyle w:val="Default"/>
              <w:spacing w:line="360" w:lineRule="auto"/>
              <w:rPr>
                <w:rFonts w:hAnsi="宋体"/>
                <w:sz w:val="21"/>
                <w:szCs w:val="21"/>
              </w:rPr>
            </w:pPr>
            <w:r>
              <w:rPr>
                <w:rFonts w:hAnsi="宋体" w:hint="eastAsia"/>
                <w:sz w:val="21"/>
                <w:szCs w:val="21"/>
              </w:rPr>
              <w:t>“</w:t>
            </w:r>
            <w:r w:rsidR="005655C7" w:rsidRPr="005655C7">
              <w:rPr>
                <w:rFonts w:hAnsi="宋体" w:hint="eastAsia"/>
                <w:sz w:val="21"/>
                <w:szCs w:val="21"/>
              </w:rPr>
              <w:t xml:space="preserve">1、基金份额分类 </w:t>
            </w:r>
          </w:p>
          <w:p w:rsidR="005655C7" w:rsidRPr="005655C7" w:rsidRDefault="005655C7" w:rsidP="005655C7">
            <w:pPr>
              <w:pStyle w:val="Default"/>
              <w:spacing w:line="360" w:lineRule="auto"/>
              <w:rPr>
                <w:rFonts w:hAnsi="宋体"/>
                <w:sz w:val="21"/>
                <w:szCs w:val="21"/>
              </w:rPr>
            </w:pPr>
            <w:r w:rsidRPr="005655C7">
              <w:rPr>
                <w:rFonts w:hAnsi="宋体" w:hint="eastAsia"/>
                <w:sz w:val="21"/>
                <w:szCs w:val="21"/>
              </w:rPr>
              <w:t>本基金根据申购金额限制和销售渠道的不同设置不同销售服务费，因此形成不同的基金份额类别。本基金将设A 类、B 类</w:t>
            </w:r>
            <w:r w:rsidRPr="008A7BE3">
              <w:rPr>
                <w:rFonts w:hAnsi="宋体" w:hint="eastAsia"/>
                <w:b/>
                <w:sz w:val="21"/>
                <w:szCs w:val="21"/>
                <w:u w:val="single"/>
              </w:rPr>
              <w:t>、</w:t>
            </w:r>
            <w:r w:rsidRPr="008A7BE3">
              <w:rPr>
                <w:rFonts w:hAnsi="宋体"/>
                <w:b/>
                <w:sz w:val="21"/>
                <w:szCs w:val="21"/>
                <w:u w:val="single"/>
              </w:rPr>
              <w:t>D类</w:t>
            </w:r>
            <w:r w:rsidRPr="005655C7">
              <w:rPr>
                <w:rFonts w:hAnsi="宋体" w:hint="eastAsia"/>
                <w:sz w:val="21"/>
                <w:szCs w:val="21"/>
              </w:rPr>
              <w:t>和E类基金份额，各类基金份额单独设置基金代码，并分别公布每万份基金已实现收益和七日年化收益率。</w:t>
            </w:r>
          </w:p>
          <w:p w:rsidR="00A501BF" w:rsidRPr="00F46C11" w:rsidRDefault="005655C7" w:rsidP="00A501BF">
            <w:pPr>
              <w:pStyle w:val="Default"/>
              <w:spacing w:line="360" w:lineRule="auto"/>
              <w:rPr>
                <w:rFonts w:hAnsi="宋体"/>
                <w:sz w:val="21"/>
                <w:szCs w:val="21"/>
              </w:rPr>
            </w:pPr>
            <w:r w:rsidRPr="005655C7">
              <w:rPr>
                <w:rFonts w:hAnsi="宋体" w:hint="eastAsia"/>
                <w:sz w:val="21"/>
                <w:szCs w:val="21"/>
              </w:rPr>
              <w:t>根据基金实际运作情况，在履行适当程序后，基金管理人可对基金份额分类进行调整并公告。</w:t>
            </w:r>
            <w:r w:rsidR="00A501BF">
              <w:rPr>
                <w:rFonts w:hAnsi="宋体" w:hint="eastAsia"/>
                <w:sz w:val="21"/>
                <w:szCs w:val="21"/>
              </w:rPr>
              <w:t>”</w:t>
            </w:r>
          </w:p>
        </w:tc>
      </w:tr>
      <w:tr w:rsidR="00A501BF" w:rsidRPr="00093F13" w:rsidTr="007A11C3">
        <w:trPr>
          <w:trHeight w:val="624"/>
        </w:trPr>
        <w:tc>
          <w:tcPr>
            <w:tcW w:w="1627" w:type="dxa"/>
            <w:shd w:val="clear" w:color="auto" w:fill="auto"/>
            <w:vAlign w:val="center"/>
          </w:tcPr>
          <w:p w:rsidR="00A501BF" w:rsidRPr="003A0E6D" w:rsidRDefault="00A501BF" w:rsidP="007A11C3">
            <w:pPr>
              <w:pStyle w:val="Default"/>
              <w:spacing w:line="360" w:lineRule="auto"/>
              <w:jc w:val="center"/>
              <w:rPr>
                <w:rFonts w:hAnsi="宋体"/>
                <w:sz w:val="21"/>
                <w:szCs w:val="21"/>
              </w:rPr>
            </w:pPr>
            <w:r w:rsidRPr="00AF59DE">
              <w:rPr>
                <w:rFonts w:hAnsi="宋体" w:hint="eastAsia"/>
                <w:sz w:val="21"/>
                <w:szCs w:val="21"/>
              </w:rPr>
              <w:t>第十</w:t>
            </w:r>
            <w:r w:rsidRPr="00DB7ECF">
              <w:rPr>
                <w:rFonts w:hAnsi="宋体" w:hint="eastAsia"/>
                <w:sz w:val="21"/>
                <w:szCs w:val="21"/>
              </w:rPr>
              <w:t>五部分 基金费用与税收</w:t>
            </w:r>
          </w:p>
          <w:p w:rsidR="00A501BF" w:rsidRPr="00B03C1F" w:rsidRDefault="00B51DEC" w:rsidP="007A11C3">
            <w:pPr>
              <w:pStyle w:val="Default"/>
              <w:spacing w:line="360" w:lineRule="auto"/>
              <w:jc w:val="center"/>
              <w:rPr>
                <w:rFonts w:hAnsi="宋体"/>
                <w:sz w:val="21"/>
                <w:szCs w:val="21"/>
              </w:rPr>
            </w:pPr>
            <w:r w:rsidRPr="00B51DEC">
              <w:rPr>
                <w:rFonts w:hAnsi="宋体" w:hint="eastAsia"/>
                <w:bCs/>
                <w:sz w:val="21"/>
                <w:szCs w:val="21"/>
              </w:rPr>
              <w:t>二、基金费用计提方法、计提标准和支付方式</w:t>
            </w:r>
          </w:p>
        </w:tc>
        <w:tc>
          <w:tcPr>
            <w:tcW w:w="3174" w:type="dxa"/>
            <w:shd w:val="clear" w:color="auto" w:fill="auto"/>
            <w:vAlign w:val="center"/>
          </w:tcPr>
          <w:p w:rsidR="00C578A1" w:rsidRPr="00C578A1" w:rsidRDefault="00A501BF" w:rsidP="00C578A1">
            <w:pPr>
              <w:pStyle w:val="Default"/>
              <w:spacing w:line="360" w:lineRule="auto"/>
              <w:rPr>
                <w:rFonts w:hAnsi="宋体"/>
                <w:sz w:val="21"/>
                <w:szCs w:val="21"/>
              </w:rPr>
            </w:pPr>
            <w:r>
              <w:rPr>
                <w:rFonts w:hAnsi="宋体" w:hint="eastAsia"/>
                <w:sz w:val="21"/>
                <w:szCs w:val="21"/>
              </w:rPr>
              <w:t>“</w:t>
            </w:r>
            <w:r w:rsidR="00C578A1" w:rsidRPr="00C578A1">
              <w:rPr>
                <w:rFonts w:hAnsi="宋体" w:hint="eastAsia"/>
                <w:sz w:val="21"/>
                <w:szCs w:val="21"/>
              </w:rPr>
              <w:t>3.基金销售服务费</w:t>
            </w:r>
          </w:p>
          <w:p w:rsidR="00A501BF" w:rsidRPr="0078652A" w:rsidRDefault="00C578A1" w:rsidP="00C578A1">
            <w:pPr>
              <w:pStyle w:val="Default"/>
              <w:spacing w:line="360" w:lineRule="auto"/>
              <w:rPr>
                <w:rFonts w:hAnsi="宋体"/>
                <w:sz w:val="21"/>
                <w:szCs w:val="21"/>
              </w:rPr>
            </w:pPr>
            <w:r w:rsidRPr="00C578A1">
              <w:rPr>
                <w:rFonts w:hAnsi="宋体" w:hint="eastAsia"/>
                <w:sz w:val="21"/>
                <w:szCs w:val="21"/>
              </w:rPr>
              <w:t>本基金A类基金份额的年销售服务费率为0.15%，B类基金份额的年销售服务费率为0.01%，E类基金份额的年销售服务费率为0.20%。本基金销售服务费将专门用于本基金的销售与基金份额持有人服务等各项费用。在不违反法律法规、基金合同的约定以及对现有基金份额持有人利益无实质性不利影响的情况下，经与基金托管人协商一致，基金管理人可增加适用不同销售服务费用的新的基金份额类别，并在该基金份额类别实施日前依照《信息披露办法》的有关规定在指定媒介上公告，不需要召开基金份额持有人大会。</w:t>
            </w:r>
            <w:r>
              <w:rPr>
                <w:rFonts w:hAnsi="宋体" w:hint="eastAsia"/>
                <w:sz w:val="21"/>
                <w:szCs w:val="21"/>
              </w:rPr>
              <w:t>”</w:t>
            </w:r>
          </w:p>
        </w:tc>
        <w:tc>
          <w:tcPr>
            <w:tcW w:w="3495" w:type="dxa"/>
            <w:shd w:val="clear" w:color="auto" w:fill="auto"/>
            <w:vAlign w:val="center"/>
          </w:tcPr>
          <w:p w:rsidR="00C578A1" w:rsidRPr="00C578A1" w:rsidRDefault="00A501BF" w:rsidP="00C578A1">
            <w:pPr>
              <w:pStyle w:val="Default"/>
              <w:spacing w:line="360" w:lineRule="auto"/>
              <w:rPr>
                <w:rFonts w:hAnsi="宋体"/>
                <w:sz w:val="21"/>
                <w:szCs w:val="21"/>
              </w:rPr>
            </w:pPr>
            <w:r w:rsidRPr="002C0424">
              <w:rPr>
                <w:rFonts w:hAnsi="宋体" w:hint="eastAsia"/>
                <w:sz w:val="21"/>
                <w:szCs w:val="21"/>
              </w:rPr>
              <w:t>“</w:t>
            </w:r>
            <w:r w:rsidR="00C578A1" w:rsidRPr="00C578A1">
              <w:rPr>
                <w:rFonts w:hAnsi="宋体" w:hint="eastAsia"/>
                <w:sz w:val="21"/>
                <w:szCs w:val="21"/>
              </w:rPr>
              <w:t>3.基金销售服务费</w:t>
            </w:r>
          </w:p>
          <w:p w:rsidR="00B51DEC" w:rsidRPr="00B51DEC" w:rsidRDefault="00C578A1" w:rsidP="00B51DEC">
            <w:pPr>
              <w:pStyle w:val="Default"/>
              <w:spacing w:line="360" w:lineRule="auto"/>
              <w:rPr>
                <w:rFonts w:hAnsi="宋体"/>
                <w:sz w:val="21"/>
                <w:szCs w:val="21"/>
              </w:rPr>
            </w:pPr>
            <w:r w:rsidRPr="00C578A1">
              <w:rPr>
                <w:rFonts w:hAnsi="宋体" w:hint="eastAsia"/>
                <w:sz w:val="21"/>
                <w:szCs w:val="21"/>
              </w:rPr>
              <w:t>本基金A类基金份额的年销售服务费率为0.15%，B类基金份额的年销售服务费率为0.01</w:t>
            </w:r>
            <w:r w:rsidRPr="00E7573A">
              <w:rPr>
                <w:rFonts w:hAnsi="宋体"/>
                <w:szCs w:val="21"/>
              </w:rPr>
              <w:t>%</w:t>
            </w:r>
            <w:r w:rsidRPr="008A7BE3">
              <w:rPr>
                <w:rFonts w:hAnsi="宋体" w:hint="eastAsia"/>
                <w:b/>
                <w:sz w:val="21"/>
                <w:szCs w:val="21"/>
                <w:u w:val="single"/>
              </w:rPr>
              <w:t>，</w:t>
            </w:r>
            <w:r w:rsidRPr="008A7BE3">
              <w:rPr>
                <w:rFonts w:hAnsi="宋体"/>
                <w:b/>
                <w:sz w:val="21"/>
                <w:szCs w:val="21"/>
                <w:u w:val="single"/>
              </w:rPr>
              <w:t>D类基金份额的年销售服务费率为0.25%</w:t>
            </w:r>
            <w:r w:rsidRPr="00E7573A">
              <w:rPr>
                <w:rFonts w:hAnsi="宋体" w:hint="eastAsia"/>
                <w:szCs w:val="21"/>
              </w:rPr>
              <w:t>，</w:t>
            </w:r>
            <w:r w:rsidRPr="00C578A1">
              <w:rPr>
                <w:rFonts w:hAnsi="宋体" w:hint="eastAsia"/>
                <w:sz w:val="21"/>
                <w:szCs w:val="21"/>
              </w:rPr>
              <w:t>E类基金份额的年销售服务费率为0.20%。本基金销售服务费将专门用于本基金的销售与基金份额持有人服务等各项费用。在不违反法律法规、基金合同的约定以及对现有基金份额持有人利益无实质性不利影响的情况下，经与基金托管人协商一致，基金管理人可增加适用不同销售服务费用的新的基金份额类别，并在该基金份额类别实施日前依照《信息披露办法》的有关规定在指定媒介上公告，不需要召开基金份额持有人大会。</w:t>
            </w:r>
            <w:r>
              <w:rPr>
                <w:rFonts w:hAnsi="宋体" w:hint="eastAsia"/>
                <w:sz w:val="21"/>
                <w:szCs w:val="21"/>
              </w:rPr>
              <w:t>”</w:t>
            </w:r>
          </w:p>
          <w:p w:rsidR="00A501BF" w:rsidRPr="002D60E6" w:rsidRDefault="00A501BF" w:rsidP="00B51DEC">
            <w:pPr>
              <w:pStyle w:val="Default"/>
              <w:spacing w:line="360" w:lineRule="auto"/>
              <w:rPr>
                <w:rFonts w:hAnsi="宋体"/>
                <w:sz w:val="21"/>
                <w:szCs w:val="21"/>
              </w:rPr>
            </w:pPr>
          </w:p>
        </w:tc>
      </w:tr>
    </w:tbl>
    <w:p w:rsidR="00931AF4" w:rsidRPr="00A501BF" w:rsidRDefault="00931AF4" w:rsidP="004611F1">
      <w:pPr>
        <w:spacing w:line="360" w:lineRule="auto"/>
        <w:ind w:firstLineChars="200" w:firstLine="422"/>
        <w:jc w:val="left"/>
        <w:rPr>
          <w:rFonts w:ascii="宋体" w:hAnsi="宋体"/>
          <w:b/>
          <w:color w:val="000000"/>
          <w:szCs w:val="21"/>
        </w:rPr>
      </w:pPr>
    </w:p>
    <w:p w:rsidR="00655611" w:rsidRDefault="00655611" w:rsidP="00655611">
      <w:pPr>
        <w:spacing w:line="360" w:lineRule="auto"/>
        <w:ind w:firstLineChars="200" w:firstLine="420"/>
        <w:rPr>
          <w:rFonts w:ascii="宋体" w:hAnsi="宋体"/>
          <w:color w:val="000000"/>
          <w:szCs w:val="21"/>
        </w:rPr>
      </w:pPr>
      <w:r w:rsidRPr="00AB372C">
        <w:rPr>
          <w:rFonts w:ascii="宋体" w:hAnsi="宋体" w:hint="eastAsia"/>
          <w:color w:val="000000"/>
          <w:szCs w:val="21"/>
        </w:rPr>
        <w:t>《基金合同</w:t>
      </w:r>
      <w:r w:rsidR="004D36CB">
        <w:rPr>
          <w:rFonts w:ascii="宋体" w:hAnsi="宋体" w:hint="eastAsia"/>
          <w:color w:val="000000"/>
          <w:szCs w:val="21"/>
        </w:rPr>
        <w:t>》</w:t>
      </w:r>
      <w:r w:rsidRPr="00AB372C">
        <w:rPr>
          <w:rFonts w:ascii="宋体" w:hAnsi="宋体" w:hint="eastAsia"/>
          <w:color w:val="000000"/>
          <w:szCs w:val="21"/>
        </w:rPr>
        <w:t>摘要的修订内容具体如下：</w:t>
      </w:r>
    </w:p>
    <w:tbl>
      <w:tblPr>
        <w:tblW w:w="85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73"/>
        <w:gridCol w:w="3430"/>
        <w:gridCol w:w="3424"/>
      </w:tblGrid>
      <w:tr w:rsidR="001537AB" w:rsidRPr="00264FB9" w:rsidTr="007A11C3">
        <w:tc>
          <w:tcPr>
            <w:tcW w:w="1673" w:type="dxa"/>
            <w:shd w:val="clear" w:color="auto" w:fill="auto"/>
            <w:vAlign w:val="center"/>
          </w:tcPr>
          <w:p w:rsidR="001537AB" w:rsidRPr="00264FB9" w:rsidRDefault="001537AB" w:rsidP="007A11C3">
            <w:pPr>
              <w:autoSpaceDE w:val="0"/>
              <w:autoSpaceDN w:val="0"/>
              <w:adjustRightInd w:val="0"/>
              <w:spacing w:line="360" w:lineRule="auto"/>
              <w:jc w:val="center"/>
              <w:rPr>
                <w:rFonts w:ascii="宋体" w:hAnsi="宋体" w:cs="宋体"/>
                <w:b/>
                <w:color w:val="000000"/>
                <w:kern w:val="0"/>
                <w:szCs w:val="21"/>
              </w:rPr>
            </w:pPr>
            <w:r w:rsidRPr="001537AB">
              <w:rPr>
                <w:rFonts w:ascii="宋体" w:hAnsi="宋体" w:cs="宋体" w:hint="eastAsia"/>
                <w:b/>
                <w:color w:val="000000"/>
                <w:kern w:val="0"/>
                <w:szCs w:val="21"/>
              </w:rPr>
              <w:t>原合同摘要涉及修改章节</w:t>
            </w:r>
          </w:p>
        </w:tc>
        <w:tc>
          <w:tcPr>
            <w:tcW w:w="3430" w:type="dxa"/>
            <w:shd w:val="clear" w:color="auto" w:fill="auto"/>
            <w:vAlign w:val="center"/>
          </w:tcPr>
          <w:p w:rsidR="001537AB" w:rsidRPr="00264FB9" w:rsidRDefault="003E1CB1" w:rsidP="007A11C3">
            <w:pPr>
              <w:autoSpaceDE w:val="0"/>
              <w:autoSpaceDN w:val="0"/>
              <w:adjustRightInd w:val="0"/>
              <w:spacing w:line="360" w:lineRule="auto"/>
              <w:jc w:val="center"/>
              <w:rPr>
                <w:rFonts w:ascii="宋体" w:hAnsi="宋体" w:cs="宋体"/>
                <w:b/>
                <w:color w:val="000000"/>
                <w:kern w:val="0"/>
                <w:szCs w:val="21"/>
              </w:rPr>
            </w:pPr>
            <w:r w:rsidRPr="00DB7ECF">
              <w:rPr>
                <w:rFonts w:hAnsi="宋体" w:hint="eastAsia"/>
                <w:b/>
                <w:szCs w:val="21"/>
              </w:rPr>
              <w:t>原基金合同</w:t>
            </w:r>
            <w:r>
              <w:rPr>
                <w:rFonts w:hAnsi="宋体" w:hint="eastAsia"/>
                <w:b/>
                <w:szCs w:val="21"/>
              </w:rPr>
              <w:t>摘要</w:t>
            </w:r>
            <w:r w:rsidRPr="00DB7ECF">
              <w:rPr>
                <w:rFonts w:hAnsi="宋体" w:hint="eastAsia"/>
                <w:b/>
                <w:szCs w:val="21"/>
              </w:rPr>
              <w:t>表述</w:t>
            </w:r>
          </w:p>
        </w:tc>
        <w:tc>
          <w:tcPr>
            <w:tcW w:w="3424" w:type="dxa"/>
            <w:shd w:val="clear" w:color="auto" w:fill="auto"/>
            <w:vAlign w:val="center"/>
          </w:tcPr>
          <w:p w:rsidR="001537AB" w:rsidRPr="00264FB9" w:rsidRDefault="001537AB" w:rsidP="007A11C3">
            <w:pPr>
              <w:autoSpaceDE w:val="0"/>
              <w:autoSpaceDN w:val="0"/>
              <w:adjustRightInd w:val="0"/>
              <w:spacing w:line="360" w:lineRule="auto"/>
              <w:jc w:val="center"/>
              <w:rPr>
                <w:rFonts w:ascii="宋体" w:hAnsi="宋体" w:cs="宋体"/>
                <w:b/>
                <w:color w:val="000000"/>
                <w:kern w:val="0"/>
                <w:szCs w:val="21"/>
              </w:rPr>
            </w:pPr>
            <w:r w:rsidRPr="00264FB9">
              <w:rPr>
                <w:rFonts w:ascii="宋体" w:hAnsi="宋体" w:cs="宋体" w:hint="eastAsia"/>
                <w:b/>
                <w:color w:val="000000"/>
                <w:kern w:val="0"/>
                <w:szCs w:val="21"/>
              </w:rPr>
              <w:t>修改后表述</w:t>
            </w:r>
          </w:p>
        </w:tc>
      </w:tr>
      <w:tr w:rsidR="001537AB" w:rsidRPr="00264FB9" w:rsidTr="007A11C3">
        <w:tc>
          <w:tcPr>
            <w:tcW w:w="1673" w:type="dxa"/>
            <w:shd w:val="clear" w:color="auto" w:fill="auto"/>
            <w:vAlign w:val="center"/>
          </w:tcPr>
          <w:p w:rsidR="001537AB" w:rsidRDefault="001537AB" w:rsidP="001537AB">
            <w:pPr>
              <w:autoSpaceDE w:val="0"/>
              <w:autoSpaceDN w:val="0"/>
              <w:adjustRightInd w:val="0"/>
              <w:snapToGrid w:val="0"/>
              <w:spacing w:line="360" w:lineRule="auto"/>
              <w:jc w:val="left"/>
              <w:rPr>
                <w:rFonts w:ascii="宋体" w:hAnsi="宋体"/>
                <w:szCs w:val="21"/>
              </w:rPr>
            </w:pPr>
            <w:r w:rsidRPr="001537AB">
              <w:rPr>
                <w:rFonts w:ascii="宋体" w:hAnsi="宋体" w:hint="eastAsia"/>
                <w:szCs w:val="21"/>
              </w:rPr>
              <w:t>四、与基金财产管理、运用有关费用的提取、支付方式与比例</w:t>
            </w:r>
          </w:p>
          <w:p w:rsidR="001537AB" w:rsidRPr="005244AF" w:rsidRDefault="001537AB" w:rsidP="001537AB">
            <w:pPr>
              <w:autoSpaceDE w:val="0"/>
              <w:autoSpaceDN w:val="0"/>
              <w:adjustRightInd w:val="0"/>
              <w:snapToGrid w:val="0"/>
              <w:spacing w:line="360" w:lineRule="auto"/>
              <w:jc w:val="left"/>
              <w:rPr>
                <w:rFonts w:ascii="宋体" w:hAnsi="宋体"/>
                <w:szCs w:val="21"/>
              </w:rPr>
            </w:pPr>
            <w:r w:rsidRPr="001537AB">
              <w:rPr>
                <w:rFonts w:ascii="宋体" w:hAnsi="宋体" w:hint="eastAsia"/>
                <w:szCs w:val="21"/>
              </w:rPr>
              <w:t>（二）基金费用计提方法、计提标准和支付方式</w:t>
            </w:r>
          </w:p>
        </w:tc>
        <w:tc>
          <w:tcPr>
            <w:tcW w:w="3430" w:type="dxa"/>
            <w:shd w:val="clear" w:color="auto" w:fill="auto"/>
            <w:vAlign w:val="center"/>
          </w:tcPr>
          <w:p w:rsidR="00E6088B" w:rsidRPr="00E6088B" w:rsidRDefault="001537AB" w:rsidP="00E6088B">
            <w:pPr>
              <w:pStyle w:val="Default"/>
              <w:spacing w:line="360" w:lineRule="auto"/>
              <w:rPr>
                <w:rFonts w:hAnsi="宋体"/>
                <w:sz w:val="21"/>
                <w:szCs w:val="21"/>
              </w:rPr>
            </w:pPr>
            <w:r>
              <w:rPr>
                <w:rFonts w:hAnsi="宋体" w:hint="eastAsia"/>
                <w:sz w:val="21"/>
                <w:szCs w:val="21"/>
              </w:rPr>
              <w:t>“</w:t>
            </w:r>
            <w:r w:rsidR="00E6088B" w:rsidRPr="00E6088B">
              <w:rPr>
                <w:rFonts w:hAnsi="宋体" w:hint="eastAsia"/>
                <w:sz w:val="21"/>
                <w:szCs w:val="21"/>
              </w:rPr>
              <w:t>3、基金销售服务费</w:t>
            </w:r>
          </w:p>
          <w:p w:rsidR="001537AB" w:rsidRDefault="00E6088B" w:rsidP="008A7BE3">
            <w:pPr>
              <w:pStyle w:val="Default"/>
              <w:spacing w:line="360" w:lineRule="auto"/>
            </w:pPr>
            <w:r w:rsidRPr="00E6088B">
              <w:rPr>
                <w:rFonts w:hAnsi="宋体" w:hint="eastAsia"/>
                <w:sz w:val="21"/>
                <w:szCs w:val="21"/>
              </w:rPr>
              <w:t>本基金A类基金份额的年销售服务费率为0.15%，B类基金份额的年销售服务费率为0.01%，E类基金份额的年销售服务费率为0.20%。本基金销售服务费将专门用于本基金的销售与基金份额持有人服务等各项费用。在不违反法律法规、基金合同的约定以及对现有基金份额持有人利益无实质性不利影响的情况下，经与基金托管人协商一致，基金管理人可增加适用不同销售服务费用的新的基金份额类别，并在该基金份额类别实施日前依照《信息披露办法》的有关规定在指定媒介上公告，不需要召开基金份额持有人大会。</w:t>
            </w:r>
            <w:r>
              <w:rPr>
                <w:rFonts w:hAnsi="宋体" w:hint="eastAsia"/>
                <w:sz w:val="21"/>
                <w:szCs w:val="21"/>
              </w:rPr>
              <w:t>”</w:t>
            </w:r>
          </w:p>
        </w:tc>
        <w:tc>
          <w:tcPr>
            <w:tcW w:w="3424" w:type="dxa"/>
            <w:shd w:val="clear" w:color="auto" w:fill="auto"/>
            <w:vAlign w:val="center"/>
          </w:tcPr>
          <w:p w:rsidR="00E6088B" w:rsidRPr="00E6088B" w:rsidRDefault="001537AB" w:rsidP="00E6088B">
            <w:pPr>
              <w:pStyle w:val="Default"/>
              <w:spacing w:line="360" w:lineRule="auto"/>
              <w:rPr>
                <w:rFonts w:hAnsi="宋体"/>
                <w:sz w:val="21"/>
                <w:szCs w:val="21"/>
              </w:rPr>
            </w:pPr>
            <w:r w:rsidRPr="002C0424">
              <w:rPr>
                <w:rFonts w:hAnsi="宋体" w:hint="eastAsia"/>
                <w:sz w:val="21"/>
                <w:szCs w:val="21"/>
              </w:rPr>
              <w:t>“</w:t>
            </w:r>
            <w:r w:rsidR="00E6088B" w:rsidRPr="00E6088B">
              <w:rPr>
                <w:rFonts w:hAnsi="宋体" w:hint="eastAsia"/>
                <w:sz w:val="21"/>
                <w:szCs w:val="21"/>
              </w:rPr>
              <w:t>3、基金销售服务费</w:t>
            </w:r>
          </w:p>
          <w:p w:rsidR="001537AB" w:rsidRPr="002C0424" w:rsidRDefault="00E6088B" w:rsidP="008A7BE3">
            <w:pPr>
              <w:pStyle w:val="Default"/>
              <w:spacing w:line="360" w:lineRule="auto"/>
            </w:pPr>
            <w:r w:rsidRPr="00E6088B">
              <w:rPr>
                <w:rFonts w:hAnsi="宋体" w:hint="eastAsia"/>
                <w:sz w:val="21"/>
                <w:szCs w:val="21"/>
              </w:rPr>
              <w:t>本基金A类基金份额的年销售服务费率为0.15%，B类基金份额的年销售服务费率为0.01%</w:t>
            </w:r>
            <w:r w:rsidRPr="008A7BE3">
              <w:rPr>
                <w:rFonts w:hAnsi="宋体" w:hint="eastAsia"/>
                <w:b/>
                <w:sz w:val="21"/>
                <w:szCs w:val="21"/>
                <w:u w:val="single"/>
              </w:rPr>
              <w:t>，</w:t>
            </w:r>
            <w:r w:rsidRPr="008A7BE3">
              <w:rPr>
                <w:rFonts w:hAnsi="宋体"/>
                <w:b/>
                <w:sz w:val="21"/>
                <w:szCs w:val="21"/>
                <w:u w:val="single"/>
              </w:rPr>
              <w:t>D类基金份额的年销售服务费率为0.25%</w:t>
            </w:r>
            <w:r w:rsidRPr="00E7573A">
              <w:rPr>
                <w:rFonts w:hAnsi="宋体" w:hint="eastAsia"/>
                <w:szCs w:val="21"/>
              </w:rPr>
              <w:t>，</w:t>
            </w:r>
            <w:r w:rsidRPr="00E7573A">
              <w:rPr>
                <w:rFonts w:hAnsi="宋体"/>
                <w:szCs w:val="21"/>
              </w:rPr>
              <w:t>E类基金份额</w:t>
            </w:r>
            <w:r w:rsidRPr="00E6088B">
              <w:rPr>
                <w:rFonts w:hAnsi="宋体" w:hint="eastAsia"/>
                <w:sz w:val="21"/>
                <w:szCs w:val="21"/>
              </w:rPr>
              <w:t>的年销售服务费率为0.20%。本基金销售服务费将专门用于本基金的销售与基金份额持有人服务等各项费用。在不违反法律法规、基金合同的约定以及对现有基金份额持有人利益无实质性不利影响的情况下，经与基金托管人协商一致，基金管理人可增加适用不同销售服务费用的新的基金份额类别，并在该基金份额类别实施日前依照《信息披露办法》的有关规定在指定媒介上公告，不需要召开基金份额持有人大会。</w:t>
            </w:r>
            <w:r>
              <w:rPr>
                <w:rFonts w:hAnsi="宋体" w:hint="eastAsia"/>
                <w:sz w:val="21"/>
                <w:szCs w:val="21"/>
              </w:rPr>
              <w:t>”</w:t>
            </w:r>
            <w:r w:rsidR="001537AB" w:rsidRPr="002D60E6">
              <w:t xml:space="preserve"> </w:t>
            </w:r>
          </w:p>
        </w:tc>
      </w:tr>
    </w:tbl>
    <w:p w:rsidR="00655611" w:rsidRDefault="00655611" w:rsidP="008A7BE3">
      <w:pPr>
        <w:spacing w:line="360" w:lineRule="auto"/>
        <w:rPr>
          <w:rFonts w:ascii="宋体" w:hAnsi="宋体"/>
          <w:color w:val="000000"/>
          <w:szCs w:val="21"/>
        </w:rPr>
      </w:pPr>
    </w:p>
    <w:p w:rsidR="009C3B8E" w:rsidRPr="001537AB" w:rsidRDefault="009C3B8E" w:rsidP="004900C1">
      <w:pPr>
        <w:spacing w:line="360" w:lineRule="auto"/>
        <w:ind w:firstLineChars="200" w:firstLine="422"/>
        <w:rPr>
          <w:rFonts w:ascii="宋体" w:hAnsi="宋体"/>
          <w:b/>
          <w:color w:val="000000"/>
          <w:szCs w:val="21"/>
        </w:rPr>
      </w:pPr>
    </w:p>
    <w:p w:rsidR="003B639D" w:rsidRPr="004611F1" w:rsidRDefault="00585978" w:rsidP="00A946A9">
      <w:pPr>
        <w:spacing w:line="360" w:lineRule="auto"/>
        <w:ind w:firstLineChars="200" w:firstLine="422"/>
        <w:rPr>
          <w:rFonts w:ascii="宋体" w:hAnsi="宋体"/>
          <w:b/>
          <w:color w:val="000000"/>
          <w:szCs w:val="21"/>
        </w:rPr>
      </w:pPr>
      <w:r>
        <w:rPr>
          <w:rFonts w:ascii="宋体" w:hAnsi="宋体" w:hint="eastAsia"/>
          <w:b/>
          <w:color w:val="000000"/>
          <w:szCs w:val="21"/>
        </w:rPr>
        <w:t>五</w:t>
      </w:r>
      <w:r w:rsidR="00EE174E" w:rsidRPr="004611F1">
        <w:rPr>
          <w:rFonts w:ascii="宋体" w:hAnsi="宋体" w:hint="eastAsia"/>
          <w:b/>
          <w:color w:val="000000"/>
          <w:szCs w:val="21"/>
        </w:rPr>
        <w:t>、</w:t>
      </w:r>
      <w:r w:rsidR="003B639D" w:rsidRPr="004611F1">
        <w:rPr>
          <w:rFonts w:ascii="宋体" w:hAnsi="宋体" w:hint="eastAsia"/>
          <w:b/>
          <w:color w:val="000000"/>
          <w:szCs w:val="21"/>
        </w:rPr>
        <w:t>重要提示</w:t>
      </w:r>
    </w:p>
    <w:p w:rsidR="003B639D" w:rsidRPr="004611F1" w:rsidRDefault="003B639D" w:rsidP="0044260F">
      <w:pPr>
        <w:spacing w:line="360" w:lineRule="auto"/>
        <w:ind w:firstLineChars="200" w:firstLine="420"/>
        <w:rPr>
          <w:rFonts w:ascii="宋体" w:hAnsi="宋体"/>
          <w:color w:val="000000"/>
          <w:szCs w:val="21"/>
        </w:rPr>
      </w:pPr>
      <w:r w:rsidRPr="004611F1">
        <w:rPr>
          <w:rFonts w:ascii="宋体" w:hAnsi="宋体" w:hint="eastAsia"/>
          <w:color w:val="000000"/>
          <w:szCs w:val="21"/>
        </w:rPr>
        <w:t>1、本公司将于公告当日，将修改后的《基金合同》</w:t>
      </w:r>
      <w:r w:rsidR="00023BB7">
        <w:rPr>
          <w:rFonts w:ascii="宋体" w:hAnsi="宋体"/>
          <w:color w:val="000000"/>
          <w:szCs w:val="21"/>
        </w:rPr>
        <w:t>、</w:t>
      </w:r>
      <w:r w:rsidR="00023BB7">
        <w:rPr>
          <w:rFonts w:ascii="宋体" w:hAnsi="宋体" w:hint="eastAsia"/>
          <w:color w:val="000000"/>
          <w:szCs w:val="21"/>
        </w:rPr>
        <w:t>《招募说明书》</w:t>
      </w:r>
      <w:r w:rsidR="009A4DEE" w:rsidRPr="009A4DEE">
        <w:rPr>
          <w:rFonts w:ascii="宋体" w:hAnsi="宋体" w:hint="eastAsia"/>
          <w:color w:val="000000"/>
          <w:szCs w:val="21"/>
        </w:rPr>
        <w:t>在本公司网站（http://www.bocim.com）和中国证监会基金电子披露网站（http://eid.csrc.gov.cn/fund</w:t>
      </w:r>
      <w:r w:rsidR="009A4DEE">
        <w:rPr>
          <w:rFonts w:ascii="宋体" w:hAnsi="宋体" w:hint="eastAsia"/>
          <w:color w:val="000000"/>
          <w:szCs w:val="21"/>
        </w:rPr>
        <w:t>）披露，供投资者查阅</w:t>
      </w:r>
      <w:r w:rsidRPr="004611F1">
        <w:rPr>
          <w:rFonts w:ascii="宋体" w:hAnsi="宋体" w:hint="eastAsia"/>
          <w:color w:val="000000"/>
          <w:szCs w:val="21"/>
        </w:rPr>
        <w:t>。</w:t>
      </w:r>
    </w:p>
    <w:p w:rsidR="00686C96" w:rsidRDefault="003B639D" w:rsidP="0044260F">
      <w:pPr>
        <w:pStyle w:val="Default"/>
        <w:spacing w:line="360" w:lineRule="auto"/>
        <w:ind w:firstLine="420"/>
        <w:rPr>
          <w:rFonts w:hAnsi="宋体" w:cs="Times New Roman"/>
          <w:kern w:val="2"/>
          <w:sz w:val="21"/>
          <w:szCs w:val="21"/>
        </w:rPr>
      </w:pPr>
      <w:r w:rsidRPr="004611F1">
        <w:rPr>
          <w:rFonts w:hAnsi="宋体" w:cs="Times New Roman" w:hint="eastAsia"/>
          <w:kern w:val="2"/>
          <w:sz w:val="21"/>
          <w:szCs w:val="21"/>
        </w:rPr>
        <w:t>2、</w:t>
      </w:r>
      <w:r w:rsidR="00686C96" w:rsidRPr="00686C96">
        <w:rPr>
          <w:rFonts w:hAnsi="宋体" w:cs="Times New Roman" w:hint="eastAsia"/>
          <w:kern w:val="2"/>
          <w:sz w:val="21"/>
          <w:szCs w:val="21"/>
        </w:rPr>
        <w:t>《基金合同》的修订已经履行了规定的程序，符合相关法律法规及《基金合同》的</w:t>
      </w:r>
      <w:r w:rsidR="00FD26D9">
        <w:rPr>
          <w:rFonts w:hAnsi="宋体" w:cs="Times New Roman" w:hint="eastAsia"/>
          <w:kern w:val="2"/>
          <w:sz w:val="21"/>
          <w:szCs w:val="21"/>
        </w:rPr>
        <w:t>约</w:t>
      </w:r>
      <w:r w:rsidR="00686C96" w:rsidRPr="00686C96">
        <w:rPr>
          <w:rFonts w:hAnsi="宋体" w:cs="Times New Roman" w:hint="eastAsia"/>
          <w:kern w:val="2"/>
          <w:sz w:val="21"/>
          <w:szCs w:val="21"/>
        </w:rPr>
        <w:t>定，对原有基金份额持有人的利益无实质性不利影响，</w:t>
      </w:r>
      <w:r w:rsidR="001B6D45">
        <w:rPr>
          <w:rFonts w:hAnsi="宋体" w:cs="Times New Roman" w:hint="eastAsia"/>
          <w:kern w:val="2"/>
          <w:sz w:val="21"/>
          <w:szCs w:val="21"/>
        </w:rPr>
        <w:t>依据</w:t>
      </w:r>
      <w:r w:rsidR="00B502E9">
        <w:rPr>
          <w:rFonts w:hAnsi="宋体" w:cs="Times New Roman" w:hint="eastAsia"/>
          <w:kern w:val="2"/>
          <w:sz w:val="21"/>
          <w:szCs w:val="21"/>
        </w:rPr>
        <w:t>《基金合同》的约定</w:t>
      </w:r>
      <w:r w:rsidR="00686C96" w:rsidRPr="00686C96">
        <w:rPr>
          <w:rFonts w:hAnsi="宋体" w:cs="Times New Roman" w:hint="eastAsia"/>
          <w:kern w:val="2"/>
          <w:sz w:val="21"/>
          <w:szCs w:val="21"/>
        </w:rPr>
        <w:t>无需召开基金份额持有人大会。</w:t>
      </w:r>
    </w:p>
    <w:p w:rsidR="003B639D" w:rsidRPr="004611F1" w:rsidRDefault="00686C96" w:rsidP="0044260F">
      <w:pPr>
        <w:pStyle w:val="Default"/>
        <w:spacing w:line="360" w:lineRule="auto"/>
        <w:ind w:firstLine="420"/>
        <w:rPr>
          <w:rFonts w:hAnsi="宋体" w:cs="Times New Roman"/>
          <w:kern w:val="2"/>
          <w:sz w:val="21"/>
          <w:szCs w:val="21"/>
        </w:rPr>
      </w:pPr>
      <w:r>
        <w:rPr>
          <w:rFonts w:hAnsi="宋体" w:cs="Times New Roman" w:hint="eastAsia"/>
          <w:kern w:val="2"/>
          <w:sz w:val="21"/>
          <w:szCs w:val="21"/>
        </w:rPr>
        <w:t>3、</w:t>
      </w:r>
      <w:r w:rsidR="003B639D" w:rsidRPr="004611F1">
        <w:rPr>
          <w:rFonts w:hAnsi="宋体" w:cs="Times New Roman"/>
          <w:kern w:val="2"/>
          <w:sz w:val="21"/>
          <w:szCs w:val="21"/>
        </w:rPr>
        <w:t>本</w:t>
      </w:r>
      <w:r w:rsidR="00A946A9" w:rsidRPr="004611F1">
        <w:rPr>
          <w:rFonts w:hAnsi="宋体" w:cs="Times New Roman" w:hint="eastAsia"/>
          <w:kern w:val="2"/>
          <w:sz w:val="21"/>
          <w:szCs w:val="21"/>
        </w:rPr>
        <w:t>基金管理人承诺依照诚实信用、勤勉尽责的原则管理和运用基金资产，但不保证基金一定盈利，也不保证最低收益。基金的过往业绩及其净值高低并不预示其未来业绩表现，基金管理人管理的其他基金的业绩并不构成对本基金业绩表现的保证。基金管理人提醒投资者基金投资的“买者自负”原则，在做出投资决策后，基金运营状况与基金净值变化引致的投资风险，由投资者自行负担。</w:t>
      </w:r>
      <w:r w:rsidR="003B639D" w:rsidRPr="004611F1">
        <w:rPr>
          <w:rFonts w:hAnsi="宋体" w:cs="Times New Roman"/>
          <w:kern w:val="2"/>
          <w:sz w:val="21"/>
          <w:szCs w:val="21"/>
        </w:rPr>
        <w:t>投资者投资基金时应认真阅读基金的《基金合同》、</w:t>
      </w:r>
      <w:r w:rsidR="0070491A" w:rsidRPr="004611F1">
        <w:rPr>
          <w:rFonts w:hAnsi="宋体" w:cs="Times New Roman" w:hint="eastAsia"/>
          <w:kern w:val="2"/>
          <w:sz w:val="21"/>
          <w:szCs w:val="21"/>
        </w:rPr>
        <w:t>《</w:t>
      </w:r>
      <w:r w:rsidR="009B3D4E">
        <w:rPr>
          <w:rFonts w:hAnsi="宋体" w:cs="Times New Roman" w:hint="eastAsia"/>
          <w:kern w:val="2"/>
          <w:sz w:val="21"/>
          <w:szCs w:val="21"/>
        </w:rPr>
        <w:t>中银如意宝货币市场基金</w:t>
      </w:r>
      <w:r w:rsidR="001201B6">
        <w:rPr>
          <w:rFonts w:hAnsi="宋体" w:cs="Times New Roman" w:hint="eastAsia"/>
          <w:kern w:val="2"/>
          <w:sz w:val="21"/>
          <w:szCs w:val="21"/>
        </w:rPr>
        <w:t>托管协议</w:t>
      </w:r>
      <w:r w:rsidR="0070491A" w:rsidRPr="004611F1">
        <w:rPr>
          <w:rFonts w:hAnsi="宋体" w:cs="Times New Roman" w:hint="eastAsia"/>
          <w:kern w:val="2"/>
          <w:sz w:val="21"/>
          <w:szCs w:val="21"/>
        </w:rPr>
        <w:t>》以及</w:t>
      </w:r>
      <w:r w:rsidR="003B639D" w:rsidRPr="004611F1">
        <w:rPr>
          <w:rFonts w:hAnsi="宋体" w:cs="Times New Roman"/>
          <w:kern w:val="2"/>
          <w:sz w:val="21"/>
          <w:szCs w:val="21"/>
        </w:rPr>
        <w:t>更新的《</w:t>
      </w:r>
      <w:r w:rsidR="00D30DA6">
        <w:rPr>
          <w:rFonts w:hAnsi="宋体" w:cs="Times New Roman" w:hint="eastAsia"/>
          <w:kern w:val="2"/>
          <w:sz w:val="21"/>
          <w:szCs w:val="21"/>
        </w:rPr>
        <w:t>中银如意宝货币市场基金</w:t>
      </w:r>
      <w:r w:rsidR="003B639D" w:rsidRPr="004611F1">
        <w:rPr>
          <w:rFonts w:hAnsi="宋体" w:cs="Times New Roman"/>
          <w:kern w:val="2"/>
          <w:sz w:val="21"/>
          <w:szCs w:val="21"/>
        </w:rPr>
        <w:t>招募说明书》等文件。</w:t>
      </w:r>
    </w:p>
    <w:p w:rsidR="003E22DC" w:rsidRDefault="00686C96" w:rsidP="0044260F">
      <w:pPr>
        <w:spacing w:line="360" w:lineRule="auto"/>
        <w:ind w:firstLineChars="200" w:firstLine="420"/>
        <w:rPr>
          <w:rFonts w:ascii="宋体" w:hAnsi="宋体"/>
          <w:color w:val="000000"/>
          <w:szCs w:val="21"/>
        </w:rPr>
      </w:pPr>
      <w:r>
        <w:rPr>
          <w:rFonts w:ascii="宋体" w:hAnsi="宋体"/>
          <w:color w:val="000000"/>
          <w:szCs w:val="21"/>
        </w:rPr>
        <w:t>4</w:t>
      </w:r>
      <w:r w:rsidR="003B639D" w:rsidRPr="004611F1">
        <w:rPr>
          <w:rFonts w:ascii="宋体" w:hAnsi="宋体" w:hint="eastAsia"/>
          <w:color w:val="000000"/>
          <w:szCs w:val="21"/>
        </w:rPr>
        <w:t>、</w:t>
      </w:r>
      <w:r w:rsidR="005C5466" w:rsidRPr="005C5466">
        <w:rPr>
          <w:rFonts w:ascii="宋体" w:hAnsi="宋体" w:hint="eastAsia"/>
          <w:color w:val="000000"/>
          <w:szCs w:val="21"/>
        </w:rPr>
        <w:t>购买货币市场基金并不等于将资金作为存款存放在银行或者存款类金融机构，基金管理人依照恪尽职守、诚实信用、谨慎勤勉的原则管理和运用基金财产，但不保证投资于本基金一定盈利，也不保证最低收益。</w:t>
      </w:r>
    </w:p>
    <w:p w:rsidR="00A946A9" w:rsidRPr="004611F1" w:rsidRDefault="003E22DC" w:rsidP="0044260F">
      <w:pPr>
        <w:spacing w:line="360" w:lineRule="auto"/>
        <w:ind w:firstLineChars="200" w:firstLine="420"/>
        <w:rPr>
          <w:rFonts w:ascii="宋体" w:hAnsi="宋体"/>
          <w:color w:val="000000"/>
          <w:szCs w:val="21"/>
        </w:rPr>
      </w:pPr>
      <w:r>
        <w:rPr>
          <w:rFonts w:ascii="宋体" w:hAnsi="宋体"/>
          <w:color w:val="000000"/>
          <w:szCs w:val="21"/>
        </w:rPr>
        <w:t>5</w:t>
      </w:r>
      <w:r>
        <w:rPr>
          <w:rFonts w:ascii="宋体" w:hAnsi="宋体" w:hint="eastAsia"/>
          <w:color w:val="000000"/>
          <w:szCs w:val="21"/>
        </w:rPr>
        <w:t>、</w:t>
      </w:r>
      <w:r w:rsidR="00A946A9" w:rsidRPr="004611F1">
        <w:rPr>
          <w:rFonts w:ascii="宋体" w:hAnsi="宋体" w:hint="eastAsia"/>
          <w:color w:val="000000"/>
          <w:szCs w:val="21"/>
        </w:rPr>
        <w:t>投资者亦可拨打本公司的客户服务电话：021-38834788 / 400-888-5566或登陆本公司网站www.bocim.com了解相关情况。</w:t>
      </w:r>
    </w:p>
    <w:p w:rsidR="00A946A9" w:rsidRPr="004611F1" w:rsidRDefault="00A946A9" w:rsidP="00A946A9">
      <w:pPr>
        <w:spacing w:line="360" w:lineRule="auto"/>
        <w:ind w:firstLineChars="200" w:firstLine="420"/>
        <w:rPr>
          <w:rFonts w:ascii="宋体" w:hAnsi="宋体"/>
          <w:color w:val="000000"/>
          <w:szCs w:val="21"/>
        </w:rPr>
      </w:pPr>
    </w:p>
    <w:p w:rsidR="00074040" w:rsidRPr="004611F1" w:rsidRDefault="003B639D" w:rsidP="00A946A9">
      <w:pPr>
        <w:spacing w:line="360" w:lineRule="auto"/>
        <w:ind w:firstLineChars="200" w:firstLine="420"/>
        <w:rPr>
          <w:rFonts w:ascii="宋体" w:hAnsi="宋体"/>
          <w:color w:val="000000"/>
          <w:szCs w:val="21"/>
        </w:rPr>
      </w:pPr>
      <w:r w:rsidRPr="004611F1">
        <w:rPr>
          <w:rFonts w:ascii="宋体" w:hAnsi="宋体" w:hint="eastAsia"/>
          <w:color w:val="000000"/>
          <w:szCs w:val="21"/>
        </w:rPr>
        <w:t>特此公告。</w:t>
      </w:r>
    </w:p>
    <w:p w:rsidR="00074040" w:rsidRPr="004611F1" w:rsidRDefault="006753A3" w:rsidP="005B02AC">
      <w:pPr>
        <w:spacing w:line="360" w:lineRule="auto"/>
        <w:jc w:val="right"/>
        <w:rPr>
          <w:rFonts w:ascii="宋体" w:hAnsi="宋体"/>
          <w:color w:val="000000"/>
          <w:szCs w:val="21"/>
        </w:rPr>
      </w:pPr>
      <w:r w:rsidRPr="004611F1">
        <w:rPr>
          <w:rFonts w:ascii="宋体" w:hAnsi="宋体" w:hint="eastAsia"/>
          <w:color w:val="000000"/>
          <w:szCs w:val="21"/>
        </w:rPr>
        <w:t>中银</w:t>
      </w:r>
      <w:r w:rsidR="003B639D" w:rsidRPr="004611F1">
        <w:rPr>
          <w:rFonts w:ascii="宋体" w:hAnsi="宋体" w:hint="eastAsia"/>
          <w:color w:val="000000"/>
          <w:szCs w:val="21"/>
        </w:rPr>
        <w:t>基金管理有限公司</w:t>
      </w:r>
    </w:p>
    <w:p w:rsidR="003B639D" w:rsidRPr="004611F1" w:rsidRDefault="006C591B" w:rsidP="00105507">
      <w:pPr>
        <w:wordWrap w:val="0"/>
        <w:spacing w:line="360" w:lineRule="auto"/>
        <w:jc w:val="right"/>
        <w:rPr>
          <w:rFonts w:ascii="宋体" w:hAnsi="宋体"/>
          <w:color w:val="000000"/>
          <w:szCs w:val="21"/>
        </w:rPr>
      </w:pPr>
      <w:r w:rsidRPr="004611F1">
        <w:rPr>
          <w:rFonts w:ascii="宋体" w:hAnsi="宋体" w:hint="eastAsia"/>
          <w:color w:val="000000"/>
          <w:szCs w:val="21"/>
        </w:rPr>
        <w:t>20</w:t>
      </w:r>
      <w:r>
        <w:rPr>
          <w:rFonts w:ascii="宋体" w:hAnsi="宋体"/>
          <w:color w:val="000000"/>
          <w:szCs w:val="21"/>
        </w:rPr>
        <w:t>2</w:t>
      </w:r>
      <w:r w:rsidR="00BE2C7A">
        <w:rPr>
          <w:rFonts w:ascii="宋体" w:hAnsi="宋体"/>
          <w:color w:val="000000"/>
          <w:szCs w:val="21"/>
        </w:rPr>
        <w:t>3</w:t>
      </w:r>
      <w:r w:rsidR="003B639D" w:rsidRPr="004611F1">
        <w:rPr>
          <w:rFonts w:ascii="宋体" w:hAnsi="宋体" w:hint="eastAsia"/>
          <w:color w:val="000000"/>
          <w:szCs w:val="21"/>
        </w:rPr>
        <w:t>年</w:t>
      </w:r>
      <w:r w:rsidR="00B41F1F">
        <w:rPr>
          <w:rFonts w:ascii="宋体" w:hAnsi="宋体"/>
          <w:color w:val="000000"/>
          <w:szCs w:val="21"/>
        </w:rPr>
        <w:t>10</w:t>
      </w:r>
      <w:r w:rsidR="003B639D" w:rsidRPr="004611F1">
        <w:rPr>
          <w:rFonts w:ascii="宋体" w:hAnsi="宋体" w:hint="eastAsia"/>
          <w:color w:val="000000"/>
          <w:szCs w:val="21"/>
        </w:rPr>
        <w:t>月</w:t>
      </w:r>
      <w:r w:rsidR="00B41F1F">
        <w:rPr>
          <w:rFonts w:ascii="宋体" w:hAnsi="宋体"/>
          <w:color w:val="000000"/>
          <w:szCs w:val="21"/>
        </w:rPr>
        <w:t>12</w:t>
      </w:r>
      <w:r w:rsidR="003B639D" w:rsidRPr="004611F1">
        <w:rPr>
          <w:rFonts w:ascii="宋体" w:hAnsi="宋体" w:hint="eastAsia"/>
          <w:color w:val="000000"/>
          <w:szCs w:val="21"/>
        </w:rPr>
        <w:t>日</w:t>
      </w:r>
    </w:p>
    <w:sectPr w:rsidR="003B639D" w:rsidRPr="004611F1" w:rsidSect="00BB0940">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8C3B5" w16cex:dateUtc="2023-05-12T05:55:00Z"/>
  <w16cex:commentExtensible w16cex:durableId="2808C63C" w16cex:dateUtc="2023-05-12T0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E643B9" w16cid:durableId="28B2F242"/>
  <w16cid:commentId w16cid:paraId="3172531D" w16cid:durableId="28B2F243"/>
  <w16cid:commentId w16cid:paraId="1237C050" w16cid:durableId="28B2F244"/>
  <w16cid:commentId w16cid:paraId="1A866774" w16cid:durableId="28B4A0DD"/>
  <w16cid:commentId w16cid:paraId="7807CFF5" w16cid:durableId="28B49EDD"/>
  <w16cid:commentId w16cid:paraId="68AB33EB" w16cid:durableId="28B2F245"/>
  <w16cid:commentId w16cid:paraId="0EDE4797" w16cid:durableId="28B2F246"/>
  <w16cid:commentId w16cid:paraId="075840BA" w16cid:durableId="28B4A270"/>
  <w16cid:commentId w16cid:paraId="6D574EB6" w16cid:durableId="28B4A4A8"/>
  <w16cid:commentId w16cid:paraId="5B4E8AF8" w16cid:durableId="28B3F1A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E12" w:rsidRDefault="00D61E12" w:rsidP="007046CF">
      <w:r>
        <w:separator/>
      </w:r>
    </w:p>
  </w:endnote>
  <w:endnote w:type="continuationSeparator" w:id="0">
    <w:p w:rsidR="00D61E12" w:rsidRDefault="00D61E12" w:rsidP="007046C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等线 Light">
    <w:charset w:val="86"/>
    <w:family w:val="auto"/>
    <w:pitch w:val="variable"/>
    <w:sig w:usb0="A00002BF" w:usb1="38CF7CFA" w:usb2="00000016" w:usb3="00000000" w:csb0="0004000F" w:csb1="00000000"/>
  </w:font>
  <w:font w:name="等线">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E12" w:rsidRDefault="00D61E12" w:rsidP="007046CF">
      <w:r>
        <w:separator/>
      </w:r>
    </w:p>
  </w:footnote>
  <w:footnote w:type="continuationSeparator" w:id="0">
    <w:p w:rsidR="00D61E12" w:rsidRDefault="00D61E12" w:rsidP="007046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lvl w:ilvl="0">
      <w:start w:val="1"/>
      <w:numFmt w:val="decimal"/>
      <w:lvlText w:val="%1."/>
      <w:lvlJc w:val="left"/>
      <w:pPr>
        <w:ind w:left="900" w:hanging="420"/>
      </w:pPr>
      <w:rPr>
        <w:rFonts w:ascii="宋体" w:eastAsia="宋体" w:hAnsi="宋体"/>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0000001C"/>
    <w:multiLevelType w:val="multilevel"/>
    <w:tmpl w:val="0000001C"/>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0000002B"/>
    <w:multiLevelType w:val="multilevel"/>
    <w:tmpl w:val="0000002B"/>
    <w:lvl w:ilvl="0">
      <w:start w:val="1"/>
      <w:numFmt w:val="chineseCountingThousand"/>
      <w:lvlText w:val="%1、"/>
      <w:lvlJc w:val="left"/>
      <w:pPr>
        <w:ind w:left="420" w:hanging="420"/>
      </w:pPr>
      <w:rPr>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2C"/>
    <w:multiLevelType w:val="multilevel"/>
    <w:tmpl w:val="0000002C"/>
    <w:lvl w:ilvl="0">
      <w:start w:val="1"/>
      <w:numFmt w:val="upperLetter"/>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00000035"/>
    <w:multiLevelType w:val="multilevel"/>
    <w:tmpl w:val="00000035"/>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08C053C4"/>
    <w:multiLevelType w:val="hybridMultilevel"/>
    <w:tmpl w:val="B824BDCC"/>
    <w:lvl w:ilvl="0" w:tplc="55809E78">
      <w:start w:val="1"/>
      <w:numFmt w:val="decimal"/>
      <w:lvlText w:val="(%1)"/>
      <w:lvlJc w:val="left"/>
      <w:pPr>
        <w:ind w:left="996" w:hanging="420"/>
      </w:pPr>
      <w:rPr>
        <w:rFonts w:cs="Times New Roman"/>
      </w:r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6">
    <w:nsid w:val="264012C1"/>
    <w:multiLevelType w:val="hybridMultilevel"/>
    <w:tmpl w:val="6EAC2A84"/>
    <w:lvl w:ilvl="0" w:tplc="EEA00EFE">
      <w:start w:val="1"/>
      <w:numFmt w:val="decimal"/>
      <w:lvlText w:val="%1、"/>
      <w:lvlJc w:val="left"/>
      <w:pPr>
        <w:ind w:left="763" w:hanging="360"/>
      </w:pPr>
      <w:rPr>
        <w:rFonts w:hint="default"/>
      </w:rPr>
    </w:lvl>
    <w:lvl w:ilvl="1" w:tplc="04090019" w:tentative="1">
      <w:start w:val="1"/>
      <w:numFmt w:val="lowerLetter"/>
      <w:lvlText w:val="%2)"/>
      <w:lvlJc w:val="left"/>
      <w:pPr>
        <w:ind w:left="1243" w:hanging="420"/>
      </w:pPr>
    </w:lvl>
    <w:lvl w:ilvl="2" w:tplc="0409001B" w:tentative="1">
      <w:start w:val="1"/>
      <w:numFmt w:val="lowerRoman"/>
      <w:lvlText w:val="%3."/>
      <w:lvlJc w:val="right"/>
      <w:pPr>
        <w:ind w:left="1663" w:hanging="420"/>
      </w:pPr>
    </w:lvl>
    <w:lvl w:ilvl="3" w:tplc="0409000F" w:tentative="1">
      <w:start w:val="1"/>
      <w:numFmt w:val="decimal"/>
      <w:lvlText w:val="%4."/>
      <w:lvlJc w:val="left"/>
      <w:pPr>
        <w:ind w:left="2083" w:hanging="420"/>
      </w:pPr>
    </w:lvl>
    <w:lvl w:ilvl="4" w:tplc="04090019" w:tentative="1">
      <w:start w:val="1"/>
      <w:numFmt w:val="lowerLetter"/>
      <w:lvlText w:val="%5)"/>
      <w:lvlJc w:val="left"/>
      <w:pPr>
        <w:ind w:left="2503" w:hanging="420"/>
      </w:pPr>
    </w:lvl>
    <w:lvl w:ilvl="5" w:tplc="0409001B" w:tentative="1">
      <w:start w:val="1"/>
      <w:numFmt w:val="lowerRoman"/>
      <w:lvlText w:val="%6."/>
      <w:lvlJc w:val="right"/>
      <w:pPr>
        <w:ind w:left="2923" w:hanging="420"/>
      </w:pPr>
    </w:lvl>
    <w:lvl w:ilvl="6" w:tplc="0409000F" w:tentative="1">
      <w:start w:val="1"/>
      <w:numFmt w:val="decimal"/>
      <w:lvlText w:val="%7."/>
      <w:lvlJc w:val="left"/>
      <w:pPr>
        <w:ind w:left="3343" w:hanging="420"/>
      </w:pPr>
    </w:lvl>
    <w:lvl w:ilvl="7" w:tplc="04090019" w:tentative="1">
      <w:start w:val="1"/>
      <w:numFmt w:val="lowerLetter"/>
      <w:lvlText w:val="%8)"/>
      <w:lvlJc w:val="left"/>
      <w:pPr>
        <w:ind w:left="3763" w:hanging="420"/>
      </w:pPr>
    </w:lvl>
    <w:lvl w:ilvl="8" w:tplc="0409001B" w:tentative="1">
      <w:start w:val="1"/>
      <w:numFmt w:val="lowerRoman"/>
      <w:lvlText w:val="%9."/>
      <w:lvlJc w:val="right"/>
      <w:pPr>
        <w:ind w:left="4183" w:hanging="420"/>
      </w:pPr>
    </w:lvl>
  </w:abstractNum>
  <w:abstractNum w:abstractNumId="7">
    <w:nsid w:val="2DD6300D"/>
    <w:multiLevelType w:val="multilevel"/>
    <w:tmpl w:val="0000001C"/>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nsid w:val="3B6A09D6"/>
    <w:multiLevelType w:val="hybridMultilevel"/>
    <w:tmpl w:val="68BC8BBE"/>
    <w:lvl w:ilvl="0" w:tplc="084CC19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FF7834"/>
    <w:multiLevelType w:val="hybridMultilevel"/>
    <w:tmpl w:val="6A4ED47A"/>
    <w:lvl w:ilvl="0" w:tplc="4FDC239C">
      <w:start w:val="2"/>
      <w:numFmt w:val="decimal"/>
      <w:lvlText w:val="%1、"/>
      <w:lvlJc w:val="left"/>
      <w:pPr>
        <w:ind w:left="823" w:hanging="420"/>
      </w:pPr>
      <w:rPr>
        <w:rFonts w:ascii="宋体" w:hAnsi="宋体" w:hint="default"/>
      </w:rPr>
    </w:lvl>
    <w:lvl w:ilvl="1" w:tplc="04090019" w:tentative="1">
      <w:start w:val="1"/>
      <w:numFmt w:val="lowerLetter"/>
      <w:lvlText w:val="%2)"/>
      <w:lvlJc w:val="left"/>
      <w:pPr>
        <w:ind w:left="1243" w:hanging="420"/>
      </w:pPr>
    </w:lvl>
    <w:lvl w:ilvl="2" w:tplc="0409001B" w:tentative="1">
      <w:start w:val="1"/>
      <w:numFmt w:val="lowerRoman"/>
      <w:lvlText w:val="%3."/>
      <w:lvlJc w:val="right"/>
      <w:pPr>
        <w:ind w:left="1663" w:hanging="420"/>
      </w:pPr>
    </w:lvl>
    <w:lvl w:ilvl="3" w:tplc="0409000F" w:tentative="1">
      <w:start w:val="1"/>
      <w:numFmt w:val="decimal"/>
      <w:lvlText w:val="%4."/>
      <w:lvlJc w:val="left"/>
      <w:pPr>
        <w:ind w:left="2083" w:hanging="420"/>
      </w:pPr>
    </w:lvl>
    <w:lvl w:ilvl="4" w:tplc="04090019" w:tentative="1">
      <w:start w:val="1"/>
      <w:numFmt w:val="lowerLetter"/>
      <w:lvlText w:val="%5)"/>
      <w:lvlJc w:val="left"/>
      <w:pPr>
        <w:ind w:left="2503" w:hanging="420"/>
      </w:pPr>
    </w:lvl>
    <w:lvl w:ilvl="5" w:tplc="0409001B" w:tentative="1">
      <w:start w:val="1"/>
      <w:numFmt w:val="lowerRoman"/>
      <w:lvlText w:val="%6."/>
      <w:lvlJc w:val="right"/>
      <w:pPr>
        <w:ind w:left="2923" w:hanging="420"/>
      </w:pPr>
    </w:lvl>
    <w:lvl w:ilvl="6" w:tplc="0409000F" w:tentative="1">
      <w:start w:val="1"/>
      <w:numFmt w:val="decimal"/>
      <w:lvlText w:val="%7."/>
      <w:lvlJc w:val="left"/>
      <w:pPr>
        <w:ind w:left="3343" w:hanging="420"/>
      </w:pPr>
    </w:lvl>
    <w:lvl w:ilvl="7" w:tplc="04090019" w:tentative="1">
      <w:start w:val="1"/>
      <w:numFmt w:val="lowerLetter"/>
      <w:lvlText w:val="%8)"/>
      <w:lvlJc w:val="left"/>
      <w:pPr>
        <w:ind w:left="3763" w:hanging="420"/>
      </w:pPr>
    </w:lvl>
    <w:lvl w:ilvl="8" w:tplc="0409001B" w:tentative="1">
      <w:start w:val="1"/>
      <w:numFmt w:val="lowerRoman"/>
      <w:lvlText w:val="%9."/>
      <w:lvlJc w:val="right"/>
      <w:pPr>
        <w:ind w:left="4183" w:hanging="420"/>
      </w:pPr>
    </w:lvl>
  </w:abstractNum>
  <w:abstractNum w:abstractNumId="10">
    <w:nsid w:val="4EA12B97"/>
    <w:multiLevelType w:val="multilevel"/>
    <w:tmpl w:val="4EA12B97"/>
    <w:lvl w:ilvl="0">
      <w:start w:val="1"/>
      <w:numFmt w:val="decimal"/>
      <w:suff w:val="nothing"/>
      <w:lvlText w:val="%1）"/>
      <w:lvlJc w:val="left"/>
      <w:pPr>
        <w:ind w:left="1069"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nsid w:val="4FC0309C"/>
    <w:multiLevelType w:val="hybridMultilevel"/>
    <w:tmpl w:val="C5002C22"/>
    <w:lvl w:ilvl="0" w:tplc="AD123AA0">
      <w:start w:val="2"/>
      <w:numFmt w:val="decimal"/>
      <w:lvlText w:val="%1、"/>
      <w:lvlJc w:val="left"/>
      <w:pPr>
        <w:ind w:left="846" w:hanging="420"/>
      </w:pPr>
      <w:rPr>
        <w:rFonts w:ascii="宋体" w:hAnsi="宋体" w:hint="default"/>
      </w:rPr>
    </w:lvl>
    <w:lvl w:ilvl="1" w:tplc="21D43A80">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4E515D8"/>
    <w:multiLevelType w:val="hybridMultilevel"/>
    <w:tmpl w:val="E244E44C"/>
    <w:lvl w:ilvl="0" w:tplc="4DDA250E">
      <w:start w:val="3"/>
      <w:numFmt w:val="japaneseCounting"/>
      <w:lvlText w:val="%1、"/>
      <w:lvlJc w:val="left"/>
      <w:pPr>
        <w:ind w:left="870" w:hanging="4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66F20C6B"/>
    <w:multiLevelType w:val="hybridMultilevel"/>
    <w:tmpl w:val="0A92C246"/>
    <w:lvl w:ilvl="0" w:tplc="6F80199E">
      <w:start w:val="1"/>
      <w:numFmt w:val="decimal"/>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num w:numId="1">
    <w:abstractNumId w:val="5"/>
  </w:num>
  <w:num w:numId="2">
    <w:abstractNumId w:val="9"/>
  </w:num>
  <w:num w:numId="3">
    <w:abstractNumId w:val="6"/>
  </w:num>
  <w:num w:numId="4">
    <w:abstractNumId w:val="11"/>
  </w:num>
  <w:num w:numId="5">
    <w:abstractNumId w:val="13"/>
  </w:num>
  <w:num w:numId="6">
    <w:abstractNumId w:val="12"/>
  </w:num>
  <w:num w:numId="7">
    <w:abstractNumId w:val="4"/>
  </w:num>
  <w:num w:numId="8">
    <w:abstractNumId w:val="1"/>
  </w:num>
  <w:num w:numId="9">
    <w:abstractNumId w:val="7"/>
  </w:num>
  <w:num w:numId="10">
    <w:abstractNumId w:val="8"/>
  </w:num>
  <w:num w:numId="11">
    <w:abstractNumId w:val="2"/>
  </w:num>
  <w:num w:numId="12">
    <w:abstractNumId w:val="0"/>
  </w:num>
  <w:num w:numId="13">
    <w:abstractNumId w:val="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ayMDY2MrMwNLE0tzQ3MzZQ0lEKTi0uzszPAykwqgUA6YtLgiwAAAA="/>
  </w:docVars>
  <w:rsids>
    <w:rsidRoot w:val="00D7020F"/>
    <w:rsid w:val="000037D2"/>
    <w:rsid w:val="0000449C"/>
    <w:rsid w:val="000143C9"/>
    <w:rsid w:val="000216AE"/>
    <w:rsid w:val="00021F2D"/>
    <w:rsid w:val="000235C9"/>
    <w:rsid w:val="00023BB7"/>
    <w:rsid w:val="00024A1C"/>
    <w:rsid w:val="00027A37"/>
    <w:rsid w:val="00031637"/>
    <w:rsid w:val="00034AAD"/>
    <w:rsid w:val="000375A2"/>
    <w:rsid w:val="00040B34"/>
    <w:rsid w:val="00044942"/>
    <w:rsid w:val="000509C5"/>
    <w:rsid w:val="0005168F"/>
    <w:rsid w:val="00051CBF"/>
    <w:rsid w:val="00053114"/>
    <w:rsid w:val="0005447D"/>
    <w:rsid w:val="0005500B"/>
    <w:rsid w:val="00061417"/>
    <w:rsid w:val="0006288E"/>
    <w:rsid w:val="00064D88"/>
    <w:rsid w:val="00065731"/>
    <w:rsid w:val="00067BA9"/>
    <w:rsid w:val="00071DE1"/>
    <w:rsid w:val="000721DA"/>
    <w:rsid w:val="000736DD"/>
    <w:rsid w:val="00074040"/>
    <w:rsid w:val="00074F82"/>
    <w:rsid w:val="0008275F"/>
    <w:rsid w:val="00085AAB"/>
    <w:rsid w:val="00086552"/>
    <w:rsid w:val="00086CF8"/>
    <w:rsid w:val="00093297"/>
    <w:rsid w:val="00093F13"/>
    <w:rsid w:val="000A0B66"/>
    <w:rsid w:val="000A0C99"/>
    <w:rsid w:val="000A1202"/>
    <w:rsid w:val="000A1D8F"/>
    <w:rsid w:val="000A4075"/>
    <w:rsid w:val="000A446F"/>
    <w:rsid w:val="000A60D4"/>
    <w:rsid w:val="000B0008"/>
    <w:rsid w:val="000B1456"/>
    <w:rsid w:val="000B2899"/>
    <w:rsid w:val="000B6D4A"/>
    <w:rsid w:val="000B6DDE"/>
    <w:rsid w:val="000C06B4"/>
    <w:rsid w:val="000C0EC3"/>
    <w:rsid w:val="000C6060"/>
    <w:rsid w:val="000C646B"/>
    <w:rsid w:val="000D4DBB"/>
    <w:rsid w:val="000D52F6"/>
    <w:rsid w:val="000E07CC"/>
    <w:rsid w:val="000E3517"/>
    <w:rsid w:val="000E54C3"/>
    <w:rsid w:val="000E66B2"/>
    <w:rsid w:val="000E7FBA"/>
    <w:rsid w:val="000F1CE0"/>
    <w:rsid w:val="000F1F38"/>
    <w:rsid w:val="000F5B66"/>
    <w:rsid w:val="000F7541"/>
    <w:rsid w:val="0010072E"/>
    <w:rsid w:val="001044E4"/>
    <w:rsid w:val="00105507"/>
    <w:rsid w:val="00111552"/>
    <w:rsid w:val="00112477"/>
    <w:rsid w:val="00113C3E"/>
    <w:rsid w:val="00113FF6"/>
    <w:rsid w:val="00115B07"/>
    <w:rsid w:val="001178AA"/>
    <w:rsid w:val="001201B6"/>
    <w:rsid w:val="00120D66"/>
    <w:rsid w:val="00122260"/>
    <w:rsid w:val="00124305"/>
    <w:rsid w:val="00124A59"/>
    <w:rsid w:val="00126303"/>
    <w:rsid w:val="00126FD7"/>
    <w:rsid w:val="001312CB"/>
    <w:rsid w:val="00132EAA"/>
    <w:rsid w:val="00137098"/>
    <w:rsid w:val="0014051D"/>
    <w:rsid w:val="00141209"/>
    <w:rsid w:val="001432F3"/>
    <w:rsid w:val="00143428"/>
    <w:rsid w:val="00143CF7"/>
    <w:rsid w:val="001475BE"/>
    <w:rsid w:val="00150365"/>
    <w:rsid w:val="0015256A"/>
    <w:rsid w:val="00152C92"/>
    <w:rsid w:val="00153378"/>
    <w:rsid w:val="001537AB"/>
    <w:rsid w:val="00154868"/>
    <w:rsid w:val="001554FF"/>
    <w:rsid w:val="00157E1A"/>
    <w:rsid w:val="00161AAD"/>
    <w:rsid w:val="00163F1B"/>
    <w:rsid w:val="00164403"/>
    <w:rsid w:val="001660CE"/>
    <w:rsid w:val="00167213"/>
    <w:rsid w:val="00174525"/>
    <w:rsid w:val="00176921"/>
    <w:rsid w:val="00177D38"/>
    <w:rsid w:val="00181062"/>
    <w:rsid w:val="00182FA8"/>
    <w:rsid w:val="00185DCF"/>
    <w:rsid w:val="0019145C"/>
    <w:rsid w:val="00191728"/>
    <w:rsid w:val="00192957"/>
    <w:rsid w:val="00192A12"/>
    <w:rsid w:val="00194F49"/>
    <w:rsid w:val="0019503C"/>
    <w:rsid w:val="00196627"/>
    <w:rsid w:val="00196D42"/>
    <w:rsid w:val="001A1C13"/>
    <w:rsid w:val="001A7D8B"/>
    <w:rsid w:val="001B02B4"/>
    <w:rsid w:val="001B2F97"/>
    <w:rsid w:val="001B3134"/>
    <w:rsid w:val="001B491F"/>
    <w:rsid w:val="001B5CA3"/>
    <w:rsid w:val="001B69D3"/>
    <w:rsid w:val="001B6D45"/>
    <w:rsid w:val="001B788E"/>
    <w:rsid w:val="001B7EC1"/>
    <w:rsid w:val="001C27B6"/>
    <w:rsid w:val="001C2CB0"/>
    <w:rsid w:val="001C6574"/>
    <w:rsid w:val="001D0405"/>
    <w:rsid w:val="001D26C2"/>
    <w:rsid w:val="001D2C0C"/>
    <w:rsid w:val="001D5C2E"/>
    <w:rsid w:val="001E0C94"/>
    <w:rsid w:val="001E2F52"/>
    <w:rsid w:val="001E4599"/>
    <w:rsid w:val="001E6284"/>
    <w:rsid w:val="001E7E47"/>
    <w:rsid w:val="001F313E"/>
    <w:rsid w:val="001F567C"/>
    <w:rsid w:val="001F5FC0"/>
    <w:rsid w:val="001F7773"/>
    <w:rsid w:val="001F7896"/>
    <w:rsid w:val="00202152"/>
    <w:rsid w:val="00202AAA"/>
    <w:rsid w:val="0020500E"/>
    <w:rsid w:val="00207132"/>
    <w:rsid w:val="002111A0"/>
    <w:rsid w:val="002145E1"/>
    <w:rsid w:val="00215126"/>
    <w:rsid w:val="00215DD8"/>
    <w:rsid w:val="00216F54"/>
    <w:rsid w:val="002171C6"/>
    <w:rsid w:val="00225FB0"/>
    <w:rsid w:val="00241F3E"/>
    <w:rsid w:val="002475BC"/>
    <w:rsid w:val="00247D12"/>
    <w:rsid w:val="002500B2"/>
    <w:rsid w:val="002503BA"/>
    <w:rsid w:val="00250A75"/>
    <w:rsid w:val="0025185B"/>
    <w:rsid w:val="002527A4"/>
    <w:rsid w:val="00252886"/>
    <w:rsid w:val="00254590"/>
    <w:rsid w:val="00257997"/>
    <w:rsid w:val="00257F64"/>
    <w:rsid w:val="00264FB9"/>
    <w:rsid w:val="0026580B"/>
    <w:rsid w:val="00266F2E"/>
    <w:rsid w:val="002670C2"/>
    <w:rsid w:val="002673E1"/>
    <w:rsid w:val="00267F18"/>
    <w:rsid w:val="002764EB"/>
    <w:rsid w:val="00277909"/>
    <w:rsid w:val="0028083A"/>
    <w:rsid w:val="00283F2E"/>
    <w:rsid w:val="00286EAF"/>
    <w:rsid w:val="0029134E"/>
    <w:rsid w:val="00293AB8"/>
    <w:rsid w:val="002943A5"/>
    <w:rsid w:val="0029625A"/>
    <w:rsid w:val="002A008F"/>
    <w:rsid w:val="002A120F"/>
    <w:rsid w:val="002A172B"/>
    <w:rsid w:val="002A2643"/>
    <w:rsid w:val="002A273C"/>
    <w:rsid w:val="002A5388"/>
    <w:rsid w:val="002A6B76"/>
    <w:rsid w:val="002B1279"/>
    <w:rsid w:val="002B1D1D"/>
    <w:rsid w:val="002B3B42"/>
    <w:rsid w:val="002B6A43"/>
    <w:rsid w:val="002C0424"/>
    <w:rsid w:val="002C0D06"/>
    <w:rsid w:val="002C1373"/>
    <w:rsid w:val="002C1DC9"/>
    <w:rsid w:val="002C319D"/>
    <w:rsid w:val="002C543F"/>
    <w:rsid w:val="002C6A63"/>
    <w:rsid w:val="002C76D1"/>
    <w:rsid w:val="002C7FDF"/>
    <w:rsid w:val="002D0580"/>
    <w:rsid w:val="002D12B3"/>
    <w:rsid w:val="002D198F"/>
    <w:rsid w:val="002D3ABB"/>
    <w:rsid w:val="002D4813"/>
    <w:rsid w:val="002D50F5"/>
    <w:rsid w:val="002D5C58"/>
    <w:rsid w:val="002D60E6"/>
    <w:rsid w:val="002E7078"/>
    <w:rsid w:val="002E7C35"/>
    <w:rsid w:val="002F0381"/>
    <w:rsid w:val="002F0F48"/>
    <w:rsid w:val="002F28B3"/>
    <w:rsid w:val="002F519F"/>
    <w:rsid w:val="002F5347"/>
    <w:rsid w:val="002F5412"/>
    <w:rsid w:val="002F6D76"/>
    <w:rsid w:val="003014B0"/>
    <w:rsid w:val="003014CD"/>
    <w:rsid w:val="00301EDE"/>
    <w:rsid w:val="00302217"/>
    <w:rsid w:val="00302B3A"/>
    <w:rsid w:val="00304512"/>
    <w:rsid w:val="00307862"/>
    <w:rsid w:val="003161B7"/>
    <w:rsid w:val="0031788C"/>
    <w:rsid w:val="003202D2"/>
    <w:rsid w:val="00324E1E"/>
    <w:rsid w:val="003259BE"/>
    <w:rsid w:val="00333E8E"/>
    <w:rsid w:val="0033733B"/>
    <w:rsid w:val="00340D8C"/>
    <w:rsid w:val="00341049"/>
    <w:rsid w:val="00341FA5"/>
    <w:rsid w:val="00343508"/>
    <w:rsid w:val="003465F3"/>
    <w:rsid w:val="00346AE4"/>
    <w:rsid w:val="0035103D"/>
    <w:rsid w:val="00353F40"/>
    <w:rsid w:val="00355A6D"/>
    <w:rsid w:val="003567B5"/>
    <w:rsid w:val="00357FBD"/>
    <w:rsid w:val="00360573"/>
    <w:rsid w:val="003607BF"/>
    <w:rsid w:val="0036504E"/>
    <w:rsid w:val="00365F39"/>
    <w:rsid w:val="00366342"/>
    <w:rsid w:val="00366E71"/>
    <w:rsid w:val="0037024A"/>
    <w:rsid w:val="0037116F"/>
    <w:rsid w:val="00372778"/>
    <w:rsid w:val="00373B2A"/>
    <w:rsid w:val="00375A1E"/>
    <w:rsid w:val="00376D06"/>
    <w:rsid w:val="00376FA5"/>
    <w:rsid w:val="00381971"/>
    <w:rsid w:val="00383EF1"/>
    <w:rsid w:val="00386C54"/>
    <w:rsid w:val="003930A4"/>
    <w:rsid w:val="00393CB0"/>
    <w:rsid w:val="00394F42"/>
    <w:rsid w:val="00396627"/>
    <w:rsid w:val="0039679C"/>
    <w:rsid w:val="003970E8"/>
    <w:rsid w:val="003A037C"/>
    <w:rsid w:val="003A0E6D"/>
    <w:rsid w:val="003A57C9"/>
    <w:rsid w:val="003B0BC1"/>
    <w:rsid w:val="003B10BB"/>
    <w:rsid w:val="003B15DE"/>
    <w:rsid w:val="003B1B8F"/>
    <w:rsid w:val="003B3311"/>
    <w:rsid w:val="003B51A7"/>
    <w:rsid w:val="003B639D"/>
    <w:rsid w:val="003C0D34"/>
    <w:rsid w:val="003C141C"/>
    <w:rsid w:val="003C170E"/>
    <w:rsid w:val="003C306A"/>
    <w:rsid w:val="003C3E93"/>
    <w:rsid w:val="003C4316"/>
    <w:rsid w:val="003C4837"/>
    <w:rsid w:val="003C7627"/>
    <w:rsid w:val="003D0CEC"/>
    <w:rsid w:val="003D2641"/>
    <w:rsid w:val="003D4F22"/>
    <w:rsid w:val="003D54AC"/>
    <w:rsid w:val="003D57FE"/>
    <w:rsid w:val="003E1CB1"/>
    <w:rsid w:val="003E22DC"/>
    <w:rsid w:val="003E6551"/>
    <w:rsid w:val="003F06B5"/>
    <w:rsid w:val="003F0C8C"/>
    <w:rsid w:val="003F1687"/>
    <w:rsid w:val="003F1C48"/>
    <w:rsid w:val="003F4D50"/>
    <w:rsid w:val="004011B0"/>
    <w:rsid w:val="004015E7"/>
    <w:rsid w:val="0040326D"/>
    <w:rsid w:val="00404440"/>
    <w:rsid w:val="004059A1"/>
    <w:rsid w:val="004101F7"/>
    <w:rsid w:val="00410587"/>
    <w:rsid w:val="00410874"/>
    <w:rsid w:val="004156A1"/>
    <w:rsid w:val="004161EA"/>
    <w:rsid w:val="004163FD"/>
    <w:rsid w:val="00416FAD"/>
    <w:rsid w:val="00417488"/>
    <w:rsid w:val="00417A44"/>
    <w:rsid w:val="004202D9"/>
    <w:rsid w:val="00421C92"/>
    <w:rsid w:val="0042263E"/>
    <w:rsid w:val="00427C92"/>
    <w:rsid w:val="00432B74"/>
    <w:rsid w:val="004373C0"/>
    <w:rsid w:val="0044260F"/>
    <w:rsid w:val="00442916"/>
    <w:rsid w:val="00442E5F"/>
    <w:rsid w:val="0044438A"/>
    <w:rsid w:val="00444F69"/>
    <w:rsid w:val="0044516A"/>
    <w:rsid w:val="0044572B"/>
    <w:rsid w:val="00445EEE"/>
    <w:rsid w:val="004462FC"/>
    <w:rsid w:val="0044681F"/>
    <w:rsid w:val="00454001"/>
    <w:rsid w:val="00455A6A"/>
    <w:rsid w:val="004575BC"/>
    <w:rsid w:val="00457C66"/>
    <w:rsid w:val="004611F1"/>
    <w:rsid w:val="00462DCD"/>
    <w:rsid w:val="004630D4"/>
    <w:rsid w:val="0046319C"/>
    <w:rsid w:val="00463CBB"/>
    <w:rsid w:val="004668D5"/>
    <w:rsid w:val="00467905"/>
    <w:rsid w:val="00470AA7"/>
    <w:rsid w:val="00471106"/>
    <w:rsid w:val="00474C6D"/>
    <w:rsid w:val="00474CBD"/>
    <w:rsid w:val="00475A43"/>
    <w:rsid w:val="004802B2"/>
    <w:rsid w:val="0048093E"/>
    <w:rsid w:val="0048523A"/>
    <w:rsid w:val="004856CD"/>
    <w:rsid w:val="00485BFF"/>
    <w:rsid w:val="00487555"/>
    <w:rsid w:val="004900C1"/>
    <w:rsid w:val="00492286"/>
    <w:rsid w:val="004924A8"/>
    <w:rsid w:val="004A33B3"/>
    <w:rsid w:val="004A6330"/>
    <w:rsid w:val="004B059F"/>
    <w:rsid w:val="004B33DD"/>
    <w:rsid w:val="004C6C54"/>
    <w:rsid w:val="004C7EAF"/>
    <w:rsid w:val="004D1397"/>
    <w:rsid w:val="004D197F"/>
    <w:rsid w:val="004D36CB"/>
    <w:rsid w:val="004D7437"/>
    <w:rsid w:val="004E0E2E"/>
    <w:rsid w:val="004E3770"/>
    <w:rsid w:val="004E3B31"/>
    <w:rsid w:val="004E5F23"/>
    <w:rsid w:val="004F0C45"/>
    <w:rsid w:val="004F3C84"/>
    <w:rsid w:val="004F3F93"/>
    <w:rsid w:val="004F6240"/>
    <w:rsid w:val="00502252"/>
    <w:rsid w:val="005032A7"/>
    <w:rsid w:val="005054A3"/>
    <w:rsid w:val="00505AC7"/>
    <w:rsid w:val="00505FCA"/>
    <w:rsid w:val="005108BA"/>
    <w:rsid w:val="005124DA"/>
    <w:rsid w:val="00514CA6"/>
    <w:rsid w:val="0052146D"/>
    <w:rsid w:val="0052220C"/>
    <w:rsid w:val="00522669"/>
    <w:rsid w:val="005236A5"/>
    <w:rsid w:val="005244AF"/>
    <w:rsid w:val="00531FD3"/>
    <w:rsid w:val="0053518F"/>
    <w:rsid w:val="00535346"/>
    <w:rsid w:val="00536194"/>
    <w:rsid w:val="00537117"/>
    <w:rsid w:val="005428C5"/>
    <w:rsid w:val="005431D3"/>
    <w:rsid w:val="005433EE"/>
    <w:rsid w:val="00544489"/>
    <w:rsid w:val="005456AD"/>
    <w:rsid w:val="00545732"/>
    <w:rsid w:val="00546716"/>
    <w:rsid w:val="00547421"/>
    <w:rsid w:val="00547C9C"/>
    <w:rsid w:val="005522F6"/>
    <w:rsid w:val="0055553F"/>
    <w:rsid w:val="00555794"/>
    <w:rsid w:val="0055742B"/>
    <w:rsid w:val="0056012C"/>
    <w:rsid w:val="00562AEF"/>
    <w:rsid w:val="00563F82"/>
    <w:rsid w:val="005649B1"/>
    <w:rsid w:val="005655C7"/>
    <w:rsid w:val="00565A17"/>
    <w:rsid w:val="00567862"/>
    <w:rsid w:val="00571015"/>
    <w:rsid w:val="00574EB5"/>
    <w:rsid w:val="005844A7"/>
    <w:rsid w:val="00585978"/>
    <w:rsid w:val="00586A66"/>
    <w:rsid w:val="005917C0"/>
    <w:rsid w:val="005933ED"/>
    <w:rsid w:val="005941C8"/>
    <w:rsid w:val="0059753A"/>
    <w:rsid w:val="005A1149"/>
    <w:rsid w:val="005A207C"/>
    <w:rsid w:val="005A287A"/>
    <w:rsid w:val="005A429B"/>
    <w:rsid w:val="005A4E58"/>
    <w:rsid w:val="005B02AC"/>
    <w:rsid w:val="005B192C"/>
    <w:rsid w:val="005B2FD0"/>
    <w:rsid w:val="005B30E9"/>
    <w:rsid w:val="005B500F"/>
    <w:rsid w:val="005C0527"/>
    <w:rsid w:val="005C0C16"/>
    <w:rsid w:val="005C11B9"/>
    <w:rsid w:val="005C2C54"/>
    <w:rsid w:val="005C5466"/>
    <w:rsid w:val="005D018F"/>
    <w:rsid w:val="005D3198"/>
    <w:rsid w:val="005D362C"/>
    <w:rsid w:val="005E018C"/>
    <w:rsid w:val="005E0507"/>
    <w:rsid w:val="005E08CA"/>
    <w:rsid w:val="005E13BD"/>
    <w:rsid w:val="005E1E8E"/>
    <w:rsid w:val="005F1301"/>
    <w:rsid w:val="005F1EB7"/>
    <w:rsid w:val="00605C7B"/>
    <w:rsid w:val="00614B5E"/>
    <w:rsid w:val="00616C67"/>
    <w:rsid w:val="00620527"/>
    <w:rsid w:val="00623DEF"/>
    <w:rsid w:val="00625E4B"/>
    <w:rsid w:val="00626CFE"/>
    <w:rsid w:val="00630032"/>
    <w:rsid w:val="006329D6"/>
    <w:rsid w:val="0063748D"/>
    <w:rsid w:val="00637CE4"/>
    <w:rsid w:val="00641470"/>
    <w:rsid w:val="006424EF"/>
    <w:rsid w:val="006425BC"/>
    <w:rsid w:val="00644977"/>
    <w:rsid w:val="006506FF"/>
    <w:rsid w:val="00652C2E"/>
    <w:rsid w:val="00652CCB"/>
    <w:rsid w:val="00653F7A"/>
    <w:rsid w:val="00655611"/>
    <w:rsid w:val="0065586C"/>
    <w:rsid w:val="00655F7A"/>
    <w:rsid w:val="006616A7"/>
    <w:rsid w:val="00662EF9"/>
    <w:rsid w:val="00664F06"/>
    <w:rsid w:val="00670363"/>
    <w:rsid w:val="00670A94"/>
    <w:rsid w:val="00672150"/>
    <w:rsid w:val="00672A35"/>
    <w:rsid w:val="006739F9"/>
    <w:rsid w:val="006753A3"/>
    <w:rsid w:val="0067626B"/>
    <w:rsid w:val="006815DC"/>
    <w:rsid w:val="00686C96"/>
    <w:rsid w:val="00691221"/>
    <w:rsid w:val="00692212"/>
    <w:rsid w:val="006952CF"/>
    <w:rsid w:val="00695C3D"/>
    <w:rsid w:val="00695D1C"/>
    <w:rsid w:val="00696187"/>
    <w:rsid w:val="006A215B"/>
    <w:rsid w:val="006A393C"/>
    <w:rsid w:val="006A3DEC"/>
    <w:rsid w:val="006B7944"/>
    <w:rsid w:val="006C180A"/>
    <w:rsid w:val="006C591B"/>
    <w:rsid w:val="006C6364"/>
    <w:rsid w:val="006D3CAF"/>
    <w:rsid w:val="006D4E44"/>
    <w:rsid w:val="006E0B39"/>
    <w:rsid w:val="006E1129"/>
    <w:rsid w:val="006F1DB9"/>
    <w:rsid w:val="006F5A2B"/>
    <w:rsid w:val="006F650B"/>
    <w:rsid w:val="00700B78"/>
    <w:rsid w:val="00703902"/>
    <w:rsid w:val="00703968"/>
    <w:rsid w:val="007046CF"/>
    <w:rsid w:val="0070491A"/>
    <w:rsid w:val="00704FF5"/>
    <w:rsid w:val="0070506D"/>
    <w:rsid w:val="007114BD"/>
    <w:rsid w:val="00712D5C"/>
    <w:rsid w:val="00713480"/>
    <w:rsid w:val="007154AE"/>
    <w:rsid w:val="00715CDA"/>
    <w:rsid w:val="00716EC7"/>
    <w:rsid w:val="00720584"/>
    <w:rsid w:val="007301C0"/>
    <w:rsid w:val="007321F7"/>
    <w:rsid w:val="00732B50"/>
    <w:rsid w:val="00733FF2"/>
    <w:rsid w:val="00742BA0"/>
    <w:rsid w:val="00743E6C"/>
    <w:rsid w:val="00746549"/>
    <w:rsid w:val="00753FDD"/>
    <w:rsid w:val="00755089"/>
    <w:rsid w:val="00755378"/>
    <w:rsid w:val="0076156D"/>
    <w:rsid w:val="007625CA"/>
    <w:rsid w:val="00763045"/>
    <w:rsid w:val="0076315E"/>
    <w:rsid w:val="00767D7C"/>
    <w:rsid w:val="007701E2"/>
    <w:rsid w:val="007717B8"/>
    <w:rsid w:val="0077182D"/>
    <w:rsid w:val="00772B29"/>
    <w:rsid w:val="0077377A"/>
    <w:rsid w:val="00782E67"/>
    <w:rsid w:val="007836AD"/>
    <w:rsid w:val="0078652A"/>
    <w:rsid w:val="007904BA"/>
    <w:rsid w:val="00792060"/>
    <w:rsid w:val="0079291B"/>
    <w:rsid w:val="007958B4"/>
    <w:rsid w:val="007976BB"/>
    <w:rsid w:val="007979D6"/>
    <w:rsid w:val="007A0402"/>
    <w:rsid w:val="007A11C3"/>
    <w:rsid w:val="007A2F75"/>
    <w:rsid w:val="007A786E"/>
    <w:rsid w:val="007B0367"/>
    <w:rsid w:val="007B2EA2"/>
    <w:rsid w:val="007B32FD"/>
    <w:rsid w:val="007B5D68"/>
    <w:rsid w:val="007B7FF0"/>
    <w:rsid w:val="007C22B5"/>
    <w:rsid w:val="007C611B"/>
    <w:rsid w:val="007C714B"/>
    <w:rsid w:val="007C778E"/>
    <w:rsid w:val="007D5244"/>
    <w:rsid w:val="007D5F86"/>
    <w:rsid w:val="007D5FE0"/>
    <w:rsid w:val="007E042B"/>
    <w:rsid w:val="007E0912"/>
    <w:rsid w:val="007E3D24"/>
    <w:rsid w:val="007E4419"/>
    <w:rsid w:val="007E55EB"/>
    <w:rsid w:val="007F4754"/>
    <w:rsid w:val="007F5BB0"/>
    <w:rsid w:val="00803119"/>
    <w:rsid w:val="008046E6"/>
    <w:rsid w:val="0080476F"/>
    <w:rsid w:val="008064A7"/>
    <w:rsid w:val="00810BB9"/>
    <w:rsid w:val="00810F54"/>
    <w:rsid w:val="00812861"/>
    <w:rsid w:val="00813362"/>
    <w:rsid w:val="008136CB"/>
    <w:rsid w:val="00815782"/>
    <w:rsid w:val="00823E7A"/>
    <w:rsid w:val="00823EF7"/>
    <w:rsid w:val="00825652"/>
    <w:rsid w:val="00825EE8"/>
    <w:rsid w:val="008341CE"/>
    <w:rsid w:val="00835C4A"/>
    <w:rsid w:val="008363B9"/>
    <w:rsid w:val="008363D3"/>
    <w:rsid w:val="0083651F"/>
    <w:rsid w:val="008365BE"/>
    <w:rsid w:val="008365F6"/>
    <w:rsid w:val="00840A7B"/>
    <w:rsid w:val="00841809"/>
    <w:rsid w:val="00845F76"/>
    <w:rsid w:val="0085006E"/>
    <w:rsid w:val="00854F97"/>
    <w:rsid w:val="0086255D"/>
    <w:rsid w:val="00866267"/>
    <w:rsid w:val="00866DD8"/>
    <w:rsid w:val="00870AEF"/>
    <w:rsid w:val="008715E6"/>
    <w:rsid w:val="00873807"/>
    <w:rsid w:val="008745DC"/>
    <w:rsid w:val="00874796"/>
    <w:rsid w:val="00874A38"/>
    <w:rsid w:val="00876B62"/>
    <w:rsid w:val="0087754B"/>
    <w:rsid w:val="00880622"/>
    <w:rsid w:val="00882DAC"/>
    <w:rsid w:val="00886CE5"/>
    <w:rsid w:val="008936BF"/>
    <w:rsid w:val="0089422A"/>
    <w:rsid w:val="008A001C"/>
    <w:rsid w:val="008A0FBC"/>
    <w:rsid w:val="008A41F0"/>
    <w:rsid w:val="008A7967"/>
    <w:rsid w:val="008A7BE3"/>
    <w:rsid w:val="008B146B"/>
    <w:rsid w:val="008B38D1"/>
    <w:rsid w:val="008B5E9D"/>
    <w:rsid w:val="008C44C7"/>
    <w:rsid w:val="008C7108"/>
    <w:rsid w:val="008D34ED"/>
    <w:rsid w:val="008E1A20"/>
    <w:rsid w:val="008E2057"/>
    <w:rsid w:val="008E2A1A"/>
    <w:rsid w:val="008E2A5F"/>
    <w:rsid w:val="008E4D33"/>
    <w:rsid w:val="008E4D4B"/>
    <w:rsid w:val="008E4FE3"/>
    <w:rsid w:val="008E5476"/>
    <w:rsid w:val="008F2BEF"/>
    <w:rsid w:val="008F39BF"/>
    <w:rsid w:val="008F6053"/>
    <w:rsid w:val="008F7999"/>
    <w:rsid w:val="009019C2"/>
    <w:rsid w:val="009055D6"/>
    <w:rsid w:val="00905E72"/>
    <w:rsid w:val="00906694"/>
    <w:rsid w:val="00910899"/>
    <w:rsid w:val="00914A3A"/>
    <w:rsid w:val="00915D09"/>
    <w:rsid w:val="009169D2"/>
    <w:rsid w:val="00922E2D"/>
    <w:rsid w:val="0092322D"/>
    <w:rsid w:val="00924DC3"/>
    <w:rsid w:val="00927130"/>
    <w:rsid w:val="00927AFD"/>
    <w:rsid w:val="00931AF4"/>
    <w:rsid w:val="00933411"/>
    <w:rsid w:val="009408A9"/>
    <w:rsid w:val="00951B62"/>
    <w:rsid w:val="00953664"/>
    <w:rsid w:val="00954650"/>
    <w:rsid w:val="009638B7"/>
    <w:rsid w:val="00963E3D"/>
    <w:rsid w:val="00965D26"/>
    <w:rsid w:val="00970259"/>
    <w:rsid w:val="00973F14"/>
    <w:rsid w:val="0097519E"/>
    <w:rsid w:val="00980279"/>
    <w:rsid w:val="00980DF5"/>
    <w:rsid w:val="00982A99"/>
    <w:rsid w:val="00983011"/>
    <w:rsid w:val="00986072"/>
    <w:rsid w:val="00993D24"/>
    <w:rsid w:val="00996733"/>
    <w:rsid w:val="009A3D79"/>
    <w:rsid w:val="009A4DEE"/>
    <w:rsid w:val="009A55C0"/>
    <w:rsid w:val="009A6243"/>
    <w:rsid w:val="009A654E"/>
    <w:rsid w:val="009A65FE"/>
    <w:rsid w:val="009B07E7"/>
    <w:rsid w:val="009B1314"/>
    <w:rsid w:val="009B33C8"/>
    <w:rsid w:val="009B3D4E"/>
    <w:rsid w:val="009B5C9C"/>
    <w:rsid w:val="009B6892"/>
    <w:rsid w:val="009C3B8E"/>
    <w:rsid w:val="009C7F67"/>
    <w:rsid w:val="009D0121"/>
    <w:rsid w:val="009D019E"/>
    <w:rsid w:val="009D214D"/>
    <w:rsid w:val="009D7050"/>
    <w:rsid w:val="009E32AF"/>
    <w:rsid w:val="009E3DFF"/>
    <w:rsid w:val="009E40ED"/>
    <w:rsid w:val="009E47CF"/>
    <w:rsid w:val="009F1A8D"/>
    <w:rsid w:val="009F372B"/>
    <w:rsid w:val="009F4334"/>
    <w:rsid w:val="009F436F"/>
    <w:rsid w:val="009F6CA0"/>
    <w:rsid w:val="009F6FFD"/>
    <w:rsid w:val="009F73E8"/>
    <w:rsid w:val="00A032AC"/>
    <w:rsid w:val="00A03A0A"/>
    <w:rsid w:val="00A059A2"/>
    <w:rsid w:val="00A07306"/>
    <w:rsid w:val="00A078A3"/>
    <w:rsid w:val="00A07F52"/>
    <w:rsid w:val="00A11B95"/>
    <w:rsid w:val="00A12254"/>
    <w:rsid w:val="00A12973"/>
    <w:rsid w:val="00A12F6A"/>
    <w:rsid w:val="00A12F79"/>
    <w:rsid w:val="00A1343D"/>
    <w:rsid w:val="00A20871"/>
    <w:rsid w:val="00A20FDD"/>
    <w:rsid w:val="00A256DF"/>
    <w:rsid w:val="00A27302"/>
    <w:rsid w:val="00A3131E"/>
    <w:rsid w:val="00A33A11"/>
    <w:rsid w:val="00A33F21"/>
    <w:rsid w:val="00A41711"/>
    <w:rsid w:val="00A41ACF"/>
    <w:rsid w:val="00A4207F"/>
    <w:rsid w:val="00A44EC9"/>
    <w:rsid w:val="00A451C8"/>
    <w:rsid w:val="00A453DC"/>
    <w:rsid w:val="00A45E5C"/>
    <w:rsid w:val="00A501BF"/>
    <w:rsid w:val="00A50499"/>
    <w:rsid w:val="00A52B48"/>
    <w:rsid w:val="00A54E84"/>
    <w:rsid w:val="00A678F8"/>
    <w:rsid w:val="00A74F67"/>
    <w:rsid w:val="00A75BD5"/>
    <w:rsid w:val="00A7691F"/>
    <w:rsid w:val="00A76B0D"/>
    <w:rsid w:val="00A8094F"/>
    <w:rsid w:val="00A8434A"/>
    <w:rsid w:val="00A909A7"/>
    <w:rsid w:val="00A91594"/>
    <w:rsid w:val="00A946A9"/>
    <w:rsid w:val="00A94CA7"/>
    <w:rsid w:val="00AA53EB"/>
    <w:rsid w:val="00AA56DE"/>
    <w:rsid w:val="00AB126E"/>
    <w:rsid w:val="00AB180D"/>
    <w:rsid w:val="00AB372C"/>
    <w:rsid w:val="00AB498B"/>
    <w:rsid w:val="00AC0130"/>
    <w:rsid w:val="00AC07EF"/>
    <w:rsid w:val="00AC45DD"/>
    <w:rsid w:val="00AD3B1C"/>
    <w:rsid w:val="00AD455A"/>
    <w:rsid w:val="00AD5A8D"/>
    <w:rsid w:val="00AE0E8C"/>
    <w:rsid w:val="00AE1745"/>
    <w:rsid w:val="00AE30BD"/>
    <w:rsid w:val="00AE561D"/>
    <w:rsid w:val="00AE5BF2"/>
    <w:rsid w:val="00AE62FE"/>
    <w:rsid w:val="00AE6732"/>
    <w:rsid w:val="00AE69BF"/>
    <w:rsid w:val="00AE7224"/>
    <w:rsid w:val="00AF112B"/>
    <w:rsid w:val="00AF14B2"/>
    <w:rsid w:val="00AF385B"/>
    <w:rsid w:val="00AF3B9E"/>
    <w:rsid w:val="00AF41FB"/>
    <w:rsid w:val="00AF59DE"/>
    <w:rsid w:val="00AF5B65"/>
    <w:rsid w:val="00AF5E29"/>
    <w:rsid w:val="00AF66F2"/>
    <w:rsid w:val="00AF6BAF"/>
    <w:rsid w:val="00B025B0"/>
    <w:rsid w:val="00B02719"/>
    <w:rsid w:val="00B02F9B"/>
    <w:rsid w:val="00B03C1F"/>
    <w:rsid w:val="00B04836"/>
    <w:rsid w:val="00B0598A"/>
    <w:rsid w:val="00B062D9"/>
    <w:rsid w:val="00B126F5"/>
    <w:rsid w:val="00B12DB2"/>
    <w:rsid w:val="00B1342F"/>
    <w:rsid w:val="00B16CE8"/>
    <w:rsid w:val="00B21767"/>
    <w:rsid w:val="00B21E8D"/>
    <w:rsid w:val="00B22594"/>
    <w:rsid w:val="00B258DF"/>
    <w:rsid w:val="00B27218"/>
    <w:rsid w:val="00B277EC"/>
    <w:rsid w:val="00B27F50"/>
    <w:rsid w:val="00B34135"/>
    <w:rsid w:val="00B34F23"/>
    <w:rsid w:val="00B358AC"/>
    <w:rsid w:val="00B37139"/>
    <w:rsid w:val="00B40CAC"/>
    <w:rsid w:val="00B41193"/>
    <w:rsid w:val="00B41858"/>
    <w:rsid w:val="00B41F1F"/>
    <w:rsid w:val="00B42DDC"/>
    <w:rsid w:val="00B44331"/>
    <w:rsid w:val="00B45AF1"/>
    <w:rsid w:val="00B46E9B"/>
    <w:rsid w:val="00B502E9"/>
    <w:rsid w:val="00B51806"/>
    <w:rsid w:val="00B51D63"/>
    <w:rsid w:val="00B51DEC"/>
    <w:rsid w:val="00B524B9"/>
    <w:rsid w:val="00B529F7"/>
    <w:rsid w:val="00B5500A"/>
    <w:rsid w:val="00B56026"/>
    <w:rsid w:val="00B57FFC"/>
    <w:rsid w:val="00B659FA"/>
    <w:rsid w:val="00B70A1F"/>
    <w:rsid w:val="00B713FF"/>
    <w:rsid w:val="00B71EB2"/>
    <w:rsid w:val="00B76899"/>
    <w:rsid w:val="00B77A02"/>
    <w:rsid w:val="00B87A84"/>
    <w:rsid w:val="00B903D7"/>
    <w:rsid w:val="00B91852"/>
    <w:rsid w:val="00B97150"/>
    <w:rsid w:val="00B97308"/>
    <w:rsid w:val="00BA28B0"/>
    <w:rsid w:val="00BA4915"/>
    <w:rsid w:val="00BA4A7C"/>
    <w:rsid w:val="00BA7E7E"/>
    <w:rsid w:val="00BB0940"/>
    <w:rsid w:val="00BB2B4B"/>
    <w:rsid w:val="00BB4E8B"/>
    <w:rsid w:val="00BB6B64"/>
    <w:rsid w:val="00BB73EA"/>
    <w:rsid w:val="00BC25BD"/>
    <w:rsid w:val="00BC2629"/>
    <w:rsid w:val="00BC2C8C"/>
    <w:rsid w:val="00BC7AE7"/>
    <w:rsid w:val="00BD0BFA"/>
    <w:rsid w:val="00BD13BD"/>
    <w:rsid w:val="00BD1B80"/>
    <w:rsid w:val="00BD22EF"/>
    <w:rsid w:val="00BD3BB9"/>
    <w:rsid w:val="00BD401B"/>
    <w:rsid w:val="00BD4EAD"/>
    <w:rsid w:val="00BD4EC5"/>
    <w:rsid w:val="00BD5A1E"/>
    <w:rsid w:val="00BD6A63"/>
    <w:rsid w:val="00BD7FB5"/>
    <w:rsid w:val="00BE12EC"/>
    <w:rsid w:val="00BE2C7A"/>
    <w:rsid w:val="00BF02FE"/>
    <w:rsid w:val="00BF039A"/>
    <w:rsid w:val="00BF0EB9"/>
    <w:rsid w:val="00BF2ABD"/>
    <w:rsid w:val="00BF39F8"/>
    <w:rsid w:val="00BF3A6A"/>
    <w:rsid w:val="00C0353A"/>
    <w:rsid w:val="00C047B7"/>
    <w:rsid w:val="00C04DA1"/>
    <w:rsid w:val="00C051E9"/>
    <w:rsid w:val="00C06877"/>
    <w:rsid w:val="00C11B1E"/>
    <w:rsid w:val="00C13DFB"/>
    <w:rsid w:val="00C14294"/>
    <w:rsid w:val="00C145E4"/>
    <w:rsid w:val="00C15F9C"/>
    <w:rsid w:val="00C1670D"/>
    <w:rsid w:val="00C2086E"/>
    <w:rsid w:val="00C21A06"/>
    <w:rsid w:val="00C26599"/>
    <w:rsid w:val="00C2788A"/>
    <w:rsid w:val="00C33B69"/>
    <w:rsid w:val="00C34F1F"/>
    <w:rsid w:val="00C3686E"/>
    <w:rsid w:val="00C37DC7"/>
    <w:rsid w:val="00C41170"/>
    <w:rsid w:val="00C42FCE"/>
    <w:rsid w:val="00C45E78"/>
    <w:rsid w:val="00C50B5D"/>
    <w:rsid w:val="00C52CDF"/>
    <w:rsid w:val="00C53BD9"/>
    <w:rsid w:val="00C54A56"/>
    <w:rsid w:val="00C54D36"/>
    <w:rsid w:val="00C55753"/>
    <w:rsid w:val="00C578A1"/>
    <w:rsid w:val="00C57FEB"/>
    <w:rsid w:val="00C608FF"/>
    <w:rsid w:val="00C64A66"/>
    <w:rsid w:val="00C6565F"/>
    <w:rsid w:val="00C65E5C"/>
    <w:rsid w:val="00C6636B"/>
    <w:rsid w:val="00C6766A"/>
    <w:rsid w:val="00C708D9"/>
    <w:rsid w:val="00C74075"/>
    <w:rsid w:val="00C7469E"/>
    <w:rsid w:val="00C757E3"/>
    <w:rsid w:val="00C84FE3"/>
    <w:rsid w:val="00C878B9"/>
    <w:rsid w:val="00C90FF0"/>
    <w:rsid w:val="00C934FD"/>
    <w:rsid w:val="00C94D4B"/>
    <w:rsid w:val="00C95A2A"/>
    <w:rsid w:val="00C967BA"/>
    <w:rsid w:val="00C96DA0"/>
    <w:rsid w:val="00CA0B70"/>
    <w:rsid w:val="00CA2148"/>
    <w:rsid w:val="00CA69B4"/>
    <w:rsid w:val="00CB01F0"/>
    <w:rsid w:val="00CB4FE4"/>
    <w:rsid w:val="00CB5BDE"/>
    <w:rsid w:val="00CB7AF9"/>
    <w:rsid w:val="00CC0AEC"/>
    <w:rsid w:val="00CC0D13"/>
    <w:rsid w:val="00CC2A78"/>
    <w:rsid w:val="00CC3B68"/>
    <w:rsid w:val="00CC451D"/>
    <w:rsid w:val="00CD0DF3"/>
    <w:rsid w:val="00CD1772"/>
    <w:rsid w:val="00CD3C06"/>
    <w:rsid w:val="00CD5D9F"/>
    <w:rsid w:val="00CD5E4D"/>
    <w:rsid w:val="00CD7B1D"/>
    <w:rsid w:val="00CE072F"/>
    <w:rsid w:val="00CE39FD"/>
    <w:rsid w:val="00CE3A49"/>
    <w:rsid w:val="00CE51CC"/>
    <w:rsid w:val="00CE5CB0"/>
    <w:rsid w:val="00CF78F6"/>
    <w:rsid w:val="00D00151"/>
    <w:rsid w:val="00D0065B"/>
    <w:rsid w:val="00D00C39"/>
    <w:rsid w:val="00D02409"/>
    <w:rsid w:val="00D03055"/>
    <w:rsid w:val="00D032F6"/>
    <w:rsid w:val="00D03881"/>
    <w:rsid w:val="00D109AD"/>
    <w:rsid w:val="00D238EA"/>
    <w:rsid w:val="00D24947"/>
    <w:rsid w:val="00D27D01"/>
    <w:rsid w:val="00D30919"/>
    <w:rsid w:val="00D30DA6"/>
    <w:rsid w:val="00D31871"/>
    <w:rsid w:val="00D323E5"/>
    <w:rsid w:val="00D32D13"/>
    <w:rsid w:val="00D3378C"/>
    <w:rsid w:val="00D358F7"/>
    <w:rsid w:val="00D37B37"/>
    <w:rsid w:val="00D37C31"/>
    <w:rsid w:val="00D37F24"/>
    <w:rsid w:val="00D43424"/>
    <w:rsid w:val="00D43C5D"/>
    <w:rsid w:val="00D4546F"/>
    <w:rsid w:val="00D455E3"/>
    <w:rsid w:val="00D51041"/>
    <w:rsid w:val="00D51295"/>
    <w:rsid w:val="00D52DC9"/>
    <w:rsid w:val="00D56098"/>
    <w:rsid w:val="00D56512"/>
    <w:rsid w:val="00D61E12"/>
    <w:rsid w:val="00D62DB2"/>
    <w:rsid w:val="00D6331D"/>
    <w:rsid w:val="00D64039"/>
    <w:rsid w:val="00D64AE6"/>
    <w:rsid w:val="00D6502C"/>
    <w:rsid w:val="00D6548F"/>
    <w:rsid w:val="00D66FD7"/>
    <w:rsid w:val="00D7020F"/>
    <w:rsid w:val="00D72DCE"/>
    <w:rsid w:val="00D751A4"/>
    <w:rsid w:val="00D7699E"/>
    <w:rsid w:val="00D777F5"/>
    <w:rsid w:val="00D81B11"/>
    <w:rsid w:val="00D8207C"/>
    <w:rsid w:val="00D8504A"/>
    <w:rsid w:val="00D92084"/>
    <w:rsid w:val="00D94191"/>
    <w:rsid w:val="00D95114"/>
    <w:rsid w:val="00D96757"/>
    <w:rsid w:val="00D96826"/>
    <w:rsid w:val="00DA152E"/>
    <w:rsid w:val="00DA23E7"/>
    <w:rsid w:val="00DA4340"/>
    <w:rsid w:val="00DA729B"/>
    <w:rsid w:val="00DA7C2B"/>
    <w:rsid w:val="00DB0BA7"/>
    <w:rsid w:val="00DB14BA"/>
    <w:rsid w:val="00DB1FD1"/>
    <w:rsid w:val="00DB7ECF"/>
    <w:rsid w:val="00DC0A20"/>
    <w:rsid w:val="00DC123F"/>
    <w:rsid w:val="00DC3AF1"/>
    <w:rsid w:val="00DC3F47"/>
    <w:rsid w:val="00DC4FB6"/>
    <w:rsid w:val="00DD1E72"/>
    <w:rsid w:val="00DD5311"/>
    <w:rsid w:val="00DE45E4"/>
    <w:rsid w:val="00DF1219"/>
    <w:rsid w:val="00DF5452"/>
    <w:rsid w:val="00E005D8"/>
    <w:rsid w:val="00E01598"/>
    <w:rsid w:val="00E107DF"/>
    <w:rsid w:val="00E11ACE"/>
    <w:rsid w:val="00E11F6A"/>
    <w:rsid w:val="00E12B4E"/>
    <w:rsid w:val="00E162E1"/>
    <w:rsid w:val="00E23B91"/>
    <w:rsid w:val="00E2443E"/>
    <w:rsid w:val="00E30E35"/>
    <w:rsid w:val="00E35925"/>
    <w:rsid w:val="00E3777C"/>
    <w:rsid w:val="00E40A94"/>
    <w:rsid w:val="00E41CC9"/>
    <w:rsid w:val="00E43909"/>
    <w:rsid w:val="00E45229"/>
    <w:rsid w:val="00E4678A"/>
    <w:rsid w:val="00E46F74"/>
    <w:rsid w:val="00E51123"/>
    <w:rsid w:val="00E5675F"/>
    <w:rsid w:val="00E6088B"/>
    <w:rsid w:val="00E62643"/>
    <w:rsid w:val="00E63220"/>
    <w:rsid w:val="00E63A0E"/>
    <w:rsid w:val="00E64663"/>
    <w:rsid w:val="00E646FA"/>
    <w:rsid w:val="00E6697D"/>
    <w:rsid w:val="00E709BC"/>
    <w:rsid w:val="00E71363"/>
    <w:rsid w:val="00E713C4"/>
    <w:rsid w:val="00E713E1"/>
    <w:rsid w:val="00E74023"/>
    <w:rsid w:val="00E742BA"/>
    <w:rsid w:val="00E7573A"/>
    <w:rsid w:val="00E776C0"/>
    <w:rsid w:val="00E81F84"/>
    <w:rsid w:val="00E82CF7"/>
    <w:rsid w:val="00E85C8D"/>
    <w:rsid w:val="00E87F3A"/>
    <w:rsid w:val="00E93F2C"/>
    <w:rsid w:val="00E94417"/>
    <w:rsid w:val="00E94738"/>
    <w:rsid w:val="00EA1B7D"/>
    <w:rsid w:val="00EA2D9C"/>
    <w:rsid w:val="00EA35D9"/>
    <w:rsid w:val="00EA3893"/>
    <w:rsid w:val="00EA4CEC"/>
    <w:rsid w:val="00EA6B5B"/>
    <w:rsid w:val="00EA7A38"/>
    <w:rsid w:val="00EA7AAF"/>
    <w:rsid w:val="00EB417E"/>
    <w:rsid w:val="00EB7EE2"/>
    <w:rsid w:val="00EC012B"/>
    <w:rsid w:val="00EC0FAC"/>
    <w:rsid w:val="00EC109E"/>
    <w:rsid w:val="00EC31BB"/>
    <w:rsid w:val="00ED085C"/>
    <w:rsid w:val="00ED4093"/>
    <w:rsid w:val="00ED5770"/>
    <w:rsid w:val="00ED61C0"/>
    <w:rsid w:val="00EE0C52"/>
    <w:rsid w:val="00EE110E"/>
    <w:rsid w:val="00EE1278"/>
    <w:rsid w:val="00EE174E"/>
    <w:rsid w:val="00EE2327"/>
    <w:rsid w:val="00EE3244"/>
    <w:rsid w:val="00EE4A01"/>
    <w:rsid w:val="00EE55AB"/>
    <w:rsid w:val="00EF11DB"/>
    <w:rsid w:val="00EF2B9E"/>
    <w:rsid w:val="00EF35C8"/>
    <w:rsid w:val="00EF3AAE"/>
    <w:rsid w:val="00EF3F05"/>
    <w:rsid w:val="00F01087"/>
    <w:rsid w:val="00F0272D"/>
    <w:rsid w:val="00F13CC6"/>
    <w:rsid w:val="00F1472A"/>
    <w:rsid w:val="00F20EA5"/>
    <w:rsid w:val="00F212AB"/>
    <w:rsid w:val="00F225F0"/>
    <w:rsid w:val="00F25CB2"/>
    <w:rsid w:val="00F27C9B"/>
    <w:rsid w:val="00F32A61"/>
    <w:rsid w:val="00F33713"/>
    <w:rsid w:val="00F34D48"/>
    <w:rsid w:val="00F35FC6"/>
    <w:rsid w:val="00F36B99"/>
    <w:rsid w:val="00F36D95"/>
    <w:rsid w:val="00F403AE"/>
    <w:rsid w:val="00F44008"/>
    <w:rsid w:val="00F46C11"/>
    <w:rsid w:val="00F50D14"/>
    <w:rsid w:val="00F549A0"/>
    <w:rsid w:val="00F566AA"/>
    <w:rsid w:val="00F56E3B"/>
    <w:rsid w:val="00F634BD"/>
    <w:rsid w:val="00F647CA"/>
    <w:rsid w:val="00F650F0"/>
    <w:rsid w:val="00F65F98"/>
    <w:rsid w:val="00F709BA"/>
    <w:rsid w:val="00F71CB0"/>
    <w:rsid w:val="00F71CB9"/>
    <w:rsid w:val="00F74628"/>
    <w:rsid w:val="00F7477B"/>
    <w:rsid w:val="00F77BCB"/>
    <w:rsid w:val="00F80444"/>
    <w:rsid w:val="00F80617"/>
    <w:rsid w:val="00F80BC6"/>
    <w:rsid w:val="00F80D97"/>
    <w:rsid w:val="00F81D0B"/>
    <w:rsid w:val="00F829EE"/>
    <w:rsid w:val="00F841A8"/>
    <w:rsid w:val="00F85A88"/>
    <w:rsid w:val="00F85FC5"/>
    <w:rsid w:val="00F86A93"/>
    <w:rsid w:val="00F96BB3"/>
    <w:rsid w:val="00FA0AEB"/>
    <w:rsid w:val="00FA19CD"/>
    <w:rsid w:val="00FA223C"/>
    <w:rsid w:val="00FA5052"/>
    <w:rsid w:val="00FA6DA6"/>
    <w:rsid w:val="00FB020B"/>
    <w:rsid w:val="00FB0235"/>
    <w:rsid w:val="00FB3D40"/>
    <w:rsid w:val="00FB46BD"/>
    <w:rsid w:val="00FB5661"/>
    <w:rsid w:val="00FB5B4B"/>
    <w:rsid w:val="00FB5FE3"/>
    <w:rsid w:val="00FC3324"/>
    <w:rsid w:val="00FC38DF"/>
    <w:rsid w:val="00FD0A48"/>
    <w:rsid w:val="00FD1681"/>
    <w:rsid w:val="00FD26D9"/>
    <w:rsid w:val="00FD486C"/>
    <w:rsid w:val="00FD5066"/>
    <w:rsid w:val="00FE025B"/>
    <w:rsid w:val="00FE3073"/>
    <w:rsid w:val="00FE43B1"/>
    <w:rsid w:val="00FE4EC0"/>
    <w:rsid w:val="00FE5C8B"/>
    <w:rsid w:val="00FE6718"/>
    <w:rsid w:val="00FF2E17"/>
    <w:rsid w:val="00FF7006"/>
    <w:rsid w:val="00FF70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E58"/>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C53BD9"/>
    <w:pPr>
      <w:keepNext/>
      <w:spacing w:before="240" w:after="60"/>
      <w:outlineLvl w:val="0"/>
    </w:pPr>
    <w:rPr>
      <w:rFonts w:ascii="Calibri" w:eastAsia="Times New Roman" w:hAnsi="Calibri"/>
      <w:b/>
      <w:bCs/>
      <w:kern w:val="32"/>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46CF"/>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link w:val="a3"/>
    <w:uiPriority w:val="99"/>
    <w:rsid w:val="007046CF"/>
    <w:rPr>
      <w:sz w:val="18"/>
      <w:szCs w:val="18"/>
    </w:rPr>
  </w:style>
  <w:style w:type="paragraph" w:styleId="a4">
    <w:name w:val="footer"/>
    <w:basedOn w:val="a"/>
    <w:link w:val="Char0"/>
    <w:uiPriority w:val="99"/>
    <w:unhideWhenUsed/>
    <w:rsid w:val="007046CF"/>
    <w:pPr>
      <w:tabs>
        <w:tab w:val="center" w:pos="4153"/>
        <w:tab w:val="right" w:pos="8306"/>
      </w:tabs>
      <w:snapToGrid w:val="0"/>
      <w:jc w:val="left"/>
    </w:pPr>
    <w:rPr>
      <w:rFonts w:ascii="Calibri" w:hAnsi="Calibri"/>
      <w:sz w:val="18"/>
      <w:szCs w:val="18"/>
    </w:rPr>
  </w:style>
  <w:style w:type="character" w:customStyle="1" w:styleId="Char0">
    <w:name w:val="页脚 Char"/>
    <w:link w:val="a4"/>
    <w:uiPriority w:val="99"/>
    <w:rsid w:val="007046CF"/>
    <w:rPr>
      <w:sz w:val="18"/>
      <w:szCs w:val="18"/>
    </w:rPr>
  </w:style>
  <w:style w:type="paragraph" w:customStyle="1" w:styleId="Default">
    <w:name w:val="Default"/>
    <w:rsid w:val="00825652"/>
    <w:pPr>
      <w:widowControl w:val="0"/>
      <w:autoSpaceDE w:val="0"/>
      <w:autoSpaceDN w:val="0"/>
      <w:adjustRightInd w:val="0"/>
    </w:pPr>
    <w:rPr>
      <w:rFonts w:ascii="宋体" w:cs="宋体"/>
      <w:color w:val="000000"/>
      <w:sz w:val="24"/>
      <w:szCs w:val="24"/>
    </w:rPr>
  </w:style>
  <w:style w:type="paragraph" w:styleId="a5">
    <w:name w:val="Balloon Text"/>
    <w:basedOn w:val="a"/>
    <w:link w:val="Char1"/>
    <w:uiPriority w:val="99"/>
    <w:semiHidden/>
    <w:unhideWhenUsed/>
    <w:rsid w:val="000A0C99"/>
    <w:rPr>
      <w:sz w:val="18"/>
      <w:szCs w:val="18"/>
    </w:rPr>
  </w:style>
  <w:style w:type="character" w:customStyle="1" w:styleId="Char1">
    <w:name w:val="批注框文本 Char"/>
    <w:link w:val="a5"/>
    <w:uiPriority w:val="99"/>
    <w:semiHidden/>
    <w:rsid w:val="000A0C99"/>
    <w:rPr>
      <w:rFonts w:ascii="Times New Roman" w:hAnsi="Times New Roman"/>
      <w:kern w:val="2"/>
      <w:sz w:val="18"/>
      <w:szCs w:val="18"/>
    </w:rPr>
  </w:style>
  <w:style w:type="paragraph" w:customStyle="1" w:styleId="normal">
    <w:name w:val="+normal"/>
    <w:basedOn w:val="a"/>
    <w:link w:val="normalChar"/>
    <w:qFormat/>
    <w:rsid w:val="00FB5FE3"/>
    <w:rPr>
      <w:rFonts w:ascii="Arial" w:hAnsi="Arial"/>
      <w:szCs w:val="22"/>
    </w:rPr>
  </w:style>
  <w:style w:type="character" w:customStyle="1" w:styleId="normalChar">
    <w:name w:val="+normal Char"/>
    <w:link w:val="normal"/>
    <w:rsid w:val="00FB5FE3"/>
    <w:rPr>
      <w:rFonts w:ascii="Arial" w:hAnsi="Arial"/>
      <w:kern w:val="2"/>
      <w:sz w:val="21"/>
      <w:szCs w:val="22"/>
    </w:rPr>
  </w:style>
  <w:style w:type="paragraph" w:customStyle="1" w:styleId="p">
    <w:name w:val="+p"/>
    <w:basedOn w:val="normal"/>
    <w:link w:val="pChar"/>
    <w:qFormat/>
    <w:rsid w:val="00FB5FE3"/>
    <w:pPr>
      <w:spacing w:beforeLines="50"/>
      <w:ind w:firstLineChars="200" w:firstLine="420"/>
    </w:pPr>
  </w:style>
  <w:style w:type="character" w:customStyle="1" w:styleId="pChar">
    <w:name w:val="+p Char"/>
    <w:basedOn w:val="normalChar"/>
    <w:link w:val="p"/>
    <w:rsid w:val="00FB5FE3"/>
    <w:rPr>
      <w:rFonts w:ascii="Arial" w:hAnsi="Arial"/>
      <w:kern w:val="2"/>
      <w:sz w:val="21"/>
      <w:szCs w:val="22"/>
    </w:rPr>
  </w:style>
  <w:style w:type="character" w:styleId="a6">
    <w:name w:val="annotation reference"/>
    <w:unhideWhenUsed/>
    <w:rsid w:val="00C53BD9"/>
    <w:rPr>
      <w:sz w:val="21"/>
      <w:szCs w:val="21"/>
    </w:rPr>
  </w:style>
  <w:style w:type="paragraph" w:styleId="a7">
    <w:name w:val="annotation text"/>
    <w:basedOn w:val="a"/>
    <w:link w:val="Char2"/>
    <w:unhideWhenUsed/>
    <w:rsid w:val="00C53BD9"/>
    <w:pPr>
      <w:jc w:val="left"/>
    </w:pPr>
    <w:rPr>
      <w:lang/>
    </w:rPr>
  </w:style>
  <w:style w:type="character" w:customStyle="1" w:styleId="Char2">
    <w:name w:val="批注文字 Char"/>
    <w:link w:val="a7"/>
    <w:rsid w:val="00C53BD9"/>
    <w:rPr>
      <w:rFonts w:ascii="Times New Roman" w:hAnsi="Times New Roman"/>
      <w:kern w:val="2"/>
      <w:sz w:val="21"/>
      <w:szCs w:val="24"/>
      <w:lang/>
    </w:rPr>
  </w:style>
  <w:style w:type="character" w:customStyle="1" w:styleId="1Char">
    <w:name w:val="标题 1 Char"/>
    <w:link w:val="1"/>
    <w:uiPriority w:val="9"/>
    <w:rsid w:val="00C53BD9"/>
    <w:rPr>
      <w:rFonts w:eastAsia="Times New Roman"/>
      <w:b/>
      <w:bCs/>
      <w:kern w:val="32"/>
      <w:sz w:val="32"/>
      <w:szCs w:val="32"/>
      <w:lang/>
    </w:rPr>
  </w:style>
  <w:style w:type="paragraph" w:styleId="a8">
    <w:name w:val="annotation subject"/>
    <w:basedOn w:val="a7"/>
    <w:next w:val="a7"/>
    <w:link w:val="Char3"/>
    <w:uiPriority w:val="99"/>
    <w:semiHidden/>
    <w:unhideWhenUsed/>
    <w:rsid w:val="00C757E3"/>
    <w:rPr>
      <w:b/>
      <w:bCs/>
      <w:lang w:val="en-US" w:eastAsia="zh-CN"/>
    </w:rPr>
  </w:style>
  <w:style w:type="character" w:customStyle="1" w:styleId="Char3">
    <w:name w:val="批注主题 Char"/>
    <w:link w:val="a8"/>
    <w:uiPriority w:val="99"/>
    <w:semiHidden/>
    <w:rsid w:val="00C757E3"/>
    <w:rPr>
      <w:rFonts w:ascii="Times New Roman" w:hAnsi="Times New Roman"/>
      <w:b/>
      <w:bCs/>
      <w:kern w:val="2"/>
      <w:sz w:val="21"/>
      <w:szCs w:val="24"/>
      <w:lang/>
    </w:rPr>
  </w:style>
  <w:style w:type="character" w:customStyle="1" w:styleId="read">
    <w:name w:val="read"/>
    <w:rsid w:val="00586A66"/>
  </w:style>
  <w:style w:type="paragraph" w:styleId="a9">
    <w:name w:val="Body Text"/>
    <w:basedOn w:val="a"/>
    <w:link w:val="Char4"/>
    <w:rsid w:val="00A03A0A"/>
    <w:pPr>
      <w:spacing w:line="360" w:lineRule="auto"/>
    </w:pPr>
    <w:rPr>
      <w:sz w:val="24"/>
      <w:lang/>
    </w:rPr>
  </w:style>
  <w:style w:type="character" w:customStyle="1" w:styleId="Char4">
    <w:name w:val="正文文本 Char"/>
    <w:link w:val="a9"/>
    <w:rsid w:val="00A03A0A"/>
    <w:rPr>
      <w:rFonts w:ascii="Times New Roman" w:hAnsi="Times New Roman"/>
      <w:kern w:val="2"/>
      <w:sz w:val="24"/>
      <w:szCs w:val="24"/>
      <w:lang/>
    </w:rPr>
  </w:style>
  <w:style w:type="paragraph" w:styleId="aa">
    <w:name w:val="Revision"/>
    <w:hidden/>
    <w:uiPriority w:val="99"/>
    <w:semiHidden/>
    <w:rsid w:val="003D54AC"/>
    <w:rPr>
      <w:rFonts w:ascii="Times New Roman" w:hAnsi="Times New Roman"/>
      <w:kern w:val="2"/>
      <w:sz w:val="21"/>
      <w:szCs w:val="24"/>
    </w:rPr>
  </w:style>
  <w:style w:type="character" w:customStyle="1" w:styleId="ab">
    <w:name w:val="页眉 字符"/>
    <w:uiPriority w:val="99"/>
    <w:rsid w:val="004D1397"/>
    <w:rPr>
      <w:rFonts w:ascii="Times New Roman" w:eastAsia="宋体" w:hAnsi="Times New Roman" w:cs="Times New Roman"/>
      <w:sz w:val="18"/>
      <w:szCs w:val="18"/>
    </w:rPr>
  </w:style>
  <w:style w:type="paragraph" w:styleId="3">
    <w:name w:val="toc 3"/>
    <w:basedOn w:val="a"/>
    <w:next w:val="a"/>
    <w:qFormat/>
    <w:rsid w:val="00277909"/>
    <w:pPr>
      <w:ind w:leftChars="400" w:left="840"/>
    </w:pPr>
    <w:rPr>
      <w:szCs w:val="20"/>
    </w:rPr>
  </w:style>
  <w:style w:type="paragraph" w:styleId="ac">
    <w:name w:val="List Paragraph"/>
    <w:basedOn w:val="a"/>
    <w:uiPriority w:val="34"/>
    <w:qFormat/>
    <w:rsid w:val="003E1CB1"/>
    <w:pPr>
      <w:ind w:firstLineChars="200" w:firstLine="420"/>
    </w:pPr>
  </w:style>
  <w:style w:type="character" w:customStyle="1" w:styleId="Char5">
    <w:name w:val="标题 Char"/>
    <w:link w:val="ad"/>
    <w:rsid w:val="001F5FC0"/>
    <w:rPr>
      <w:rFonts w:ascii="Cambria" w:hAnsi="Cambria"/>
      <w:b/>
      <w:kern w:val="2"/>
      <w:sz w:val="32"/>
    </w:rPr>
  </w:style>
  <w:style w:type="paragraph" w:styleId="ad">
    <w:name w:val="Title"/>
    <w:basedOn w:val="a"/>
    <w:next w:val="a"/>
    <w:link w:val="Char5"/>
    <w:qFormat/>
    <w:rsid w:val="001F5FC0"/>
    <w:pPr>
      <w:spacing w:before="240" w:after="60"/>
      <w:jc w:val="center"/>
      <w:outlineLvl w:val="0"/>
    </w:pPr>
    <w:rPr>
      <w:rFonts w:ascii="Cambria" w:hAnsi="Cambria"/>
      <w:b/>
      <w:sz w:val="32"/>
      <w:szCs w:val="20"/>
    </w:rPr>
  </w:style>
  <w:style w:type="character" w:customStyle="1" w:styleId="10">
    <w:name w:val="标题 字符1"/>
    <w:basedOn w:val="a0"/>
    <w:uiPriority w:val="10"/>
    <w:rsid w:val="001F5FC0"/>
    <w:rPr>
      <w:rFonts w:asciiTheme="majorHAnsi" w:eastAsiaTheme="majorEastAsia" w:hAnsiTheme="majorHAnsi" w:cstheme="majorBidi"/>
      <w:b/>
      <w:bCs/>
      <w:kern w:val="2"/>
      <w:sz w:val="32"/>
      <w:szCs w:val="32"/>
    </w:rPr>
  </w:style>
  <w:style w:type="character" w:styleId="ae">
    <w:name w:val="Hyperlink"/>
    <w:basedOn w:val="a0"/>
    <w:uiPriority w:val="99"/>
    <w:unhideWhenUsed/>
    <w:rsid w:val="00EA3893"/>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62889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hongzhengfund.com"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1284D-13B7-4947-ADCC-6106D92AB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744</Words>
  <Characters>4246</Characters>
  <Application>Microsoft Office Word</Application>
  <DocSecurity>4</DocSecurity>
  <Lines>35</Lines>
  <Paragraphs>9</Paragraphs>
  <ScaleCrop>false</ScaleCrop>
  <Company>workgroup</Company>
  <LinksUpToDate>false</LinksUpToDate>
  <CharactersWithSpaces>4981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Llinks</dc:creator>
  <cp:keywords/>
  <cp:lastModifiedBy>ZHONGM</cp:lastModifiedBy>
  <cp:revision>2</cp:revision>
  <cp:lastPrinted>2022-03-09T03:37:00Z</cp:lastPrinted>
  <dcterms:created xsi:type="dcterms:W3CDTF">2023-10-11T16:01:00Z</dcterms:created>
  <dcterms:modified xsi:type="dcterms:W3CDTF">2023-10-11T16:01:00Z</dcterms:modified>
</cp:coreProperties>
</file>