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29" w:rsidRDefault="003F348C" w:rsidP="006257C5">
      <w:pPr>
        <w:jc w:val="center"/>
        <w:rPr>
          <w:b/>
          <w:sz w:val="28"/>
        </w:rPr>
      </w:pPr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D54B08">
        <w:rPr>
          <w:rFonts w:hint="eastAsia"/>
          <w:b/>
          <w:sz w:val="28"/>
        </w:rPr>
        <w:t>部分</w:t>
      </w:r>
      <w:r w:rsidR="00872192" w:rsidRPr="00D1094C">
        <w:rPr>
          <w:b/>
          <w:sz w:val="28"/>
        </w:rPr>
        <w:t>基金</w:t>
      </w:r>
      <w:r w:rsidR="008F1929" w:rsidRPr="008F1929">
        <w:rPr>
          <w:rFonts w:hint="eastAsia"/>
          <w:b/>
          <w:sz w:val="28"/>
        </w:rPr>
        <w:t>2</w:t>
      </w:r>
      <w:r w:rsidR="008F1929" w:rsidRPr="008F1929">
        <w:rPr>
          <w:b/>
          <w:sz w:val="28"/>
        </w:rPr>
        <w:t>022</w:t>
      </w:r>
      <w:r w:rsidR="008F1929" w:rsidRPr="008F1929">
        <w:rPr>
          <w:rFonts w:hint="eastAsia"/>
          <w:b/>
          <w:sz w:val="28"/>
        </w:rPr>
        <w:t>年第</w:t>
      </w:r>
      <w:r w:rsidR="00965219">
        <w:rPr>
          <w:rFonts w:hint="eastAsia"/>
          <w:b/>
          <w:sz w:val="28"/>
        </w:rPr>
        <w:t>四</w:t>
      </w:r>
      <w:r w:rsidR="008F1929" w:rsidRPr="008F1929">
        <w:rPr>
          <w:rFonts w:hint="eastAsia"/>
          <w:b/>
          <w:sz w:val="28"/>
        </w:rPr>
        <w:t>季度</w:t>
      </w:r>
      <w:r w:rsidR="008F1929" w:rsidRPr="008F1929">
        <w:rPr>
          <w:b/>
          <w:sz w:val="28"/>
        </w:rPr>
        <w:t>报告</w:t>
      </w:r>
    </w:p>
    <w:p w:rsidR="009D0BF3" w:rsidRPr="00D1094C" w:rsidRDefault="00872192" w:rsidP="006257C5">
      <w:pPr>
        <w:jc w:val="center"/>
        <w:rPr>
          <w:b/>
          <w:sz w:val="28"/>
        </w:rPr>
      </w:pPr>
      <w:r w:rsidRPr="00D1094C">
        <w:rPr>
          <w:b/>
          <w:sz w:val="28"/>
        </w:rPr>
        <w:t>提示性公告</w:t>
      </w:r>
    </w:p>
    <w:p w:rsidR="001D694C" w:rsidRPr="00D1094C" w:rsidRDefault="001D694C"/>
    <w:p w:rsidR="004B785F" w:rsidRDefault="00440A39" w:rsidP="004B785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</w:t>
      </w:r>
      <w:bookmarkStart w:id="0" w:name="_GoBack"/>
      <w:bookmarkEnd w:id="0"/>
      <w:r w:rsidR="00D56FB5" w:rsidRPr="00D1094C">
        <w:rPr>
          <w:rFonts w:asciiTheme="minorEastAsia" w:hAnsiTheme="minorEastAsia"/>
          <w:sz w:val="24"/>
          <w:szCs w:val="24"/>
        </w:rPr>
        <w:t>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4635B3">
        <w:rPr>
          <w:rFonts w:asciiTheme="minorEastAsia" w:hAnsiTheme="minorEastAsia" w:hint="eastAsia"/>
          <w:sz w:val="24"/>
          <w:szCs w:val="24"/>
        </w:rPr>
        <w:t>公司</w:t>
      </w:r>
      <w:r w:rsidR="004635B3" w:rsidRPr="004635B3">
        <w:rPr>
          <w:rFonts w:asciiTheme="minorEastAsia" w:hAnsiTheme="minorEastAsia" w:hint="eastAsia"/>
          <w:sz w:val="24"/>
          <w:szCs w:val="24"/>
        </w:rPr>
        <w:t>旗下基金2022年第</w:t>
      </w:r>
      <w:r w:rsidR="00C41770">
        <w:rPr>
          <w:rFonts w:asciiTheme="minorEastAsia" w:hAnsiTheme="minorEastAsia" w:hint="eastAsia"/>
          <w:sz w:val="24"/>
          <w:szCs w:val="24"/>
        </w:rPr>
        <w:t>四</w:t>
      </w:r>
      <w:r w:rsidR="004635B3" w:rsidRPr="004635B3">
        <w:rPr>
          <w:rFonts w:asciiTheme="minorEastAsia" w:hAnsiTheme="minorEastAsia" w:hint="eastAsia"/>
          <w:sz w:val="24"/>
          <w:szCs w:val="24"/>
        </w:rPr>
        <w:t>季度报告</w:t>
      </w:r>
      <w:r w:rsidR="00D56FB5" w:rsidRPr="00D1094C">
        <w:rPr>
          <w:rFonts w:asciiTheme="minorEastAsia" w:hAnsiTheme="minorEastAsia"/>
          <w:sz w:val="24"/>
          <w:szCs w:val="24"/>
        </w:rPr>
        <w:t>所载资料不存在虚假记载、误导性陈述或重大遗漏，并对其内容的真实性、准确性和完整性承担个别及连带责任。</w:t>
      </w:r>
      <w:r w:rsidR="00CC0A78"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CC0A78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7"/>
        <w:tblW w:w="0" w:type="auto"/>
        <w:jc w:val="center"/>
        <w:tblLook w:val="04A0"/>
      </w:tblPr>
      <w:tblGrid>
        <w:gridCol w:w="562"/>
        <w:gridCol w:w="7230"/>
      </w:tblGrid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西藏东财上证50指数型发起式证券投资基金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西藏东财中证通信技术主题指数型发起式证券投资基金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西藏东财中证医药卫生指数型发起式证券投资基金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西藏东财创业板指数型发起式证券投资基金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西藏东财量化精选混合型发起式证券投资基金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西藏东财消费精选混合型发起式证券投资基金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西藏东财信息产业精选混合型发起式证券投资基金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西藏东财中证500指数型发起式证券投资基金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西藏东财中证有色金属指数增强型发起式证券投资基金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西藏东财中证高端装备制造指数增强型发起式证券投资基金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西藏东财中证银行指数型发起式证券投资基金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西藏东财国证消费电子主题指数增强型发起式证券投资基金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西藏东财中证云计算与大数据主题指数增强型发起式证券投资基金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西藏东财中证食品饮料指数增强型发起式证券投资基金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西藏东财中证沪港深互联网指数型发起式证券投资基金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西藏东财国证龙头家电指数型发起式证券投资基金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西藏东财中证证券保险领先指数型发起式证券投资基金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西藏东财创新医疗六个月定期开放混合型发起式证券投资基金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西藏东财中证芯片产业指数型发起式证券投资基金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西藏东财中证沪港深创新药产业指数型发起式证券投资基金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西藏东财中证新能源指数增强型证券投资基金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西藏东财数字经济优选混合型发起式证券投资基金</w:t>
            </w:r>
          </w:p>
        </w:tc>
      </w:tr>
      <w:tr w:rsidR="004B785F" w:rsidRPr="00130123" w:rsidTr="009535E3">
        <w:trPr>
          <w:jc w:val="center"/>
        </w:trPr>
        <w:tc>
          <w:tcPr>
            <w:tcW w:w="562" w:type="dxa"/>
          </w:tcPr>
          <w:p w:rsidR="004B785F" w:rsidRPr="004B785F" w:rsidRDefault="004B785F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4B785F" w:rsidRPr="00130123" w:rsidRDefault="004B785F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30123">
              <w:rPr>
                <w:rFonts w:asciiTheme="minorEastAsia" w:hAnsiTheme="minorEastAsia"/>
                <w:sz w:val="24"/>
                <w:szCs w:val="24"/>
              </w:rPr>
              <w:t>西藏东财沪深300指数型发起式证券投资基金</w:t>
            </w:r>
          </w:p>
        </w:tc>
      </w:tr>
      <w:tr w:rsidR="0010124B" w:rsidRPr="00130123" w:rsidTr="009535E3">
        <w:trPr>
          <w:jc w:val="center"/>
        </w:trPr>
        <w:tc>
          <w:tcPr>
            <w:tcW w:w="562" w:type="dxa"/>
          </w:tcPr>
          <w:p w:rsidR="0010124B" w:rsidRPr="004B785F" w:rsidRDefault="0010124B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10124B" w:rsidRPr="008F1929" w:rsidRDefault="00CC12EB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C12EB">
              <w:rPr>
                <w:rFonts w:asciiTheme="minorEastAsia" w:hAnsiTheme="minorEastAsia" w:hint="eastAsia"/>
                <w:sz w:val="24"/>
                <w:szCs w:val="24"/>
              </w:rPr>
              <w:t>西藏东财均衡配置三个月持有期混合型发起式基金中基金(FOF)</w:t>
            </w:r>
            <w:r w:rsidRPr="008F192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10124B" w:rsidRPr="00130123" w:rsidTr="009535E3">
        <w:trPr>
          <w:jc w:val="center"/>
        </w:trPr>
        <w:tc>
          <w:tcPr>
            <w:tcW w:w="562" w:type="dxa"/>
          </w:tcPr>
          <w:p w:rsidR="0010124B" w:rsidRPr="004B785F" w:rsidRDefault="0010124B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10124B" w:rsidRPr="00130123" w:rsidRDefault="00CC12EB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C12EB">
              <w:rPr>
                <w:rFonts w:asciiTheme="minorEastAsia" w:hAnsiTheme="minorEastAsia" w:hint="eastAsia"/>
                <w:sz w:val="24"/>
                <w:szCs w:val="24"/>
              </w:rPr>
              <w:t>西藏东财品质生活优选混合型发起式证券投资基金</w:t>
            </w:r>
          </w:p>
        </w:tc>
      </w:tr>
      <w:tr w:rsidR="00805033" w:rsidRPr="00130123" w:rsidTr="009535E3">
        <w:trPr>
          <w:jc w:val="center"/>
        </w:trPr>
        <w:tc>
          <w:tcPr>
            <w:tcW w:w="562" w:type="dxa"/>
          </w:tcPr>
          <w:p w:rsidR="00805033" w:rsidRPr="004B785F" w:rsidRDefault="00805033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805033" w:rsidRPr="00CC12EB" w:rsidRDefault="00B84E1B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84E1B">
              <w:rPr>
                <w:rFonts w:asciiTheme="minorEastAsia" w:hAnsiTheme="minorEastAsia" w:hint="eastAsia"/>
                <w:sz w:val="24"/>
                <w:szCs w:val="24"/>
              </w:rPr>
              <w:t>西藏东财中证新能源汽车交易型开放式指数证券投资基金</w:t>
            </w:r>
          </w:p>
        </w:tc>
      </w:tr>
      <w:tr w:rsidR="00805033" w:rsidRPr="00130123" w:rsidTr="009535E3">
        <w:trPr>
          <w:jc w:val="center"/>
        </w:trPr>
        <w:tc>
          <w:tcPr>
            <w:tcW w:w="562" w:type="dxa"/>
          </w:tcPr>
          <w:p w:rsidR="00805033" w:rsidRPr="004B785F" w:rsidRDefault="00805033" w:rsidP="004B785F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</w:tcPr>
          <w:p w:rsidR="00805033" w:rsidRPr="00CC12EB" w:rsidRDefault="00B84E1B" w:rsidP="0013012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B84E1B">
              <w:rPr>
                <w:rFonts w:asciiTheme="minorEastAsia" w:hAnsiTheme="minorEastAsia" w:hint="eastAsia"/>
                <w:sz w:val="24"/>
                <w:szCs w:val="24"/>
              </w:rPr>
              <w:t>西藏东财稳健配置六个月持有期混合型发起式基金中基金（FOF）</w:t>
            </w:r>
          </w:p>
        </w:tc>
      </w:tr>
    </w:tbl>
    <w:p w:rsidR="00D56FB5" w:rsidRPr="00D1094C" w:rsidRDefault="004B785F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</w:t>
      </w:r>
      <w:r w:rsidR="00D54B08">
        <w:rPr>
          <w:rFonts w:asciiTheme="minorEastAsia" w:hAnsiTheme="minorEastAsia" w:hint="eastAsia"/>
          <w:sz w:val="24"/>
          <w:szCs w:val="24"/>
        </w:rPr>
        <w:t>2</w:t>
      </w:r>
      <w:r w:rsidR="00D54B08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只基金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0124B">
        <w:rPr>
          <w:rFonts w:asciiTheme="minorEastAsia" w:hAnsiTheme="minorEastAsia" w:hint="eastAsia"/>
          <w:sz w:val="24"/>
          <w:szCs w:val="24"/>
        </w:rPr>
        <w:t>第</w:t>
      </w:r>
      <w:r w:rsidR="00805033">
        <w:rPr>
          <w:rFonts w:asciiTheme="minorEastAsia" w:hAnsiTheme="minorEastAsia" w:hint="eastAsia"/>
          <w:sz w:val="24"/>
          <w:szCs w:val="24"/>
        </w:rPr>
        <w:t>四</w:t>
      </w:r>
      <w:r w:rsidR="0010124B">
        <w:rPr>
          <w:rFonts w:asciiTheme="minorEastAsia" w:hAnsiTheme="minorEastAsia" w:hint="eastAsia"/>
          <w:sz w:val="24"/>
          <w:szCs w:val="24"/>
        </w:rPr>
        <w:t>季度</w:t>
      </w:r>
      <w:r w:rsidR="009511A9" w:rsidRPr="00D1094C">
        <w:rPr>
          <w:rFonts w:asciiTheme="minorEastAsia" w:hAnsiTheme="minorEastAsia"/>
          <w:sz w:val="24"/>
          <w:szCs w:val="24"/>
        </w:rPr>
        <w:t>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805033" w:rsidRPr="00D1094C">
        <w:rPr>
          <w:rFonts w:asciiTheme="minorEastAsia" w:hAnsiTheme="minorEastAsia" w:hint="eastAsia"/>
          <w:sz w:val="24"/>
          <w:szCs w:val="24"/>
        </w:rPr>
        <w:t>202</w:t>
      </w:r>
      <w:r w:rsidR="00805033">
        <w:rPr>
          <w:rFonts w:asciiTheme="minorEastAsia" w:hAnsiTheme="minorEastAsia"/>
          <w:sz w:val="24"/>
          <w:szCs w:val="24"/>
        </w:rPr>
        <w:t>3</w:t>
      </w:r>
      <w:r w:rsidR="0010124B" w:rsidRPr="00D1094C">
        <w:rPr>
          <w:rFonts w:asciiTheme="minorEastAsia" w:hAnsiTheme="minorEastAsia" w:hint="eastAsia"/>
          <w:sz w:val="24"/>
          <w:szCs w:val="24"/>
        </w:rPr>
        <w:t>年</w:t>
      </w:r>
      <w:r w:rsidR="0010124B">
        <w:rPr>
          <w:rFonts w:asciiTheme="minorEastAsia" w:hAnsiTheme="minorEastAsia"/>
          <w:sz w:val="24"/>
          <w:szCs w:val="24"/>
        </w:rPr>
        <w:t>1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805033">
        <w:rPr>
          <w:rFonts w:asciiTheme="minorEastAsia" w:hAnsiTheme="minorEastAsia"/>
          <w:sz w:val="24"/>
          <w:szCs w:val="24"/>
        </w:rPr>
        <w:t>20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805033">
        <w:rPr>
          <w:rFonts w:asciiTheme="minorEastAsia" w:hAnsiTheme="minorEastAsia" w:hint="eastAsia"/>
          <w:sz w:val="24"/>
          <w:szCs w:val="24"/>
        </w:rPr>
        <w:t>等规定媒介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805033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3</w:t>
      </w:r>
      <w:r w:rsidR="0010124B" w:rsidRPr="00D1094C">
        <w:rPr>
          <w:rFonts w:asciiTheme="minorEastAsia" w:hAnsiTheme="minorEastAsia" w:hint="eastAsia"/>
          <w:sz w:val="24"/>
          <w:szCs w:val="24"/>
        </w:rPr>
        <w:t>年</w:t>
      </w:r>
      <w:r w:rsidR="0010124B">
        <w:rPr>
          <w:rFonts w:asciiTheme="minorEastAsia" w:hAnsiTheme="minorEastAsia"/>
          <w:sz w:val="24"/>
          <w:szCs w:val="24"/>
        </w:rPr>
        <w:t>1</w:t>
      </w:r>
      <w:r w:rsidR="004B785F" w:rsidRPr="00D1094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20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76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A0" w:rsidRDefault="00FB07A0" w:rsidP="00E045F1">
      <w:r>
        <w:separator/>
      </w:r>
    </w:p>
  </w:endnote>
  <w:endnote w:type="continuationSeparator" w:id="0">
    <w:p w:rsidR="00FB07A0" w:rsidRDefault="00FB07A0" w:rsidP="00E0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A0" w:rsidRDefault="00FB07A0" w:rsidP="00E045F1">
      <w:r>
        <w:separator/>
      </w:r>
    </w:p>
  </w:footnote>
  <w:footnote w:type="continuationSeparator" w:id="0">
    <w:p w:rsidR="00FB07A0" w:rsidRDefault="00FB07A0" w:rsidP="00E0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B43"/>
    <w:multiLevelType w:val="hybridMultilevel"/>
    <w:tmpl w:val="3C5A9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7A64EA"/>
    <w:multiLevelType w:val="hybridMultilevel"/>
    <w:tmpl w:val="839EA9DE"/>
    <w:lvl w:ilvl="0" w:tplc="A6601D4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CD3A46"/>
    <w:multiLevelType w:val="hybridMultilevel"/>
    <w:tmpl w:val="A70E6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8F"/>
    <w:rsid w:val="000A3FF5"/>
    <w:rsid w:val="000B2BB6"/>
    <w:rsid w:val="000C0A88"/>
    <w:rsid w:val="000C788E"/>
    <w:rsid w:val="0010124B"/>
    <w:rsid w:val="00136B3F"/>
    <w:rsid w:val="00183DF7"/>
    <w:rsid w:val="001C4700"/>
    <w:rsid w:val="001D694C"/>
    <w:rsid w:val="002053B6"/>
    <w:rsid w:val="00236F91"/>
    <w:rsid w:val="00254918"/>
    <w:rsid w:val="002673B1"/>
    <w:rsid w:val="002B167B"/>
    <w:rsid w:val="002D3566"/>
    <w:rsid w:val="00317C7C"/>
    <w:rsid w:val="003429C5"/>
    <w:rsid w:val="00366B1B"/>
    <w:rsid w:val="00376E7A"/>
    <w:rsid w:val="003B5EFC"/>
    <w:rsid w:val="003F348C"/>
    <w:rsid w:val="00440A39"/>
    <w:rsid w:val="00456CDB"/>
    <w:rsid w:val="004635B3"/>
    <w:rsid w:val="004840C0"/>
    <w:rsid w:val="004B785F"/>
    <w:rsid w:val="004C7438"/>
    <w:rsid w:val="004D772C"/>
    <w:rsid w:val="004F687F"/>
    <w:rsid w:val="00503625"/>
    <w:rsid w:val="0055162D"/>
    <w:rsid w:val="005900B6"/>
    <w:rsid w:val="006056D2"/>
    <w:rsid w:val="006257C5"/>
    <w:rsid w:val="006535D9"/>
    <w:rsid w:val="00682AF6"/>
    <w:rsid w:val="006C115A"/>
    <w:rsid w:val="006D7C22"/>
    <w:rsid w:val="006E0D0A"/>
    <w:rsid w:val="006E3B58"/>
    <w:rsid w:val="006F4913"/>
    <w:rsid w:val="00742CE7"/>
    <w:rsid w:val="00761DE9"/>
    <w:rsid w:val="007622E1"/>
    <w:rsid w:val="00766268"/>
    <w:rsid w:val="00767B4E"/>
    <w:rsid w:val="007C4FD8"/>
    <w:rsid w:val="007E359F"/>
    <w:rsid w:val="007E7123"/>
    <w:rsid w:val="00805033"/>
    <w:rsid w:val="00824F75"/>
    <w:rsid w:val="00872192"/>
    <w:rsid w:val="00876D62"/>
    <w:rsid w:val="00883505"/>
    <w:rsid w:val="008C6154"/>
    <w:rsid w:val="008C71A7"/>
    <w:rsid w:val="008E66B1"/>
    <w:rsid w:val="008F0AC3"/>
    <w:rsid w:val="008F1929"/>
    <w:rsid w:val="00915045"/>
    <w:rsid w:val="0091648D"/>
    <w:rsid w:val="009511A9"/>
    <w:rsid w:val="009535E3"/>
    <w:rsid w:val="00962FE4"/>
    <w:rsid w:val="00965219"/>
    <w:rsid w:val="009D02EE"/>
    <w:rsid w:val="009D0BF3"/>
    <w:rsid w:val="00A01122"/>
    <w:rsid w:val="00A61902"/>
    <w:rsid w:val="00A65C64"/>
    <w:rsid w:val="00AC72F8"/>
    <w:rsid w:val="00AF31A6"/>
    <w:rsid w:val="00B24EBF"/>
    <w:rsid w:val="00B736AA"/>
    <w:rsid w:val="00B84E1B"/>
    <w:rsid w:val="00BE56B4"/>
    <w:rsid w:val="00BE6219"/>
    <w:rsid w:val="00C110A1"/>
    <w:rsid w:val="00C31056"/>
    <w:rsid w:val="00C41770"/>
    <w:rsid w:val="00C64560"/>
    <w:rsid w:val="00C72F35"/>
    <w:rsid w:val="00CC0A78"/>
    <w:rsid w:val="00CC12EB"/>
    <w:rsid w:val="00CE0AD5"/>
    <w:rsid w:val="00D1094C"/>
    <w:rsid w:val="00D54B08"/>
    <w:rsid w:val="00D56FB5"/>
    <w:rsid w:val="00D80D2A"/>
    <w:rsid w:val="00D91259"/>
    <w:rsid w:val="00DA5B1C"/>
    <w:rsid w:val="00DA6A3B"/>
    <w:rsid w:val="00DA6A5D"/>
    <w:rsid w:val="00DB33BB"/>
    <w:rsid w:val="00E045F1"/>
    <w:rsid w:val="00E2226D"/>
    <w:rsid w:val="00E27F3C"/>
    <w:rsid w:val="00E371C1"/>
    <w:rsid w:val="00E410E8"/>
    <w:rsid w:val="00E64984"/>
    <w:rsid w:val="00E659D7"/>
    <w:rsid w:val="00E85492"/>
    <w:rsid w:val="00EA1865"/>
    <w:rsid w:val="00EA33BC"/>
    <w:rsid w:val="00EF0429"/>
    <w:rsid w:val="00F24A4B"/>
    <w:rsid w:val="00F323AE"/>
    <w:rsid w:val="00F430F7"/>
    <w:rsid w:val="00F90950"/>
    <w:rsid w:val="00FB07A0"/>
    <w:rsid w:val="00FC0038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45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45F1"/>
    <w:rPr>
      <w:sz w:val="18"/>
      <w:szCs w:val="18"/>
    </w:rPr>
  </w:style>
  <w:style w:type="paragraph" w:styleId="a6">
    <w:name w:val="List Paragraph"/>
    <w:basedOn w:val="a"/>
    <w:uiPriority w:val="34"/>
    <w:qFormat/>
    <w:rsid w:val="00C110A1"/>
    <w:pPr>
      <w:ind w:firstLineChars="200" w:firstLine="420"/>
    </w:pPr>
  </w:style>
  <w:style w:type="table" w:styleId="a7">
    <w:name w:val="Table Grid"/>
    <w:basedOn w:val="a1"/>
    <w:uiPriority w:val="39"/>
    <w:rsid w:val="004B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D5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2023-01-19T16:05:00Z</dcterms:created>
  <dcterms:modified xsi:type="dcterms:W3CDTF">2023-01-19T16:05:00Z</dcterms:modified>
</cp:coreProperties>
</file>