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C92" w:rsidRDefault="00CB0C92">
      <w:pPr>
        <w:rPr>
          <w:sz w:val="24"/>
        </w:rPr>
      </w:pPr>
    </w:p>
    <w:p w:rsidR="00CB0C92" w:rsidRDefault="00CB0C92">
      <w:pPr>
        <w:rPr>
          <w:sz w:val="24"/>
        </w:rPr>
      </w:pPr>
    </w:p>
    <w:p w:rsidR="00CB0C92" w:rsidRDefault="00CB0C92">
      <w:pPr>
        <w:rPr>
          <w:sz w:val="24"/>
        </w:rPr>
      </w:pPr>
    </w:p>
    <w:p w:rsidR="00CB0C92" w:rsidRDefault="00CB0C92">
      <w:pPr>
        <w:rPr>
          <w:sz w:val="24"/>
        </w:rPr>
      </w:pPr>
    </w:p>
    <w:p w:rsidR="00CB0C92" w:rsidRPr="006F179A" w:rsidRDefault="00CB0C92">
      <w:pPr>
        <w:spacing w:line="360" w:lineRule="auto"/>
        <w:jc w:val="center"/>
        <w:rPr>
          <w:rFonts w:hint="eastAsia"/>
          <w:b/>
          <w:sz w:val="48"/>
          <w:szCs w:val="48"/>
        </w:rPr>
      </w:pPr>
      <w:bookmarkStart w:id="0" w:name="t_1_0_table"/>
      <w:bookmarkEnd w:id="0"/>
      <w:r w:rsidRPr="006F179A">
        <w:rPr>
          <w:b/>
          <w:sz w:val="48"/>
          <w:szCs w:val="48"/>
        </w:rPr>
        <w:t>大成基金管理有限公司</w:t>
      </w:r>
    </w:p>
    <w:p w:rsidR="00CB0C92" w:rsidRPr="006F179A" w:rsidRDefault="00CB0C92">
      <w:pPr>
        <w:spacing w:line="360" w:lineRule="auto"/>
        <w:jc w:val="center"/>
        <w:rPr>
          <w:b/>
          <w:sz w:val="48"/>
          <w:szCs w:val="48"/>
        </w:rPr>
      </w:pPr>
      <w:r w:rsidRPr="006F179A">
        <w:rPr>
          <w:b/>
          <w:sz w:val="48"/>
          <w:szCs w:val="48"/>
        </w:rPr>
        <w:t>关于</w:t>
      </w:r>
      <w:r w:rsidR="008866F4" w:rsidRPr="006F179A">
        <w:rPr>
          <w:rFonts w:hint="eastAsia"/>
          <w:b/>
          <w:sz w:val="48"/>
          <w:szCs w:val="48"/>
        </w:rPr>
        <w:t>大成慧心优选一年持有期混合型证券投资基金</w:t>
      </w:r>
      <w:r w:rsidRPr="006F179A">
        <w:rPr>
          <w:b/>
          <w:sz w:val="48"/>
          <w:szCs w:val="48"/>
        </w:rPr>
        <w:t>基金合同生效公告</w:t>
      </w:r>
      <w:bookmarkStart w:id="1" w:name="t_1_0_0002_a2_fm1"/>
      <w:bookmarkEnd w:id="1"/>
    </w:p>
    <w:p w:rsidR="00CB0C92" w:rsidRPr="006F179A" w:rsidRDefault="00CB0C92">
      <w:pPr>
        <w:jc w:val="center"/>
        <w:rPr>
          <w:sz w:val="30"/>
          <w:szCs w:val="30"/>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jc w:val="center"/>
        <w:rPr>
          <w:b/>
          <w:sz w:val="28"/>
          <w:szCs w:val="28"/>
        </w:rPr>
      </w:pPr>
      <w:r w:rsidRPr="006F179A">
        <w:rPr>
          <w:b/>
          <w:sz w:val="28"/>
          <w:szCs w:val="28"/>
        </w:rPr>
        <w:t>公告送出日期：</w:t>
      </w:r>
      <w:bookmarkStart w:id="2" w:name="t_1_0_0003_a1_fm1"/>
      <w:bookmarkEnd w:id="2"/>
      <w:r w:rsidRPr="006F179A">
        <w:rPr>
          <w:b/>
          <w:sz w:val="28"/>
          <w:szCs w:val="28"/>
        </w:rPr>
        <w:t>202</w:t>
      </w:r>
      <w:r w:rsidR="008866F4" w:rsidRPr="006F179A">
        <w:rPr>
          <w:rFonts w:hint="eastAsia"/>
          <w:b/>
          <w:sz w:val="28"/>
          <w:szCs w:val="28"/>
        </w:rPr>
        <w:t>3</w:t>
      </w:r>
      <w:r w:rsidRPr="006F179A">
        <w:rPr>
          <w:b/>
          <w:sz w:val="28"/>
          <w:szCs w:val="28"/>
        </w:rPr>
        <w:t>年</w:t>
      </w:r>
      <w:r w:rsidR="00FE1F06" w:rsidRPr="006F179A">
        <w:rPr>
          <w:rFonts w:hint="eastAsia"/>
          <w:b/>
          <w:sz w:val="28"/>
          <w:szCs w:val="28"/>
        </w:rPr>
        <w:t>1</w:t>
      </w:r>
      <w:r w:rsidRPr="006F179A">
        <w:rPr>
          <w:b/>
          <w:sz w:val="28"/>
          <w:szCs w:val="28"/>
        </w:rPr>
        <w:t>月</w:t>
      </w:r>
      <w:r w:rsidR="00FE1F06" w:rsidRPr="006F179A">
        <w:rPr>
          <w:rFonts w:hint="eastAsia"/>
          <w:b/>
          <w:sz w:val="28"/>
          <w:szCs w:val="28"/>
        </w:rPr>
        <w:t>1</w:t>
      </w:r>
      <w:r w:rsidR="003F7891" w:rsidRPr="006F179A">
        <w:rPr>
          <w:rFonts w:hint="eastAsia"/>
          <w:b/>
          <w:sz w:val="28"/>
          <w:szCs w:val="28"/>
        </w:rPr>
        <w:t>9</w:t>
      </w:r>
      <w:r w:rsidRPr="006F179A">
        <w:rPr>
          <w:b/>
          <w:sz w:val="28"/>
          <w:szCs w:val="28"/>
        </w:rPr>
        <w:t>日</w:t>
      </w: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sz w:val="24"/>
        </w:rPr>
      </w:pPr>
    </w:p>
    <w:p w:rsidR="00CB0C92" w:rsidRPr="006F179A" w:rsidRDefault="00CB0C92">
      <w:pPr>
        <w:rPr>
          <w:rFonts w:hint="eastAsia"/>
        </w:rPr>
      </w:pPr>
    </w:p>
    <w:p w:rsidR="00CB0C92" w:rsidRPr="006F179A" w:rsidRDefault="00CB0C92">
      <w:pPr>
        <w:rPr>
          <w:rFonts w:hint="eastAsia"/>
        </w:rPr>
      </w:pPr>
    </w:p>
    <w:p w:rsidR="00CB0C92" w:rsidRPr="006F179A" w:rsidRDefault="00CB0C92"/>
    <w:p w:rsidR="00CB0C92" w:rsidRPr="006F179A" w:rsidRDefault="00CB0C92">
      <w:pPr>
        <w:pStyle w:val="2"/>
        <w:spacing w:beforeLines="50" w:afterLines="50" w:line="240" w:lineRule="auto"/>
        <w:jc w:val="left"/>
        <w:rPr>
          <w:rFonts w:ascii="Times New Roman" w:eastAsia="宋体" w:hAnsi="Times New Roman"/>
          <w:bCs/>
          <w:sz w:val="24"/>
          <w:szCs w:val="24"/>
        </w:rPr>
      </w:pPr>
      <w:r w:rsidRPr="006F179A">
        <w:rPr>
          <w:rFonts w:ascii="Times New Roman" w:eastAsia="宋体" w:hAnsi="Times New Roman"/>
          <w:bCs/>
          <w:sz w:val="24"/>
          <w:szCs w:val="24"/>
        </w:rPr>
        <w:lastRenderedPageBreak/>
        <w:t>1</w:t>
      </w:r>
      <w:bookmarkStart w:id="3" w:name="t_1_1_table"/>
      <w:bookmarkEnd w:id="3"/>
      <w:r w:rsidRPr="006F179A">
        <w:rPr>
          <w:rFonts w:ascii="Times New Roman" w:eastAsia="宋体" w:hAnsi="Times New Roman"/>
          <w:bCs/>
          <w:sz w:val="24"/>
          <w:szCs w:val="24"/>
        </w:rPr>
        <w:t xml:space="preserve"> </w:t>
      </w:r>
      <w:r w:rsidRPr="006F179A">
        <w:rPr>
          <w:rFonts w:ascii="Times New Roman" w:eastAsia="宋体" w:hAnsi="Times New Roman"/>
          <w:bCs/>
          <w:sz w:val="24"/>
          <w:szCs w:val="24"/>
        </w:rPr>
        <w:t>公告基本信息</w:t>
      </w:r>
    </w:p>
    <w:tbl>
      <w:tblPr>
        <w:tblW w:w="932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3191"/>
        <w:gridCol w:w="3154"/>
      </w:tblGrid>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基金名称</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8866F4">
            <w:pPr>
              <w:rPr>
                <w:rFonts w:hint="eastAsia"/>
                <w:szCs w:val="21"/>
              </w:rPr>
            </w:pPr>
            <w:r w:rsidRPr="006F179A">
              <w:rPr>
                <w:rFonts w:hint="eastAsia"/>
                <w:szCs w:val="21"/>
              </w:rPr>
              <w:t>大成慧心优选一年持有期混合型证券投资基金</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基金简称</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8866F4">
            <w:pPr>
              <w:jc w:val="left"/>
              <w:rPr>
                <w:szCs w:val="21"/>
              </w:rPr>
            </w:pPr>
            <w:r w:rsidRPr="006F179A">
              <w:rPr>
                <w:rFonts w:hint="eastAsia"/>
                <w:szCs w:val="21"/>
              </w:rPr>
              <w:t>大成慧心优选一年持有混合</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基金主代码</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8866F4">
            <w:pPr>
              <w:rPr>
                <w:szCs w:val="21"/>
              </w:rPr>
            </w:pPr>
            <w:r w:rsidRPr="006F179A">
              <w:rPr>
                <w:szCs w:val="21"/>
              </w:rPr>
              <w:t>014859</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基金运作方式</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契约型、开放式</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基金合同生效日</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CB0C92" w:rsidP="003F7891">
            <w:pPr>
              <w:rPr>
                <w:szCs w:val="21"/>
              </w:rPr>
            </w:pPr>
            <w:r w:rsidRPr="006F179A">
              <w:rPr>
                <w:szCs w:val="21"/>
              </w:rPr>
              <w:t>202</w:t>
            </w:r>
            <w:r w:rsidR="006814FF" w:rsidRPr="006F179A">
              <w:rPr>
                <w:rFonts w:hint="eastAsia"/>
                <w:szCs w:val="21"/>
              </w:rPr>
              <w:t>3</w:t>
            </w:r>
            <w:r w:rsidRPr="006F179A">
              <w:rPr>
                <w:szCs w:val="21"/>
              </w:rPr>
              <w:t>年</w:t>
            </w:r>
            <w:r w:rsidR="006814FF" w:rsidRPr="006F179A">
              <w:rPr>
                <w:rFonts w:hint="eastAsia"/>
                <w:szCs w:val="21"/>
              </w:rPr>
              <w:t>1</w:t>
            </w:r>
            <w:r w:rsidRPr="006F179A">
              <w:rPr>
                <w:szCs w:val="21"/>
              </w:rPr>
              <w:t>月</w:t>
            </w:r>
            <w:r w:rsidR="00FE1F06" w:rsidRPr="006F179A">
              <w:rPr>
                <w:rFonts w:hint="eastAsia"/>
                <w:szCs w:val="21"/>
              </w:rPr>
              <w:t>1</w:t>
            </w:r>
            <w:r w:rsidR="003F7891" w:rsidRPr="006F179A">
              <w:rPr>
                <w:rFonts w:hint="eastAsia"/>
                <w:szCs w:val="21"/>
              </w:rPr>
              <w:t>8</w:t>
            </w:r>
            <w:r w:rsidRPr="006F179A">
              <w:rPr>
                <w:szCs w:val="21"/>
              </w:rPr>
              <w:t>日</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基金管理人名称</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大成基金管理有限公司</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基金托管人名称</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rFonts w:hint="eastAsia"/>
                <w:szCs w:val="21"/>
              </w:rPr>
              <w:t>中国</w:t>
            </w:r>
            <w:r w:rsidR="006814FF" w:rsidRPr="006F179A">
              <w:rPr>
                <w:rFonts w:hint="eastAsia"/>
                <w:szCs w:val="21"/>
              </w:rPr>
              <w:t>农业</w:t>
            </w:r>
            <w:r w:rsidRPr="006F179A">
              <w:rPr>
                <w:szCs w:val="21"/>
              </w:rPr>
              <w:t>银行股份有限公司</w:t>
            </w:r>
          </w:p>
        </w:tc>
      </w:tr>
      <w:tr w:rsidR="00CB0C92" w:rsidRPr="006F179A">
        <w:trPr>
          <w:trHeight w:val="355"/>
          <w:jc w:val="center"/>
        </w:trPr>
        <w:tc>
          <w:tcPr>
            <w:tcW w:w="2977" w:type="dxa"/>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公告依据</w:t>
            </w:r>
          </w:p>
        </w:tc>
        <w:tc>
          <w:tcPr>
            <w:tcW w:w="6345" w:type="dxa"/>
            <w:gridSpan w:val="2"/>
            <w:tcBorders>
              <w:top w:val="single" w:sz="4" w:space="0" w:color="auto"/>
              <w:left w:val="single" w:sz="4" w:space="0" w:color="auto"/>
              <w:bottom w:val="single" w:sz="4" w:space="0" w:color="auto"/>
              <w:right w:val="single" w:sz="4" w:space="0" w:color="auto"/>
            </w:tcBorders>
          </w:tcPr>
          <w:p w:rsidR="00CB0C92" w:rsidRPr="006F179A" w:rsidRDefault="00CB0C92">
            <w:pPr>
              <w:rPr>
                <w:szCs w:val="21"/>
              </w:rPr>
            </w:pPr>
            <w:r w:rsidRPr="006F179A">
              <w:rPr>
                <w:szCs w:val="21"/>
              </w:rPr>
              <w:t>《中华人民共和国证券投资基金法》、《公开募集证券投资基金运作管理办法》等相关法律法规以及《</w:t>
            </w:r>
            <w:r w:rsidR="008866F4" w:rsidRPr="006F179A">
              <w:rPr>
                <w:rFonts w:hint="eastAsia"/>
                <w:szCs w:val="21"/>
              </w:rPr>
              <w:t>大成慧心优选一年持有期混合型证券投资基金</w:t>
            </w:r>
            <w:r w:rsidRPr="006F179A">
              <w:rPr>
                <w:szCs w:val="21"/>
              </w:rPr>
              <w:t>基金合同》、《</w:t>
            </w:r>
            <w:r w:rsidR="008866F4" w:rsidRPr="006F179A">
              <w:rPr>
                <w:rFonts w:hint="eastAsia"/>
                <w:szCs w:val="21"/>
              </w:rPr>
              <w:t>大成慧心优选一年持有期混合型证券投资基金</w:t>
            </w:r>
            <w:r w:rsidRPr="006F179A">
              <w:rPr>
                <w:szCs w:val="21"/>
              </w:rPr>
              <w:t>招募说明书》</w:t>
            </w:r>
          </w:p>
        </w:tc>
      </w:tr>
      <w:tr w:rsidR="00CB0C92" w:rsidRPr="006F179A">
        <w:trPr>
          <w:trHeight w:val="355"/>
          <w:jc w:val="center"/>
        </w:trPr>
        <w:tc>
          <w:tcPr>
            <w:tcW w:w="2977" w:type="dxa"/>
          </w:tcPr>
          <w:p w:rsidR="00CB0C92" w:rsidRPr="006F179A" w:rsidRDefault="001A598B">
            <w:pPr>
              <w:rPr>
                <w:szCs w:val="21"/>
              </w:rPr>
            </w:pPr>
            <w:r>
              <w:rPr>
                <w:szCs w:val="21"/>
              </w:rPr>
              <w:t>下属</w:t>
            </w:r>
            <w:r w:rsidR="00CB0C92" w:rsidRPr="006F179A">
              <w:rPr>
                <w:szCs w:val="21"/>
              </w:rPr>
              <w:t>基金的基金简称</w:t>
            </w:r>
          </w:p>
        </w:tc>
        <w:tc>
          <w:tcPr>
            <w:tcW w:w="3191" w:type="dxa"/>
          </w:tcPr>
          <w:p w:rsidR="00CB0C92" w:rsidRPr="006F179A" w:rsidRDefault="00C53DE1">
            <w:pPr>
              <w:jc w:val="left"/>
              <w:rPr>
                <w:szCs w:val="21"/>
              </w:rPr>
            </w:pPr>
            <w:r w:rsidRPr="006F179A">
              <w:rPr>
                <w:rFonts w:hint="eastAsia"/>
                <w:szCs w:val="21"/>
              </w:rPr>
              <w:t>大成慧心优选一年持有混合</w:t>
            </w:r>
            <w:r w:rsidR="001D05CE" w:rsidRPr="006F179A">
              <w:rPr>
                <w:rFonts w:hint="eastAsia"/>
                <w:szCs w:val="21"/>
              </w:rPr>
              <w:t>A</w:t>
            </w:r>
          </w:p>
        </w:tc>
        <w:tc>
          <w:tcPr>
            <w:tcW w:w="3154" w:type="dxa"/>
          </w:tcPr>
          <w:p w:rsidR="00CB0C92" w:rsidRPr="006F179A" w:rsidRDefault="00C53DE1">
            <w:pPr>
              <w:jc w:val="left"/>
              <w:rPr>
                <w:rFonts w:hint="eastAsia"/>
                <w:szCs w:val="21"/>
              </w:rPr>
            </w:pPr>
            <w:r w:rsidRPr="006F179A">
              <w:rPr>
                <w:rFonts w:hint="eastAsia"/>
                <w:szCs w:val="21"/>
              </w:rPr>
              <w:t>大成慧心优选一年持有混合</w:t>
            </w:r>
            <w:r w:rsidR="00CB0C92" w:rsidRPr="006F179A">
              <w:rPr>
                <w:rFonts w:hint="eastAsia"/>
                <w:szCs w:val="21"/>
              </w:rPr>
              <w:t>C</w:t>
            </w:r>
          </w:p>
        </w:tc>
      </w:tr>
      <w:tr w:rsidR="00CB0C92" w:rsidRPr="006F179A">
        <w:trPr>
          <w:trHeight w:val="355"/>
          <w:jc w:val="center"/>
        </w:trPr>
        <w:tc>
          <w:tcPr>
            <w:tcW w:w="2977" w:type="dxa"/>
          </w:tcPr>
          <w:p w:rsidR="00CB0C92" w:rsidRPr="006F179A" w:rsidRDefault="001A598B">
            <w:pPr>
              <w:rPr>
                <w:szCs w:val="21"/>
              </w:rPr>
            </w:pPr>
            <w:r>
              <w:rPr>
                <w:szCs w:val="21"/>
              </w:rPr>
              <w:t>下属</w:t>
            </w:r>
            <w:r w:rsidR="00CB0C92" w:rsidRPr="006F179A">
              <w:rPr>
                <w:szCs w:val="21"/>
              </w:rPr>
              <w:t>基金的交易代码</w:t>
            </w:r>
          </w:p>
        </w:tc>
        <w:tc>
          <w:tcPr>
            <w:tcW w:w="3191" w:type="dxa"/>
          </w:tcPr>
          <w:p w:rsidR="00CB0C92" w:rsidRPr="006F179A" w:rsidRDefault="00C53DE1">
            <w:pPr>
              <w:rPr>
                <w:szCs w:val="21"/>
              </w:rPr>
            </w:pPr>
            <w:r w:rsidRPr="006F179A">
              <w:rPr>
                <w:szCs w:val="21"/>
              </w:rPr>
              <w:t>014859</w:t>
            </w:r>
          </w:p>
        </w:tc>
        <w:tc>
          <w:tcPr>
            <w:tcW w:w="3154" w:type="dxa"/>
          </w:tcPr>
          <w:p w:rsidR="00CB0C92" w:rsidRPr="006F179A" w:rsidRDefault="00C53DE1">
            <w:pPr>
              <w:rPr>
                <w:szCs w:val="21"/>
              </w:rPr>
            </w:pPr>
            <w:r w:rsidRPr="006F179A">
              <w:rPr>
                <w:szCs w:val="21"/>
              </w:rPr>
              <w:t>014860</w:t>
            </w:r>
          </w:p>
        </w:tc>
      </w:tr>
    </w:tbl>
    <w:p w:rsidR="00CB0C92" w:rsidRPr="006F179A" w:rsidRDefault="00CB0C92" w:rsidP="0089503D"/>
    <w:p w:rsidR="00CB0C92" w:rsidRPr="006F179A" w:rsidRDefault="00CB0C92">
      <w:pPr>
        <w:pStyle w:val="2"/>
        <w:spacing w:beforeLines="50" w:afterLines="50" w:line="240" w:lineRule="auto"/>
        <w:jc w:val="left"/>
        <w:rPr>
          <w:rFonts w:ascii="Times New Roman" w:eastAsia="宋体" w:hAnsi="Times New Roman" w:hint="eastAsia"/>
          <w:bCs/>
          <w:sz w:val="24"/>
          <w:szCs w:val="24"/>
        </w:rPr>
      </w:pPr>
      <w:r w:rsidRPr="006F179A">
        <w:rPr>
          <w:rFonts w:ascii="Times New Roman" w:eastAsia="宋体" w:hAnsi="Times New Roman"/>
          <w:bCs/>
          <w:sz w:val="24"/>
          <w:szCs w:val="24"/>
        </w:rPr>
        <w:t xml:space="preserve">2 </w:t>
      </w:r>
      <w:bookmarkStart w:id="4" w:name="t_1_2_table"/>
      <w:bookmarkEnd w:id="4"/>
      <w:r w:rsidRPr="006F179A">
        <w:rPr>
          <w:rFonts w:ascii="Times New Roman" w:eastAsia="宋体" w:hAnsi="Times New Roman"/>
          <w:bCs/>
          <w:sz w:val="24"/>
          <w:szCs w:val="24"/>
        </w:rPr>
        <w:t>基金募集情况</w:t>
      </w:r>
      <w:bookmarkStart w:id="5" w:name="t_1_2_2659_a1_fm1"/>
    </w:p>
    <w:tbl>
      <w:tblPr>
        <w:tblpPr w:leftFromText="180" w:rightFromText="180" w:vertAnchor="text" w:horzAnchor="margin" w:tblpY="137"/>
        <w:tblW w:w="98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2335"/>
        <w:gridCol w:w="2215"/>
        <w:gridCol w:w="2126"/>
        <w:gridCol w:w="1701"/>
      </w:tblGrid>
      <w:tr w:rsidR="00DB21FB" w:rsidRPr="006F179A" w:rsidTr="00DB21FB">
        <w:trPr>
          <w:trHeight w:val="315"/>
        </w:trPr>
        <w:tc>
          <w:tcPr>
            <w:tcW w:w="3847" w:type="dxa"/>
            <w:gridSpan w:val="2"/>
          </w:tcPr>
          <w:p w:rsidR="00DB21FB" w:rsidRPr="006F179A" w:rsidRDefault="00DB21FB" w:rsidP="00DB21FB">
            <w:pPr>
              <w:rPr>
                <w:szCs w:val="21"/>
              </w:rPr>
            </w:pPr>
            <w:r w:rsidRPr="006F179A">
              <w:rPr>
                <w:szCs w:val="21"/>
              </w:rPr>
              <w:t>基金募集申请获中国证监会注册的文号</w:t>
            </w:r>
          </w:p>
        </w:tc>
        <w:tc>
          <w:tcPr>
            <w:tcW w:w="6042" w:type="dxa"/>
            <w:gridSpan w:val="3"/>
          </w:tcPr>
          <w:p w:rsidR="00DB21FB" w:rsidRPr="006F179A" w:rsidRDefault="00E11AE0" w:rsidP="00DB21FB">
            <w:pPr>
              <w:rPr>
                <w:szCs w:val="21"/>
              </w:rPr>
            </w:pPr>
            <w:r w:rsidRPr="006F179A">
              <w:rPr>
                <w:rFonts w:hAnsi="宋体" w:hint="eastAsia"/>
              </w:rPr>
              <w:t>证监许可【</w:t>
            </w:r>
            <w:r w:rsidRPr="006F179A">
              <w:rPr>
                <w:rFonts w:hAnsi="宋体" w:hint="eastAsia"/>
              </w:rPr>
              <w:t>2021</w:t>
            </w:r>
            <w:r w:rsidRPr="006F179A">
              <w:rPr>
                <w:rFonts w:hAnsi="宋体" w:hint="eastAsia"/>
              </w:rPr>
              <w:t>】</w:t>
            </w:r>
            <w:r w:rsidRPr="006F179A">
              <w:rPr>
                <w:rFonts w:hAnsi="宋体" w:hint="eastAsia"/>
              </w:rPr>
              <w:t>4078</w:t>
            </w:r>
            <w:r w:rsidRPr="006F179A">
              <w:rPr>
                <w:rFonts w:hAnsi="宋体" w:hint="eastAsia"/>
              </w:rPr>
              <w:t>号</w:t>
            </w:r>
          </w:p>
        </w:tc>
      </w:tr>
      <w:tr w:rsidR="00DB21FB" w:rsidRPr="006F179A" w:rsidTr="00DB21FB">
        <w:trPr>
          <w:trHeight w:val="384"/>
        </w:trPr>
        <w:tc>
          <w:tcPr>
            <w:tcW w:w="3847" w:type="dxa"/>
            <w:gridSpan w:val="2"/>
          </w:tcPr>
          <w:p w:rsidR="00DB21FB" w:rsidRPr="006F179A" w:rsidRDefault="00DB21FB" w:rsidP="00DB21FB">
            <w:pPr>
              <w:rPr>
                <w:szCs w:val="21"/>
              </w:rPr>
            </w:pPr>
            <w:r w:rsidRPr="006F179A">
              <w:rPr>
                <w:szCs w:val="21"/>
              </w:rPr>
              <w:t>基金募集期间</w:t>
            </w:r>
          </w:p>
        </w:tc>
        <w:tc>
          <w:tcPr>
            <w:tcW w:w="6042" w:type="dxa"/>
            <w:gridSpan w:val="3"/>
          </w:tcPr>
          <w:p w:rsidR="00DB21FB" w:rsidRPr="006F179A" w:rsidRDefault="00FE1F06" w:rsidP="00DF5B4A">
            <w:pPr>
              <w:rPr>
                <w:szCs w:val="21"/>
              </w:rPr>
            </w:pPr>
            <w:r w:rsidRPr="006F179A">
              <w:rPr>
                <w:rFonts w:hint="eastAsia"/>
                <w:szCs w:val="21"/>
              </w:rPr>
              <w:t>202</w:t>
            </w:r>
            <w:r w:rsidR="00E11AE0" w:rsidRPr="006F179A">
              <w:rPr>
                <w:rFonts w:hint="eastAsia"/>
                <w:szCs w:val="21"/>
              </w:rPr>
              <w:t>3</w:t>
            </w:r>
            <w:r w:rsidRPr="006F179A">
              <w:rPr>
                <w:rFonts w:hint="eastAsia"/>
                <w:szCs w:val="21"/>
              </w:rPr>
              <w:t>年</w:t>
            </w:r>
            <w:r w:rsidR="00E11AE0" w:rsidRPr="006F179A">
              <w:rPr>
                <w:rFonts w:hint="eastAsia"/>
                <w:szCs w:val="21"/>
              </w:rPr>
              <w:t>1</w:t>
            </w:r>
            <w:r w:rsidRPr="006F179A">
              <w:rPr>
                <w:rFonts w:hint="eastAsia"/>
                <w:szCs w:val="21"/>
              </w:rPr>
              <w:t>月</w:t>
            </w:r>
            <w:r w:rsidR="00E11AE0" w:rsidRPr="006F179A">
              <w:rPr>
                <w:rFonts w:hint="eastAsia"/>
                <w:szCs w:val="21"/>
              </w:rPr>
              <w:t>3</w:t>
            </w:r>
            <w:r w:rsidRPr="006F179A">
              <w:rPr>
                <w:rFonts w:hint="eastAsia"/>
                <w:szCs w:val="21"/>
              </w:rPr>
              <w:t>日起至</w:t>
            </w:r>
            <w:r w:rsidRPr="006F179A">
              <w:rPr>
                <w:rFonts w:hint="eastAsia"/>
                <w:szCs w:val="21"/>
              </w:rPr>
              <w:t>202</w:t>
            </w:r>
            <w:r w:rsidR="00E11AE0" w:rsidRPr="006F179A">
              <w:rPr>
                <w:rFonts w:hint="eastAsia"/>
                <w:szCs w:val="21"/>
              </w:rPr>
              <w:t>3</w:t>
            </w:r>
            <w:r w:rsidRPr="006F179A">
              <w:rPr>
                <w:rFonts w:hint="eastAsia"/>
                <w:szCs w:val="21"/>
              </w:rPr>
              <w:t>年</w:t>
            </w:r>
            <w:r w:rsidR="00E11AE0" w:rsidRPr="006F179A">
              <w:rPr>
                <w:rFonts w:hint="eastAsia"/>
                <w:szCs w:val="21"/>
              </w:rPr>
              <w:t>1</w:t>
            </w:r>
            <w:r w:rsidRPr="006F179A">
              <w:rPr>
                <w:rFonts w:hint="eastAsia"/>
                <w:szCs w:val="21"/>
              </w:rPr>
              <w:t>月</w:t>
            </w:r>
            <w:r w:rsidR="00DF5B4A" w:rsidRPr="006F179A">
              <w:rPr>
                <w:rFonts w:hint="eastAsia"/>
                <w:szCs w:val="21"/>
              </w:rPr>
              <w:t>16</w:t>
            </w:r>
            <w:r w:rsidRPr="006F179A">
              <w:rPr>
                <w:rFonts w:hint="eastAsia"/>
                <w:szCs w:val="21"/>
              </w:rPr>
              <w:t>日</w:t>
            </w:r>
          </w:p>
        </w:tc>
      </w:tr>
      <w:tr w:rsidR="00DB21FB" w:rsidRPr="006F179A" w:rsidTr="00DB21FB">
        <w:trPr>
          <w:trHeight w:val="315"/>
        </w:trPr>
        <w:tc>
          <w:tcPr>
            <w:tcW w:w="3847" w:type="dxa"/>
            <w:gridSpan w:val="2"/>
          </w:tcPr>
          <w:p w:rsidR="00DB21FB" w:rsidRPr="006F179A" w:rsidRDefault="00DB21FB" w:rsidP="00DB21FB">
            <w:pPr>
              <w:rPr>
                <w:szCs w:val="21"/>
              </w:rPr>
            </w:pPr>
            <w:r w:rsidRPr="006F179A">
              <w:rPr>
                <w:szCs w:val="21"/>
              </w:rPr>
              <w:t>验资机构名称</w:t>
            </w:r>
          </w:p>
        </w:tc>
        <w:tc>
          <w:tcPr>
            <w:tcW w:w="6042" w:type="dxa"/>
            <w:gridSpan w:val="3"/>
          </w:tcPr>
          <w:p w:rsidR="00DB21FB" w:rsidRPr="006F179A" w:rsidRDefault="00FE1F06" w:rsidP="001D05CE">
            <w:pPr>
              <w:rPr>
                <w:color w:val="000000"/>
                <w:szCs w:val="21"/>
              </w:rPr>
            </w:pPr>
            <w:r w:rsidRPr="006F179A">
              <w:rPr>
                <w:rFonts w:hint="eastAsia"/>
              </w:rPr>
              <w:t>安永华明会计师事务所（特殊普通合伙）</w:t>
            </w:r>
          </w:p>
        </w:tc>
      </w:tr>
      <w:tr w:rsidR="00DB21FB" w:rsidRPr="006F179A" w:rsidTr="00DB21FB">
        <w:trPr>
          <w:trHeight w:val="315"/>
        </w:trPr>
        <w:tc>
          <w:tcPr>
            <w:tcW w:w="3847" w:type="dxa"/>
            <w:gridSpan w:val="2"/>
          </w:tcPr>
          <w:p w:rsidR="00DB21FB" w:rsidRPr="006F179A" w:rsidRDefault="00DB21FB" w:rsidP="00DB21FB">
            <w:pPr>
              <w:rPr>
                <w:szCs w:val="21"/>
              </w:rPr>
            </w:pPr>
            <w:r w:rsidRPr="006F179A">
              <w:rPr>
                <w:szCs w:val="21"/>
              </w:rPr>
              <w:t>募集资金划入基金托管专户的日期</w:t>
            </w:r>
          </w:p>
        </w:tc>
        <w:tc>
          <w:tcPr>
            <w:tcW w:w="6042" w:type="dxa"/>
            <w:gridSpan w:val="3"/>
          </w:tcPr>
          <w:p w:rsidR="00DB21FB" w:rsidRPr="006F179A" w:rsidRDefault="00DB21FB" w:rsidP="003F7891">
            <w:pPr>
              <w:rPr>
                <w:color w:val="000000"/>
                <w:szCs w:val="21"/>
              </w:rPr>
            </w:pPr>
            <w:r w:rsidRPr="006F179A">
              <w:rPr>
                <w:color w:val="000000"/>
                <w:szCs w:val="21"/>
              </w:rPr>
              <w:t>202</w:t>
            </w:r>
            <w:r w:rsidR="00E11AE0" w:rsidRPr="006F179A">
              <w:rPr>
                <w:rFonts w:hint="eastAsia"/>
                <w:color w:val="000000"/>
                <w:szCs w:val="21"/>
              </w:rPr>
              <w:t>3</w:t>
            </w:r>
            <w:r w:rsidRPr="006F179A">
              <w:rPr>
                <w:color w:val="000000"/>
                <w:szCs w:val="21"/>
              </w:rPr>
              <w:t>年</w:t>
            </w:r>
            <w:r w:rsidR="00E11AE0" w:rsidRPr="006F179A">
              <w:rPr>
                <w:rFonts w:hint="eastAsia"/>
                <w:color w:val="000000"/>
                <w:szCs w:val="21"/>
              </w:rPr>
              <w:t>1</w:t>
            </w:r>
            <w:r w:rsidRPr="006F179A">
              <w:rPr>
                <w:color w:val="000000"/>
                <w:szCs w:val="21"/>
              </w:rPr>
              <w:t>月</w:t>
            </w:r>
            <w:r w:rsidR="00FE1F06" w:rsidRPr="006F179A">
              <w:rPr>
                <w:rFonts w:hint="eastAsia"/>
                <w:color w:val="000000"/>
                <w:szCs w:val="21"/>
              </w:rPr>
              <w:t>1</w:t>
            </w:r>
            <w:r w:rsidR="003F7891" w:rsidRPr="006F179A">
              <w:rPr>
                <w:rFonts w:hint="eastAsia"/>
                <w:color w:val="000000"/>
                <w:szCs w:val="21"/>
              </w:rPr>
              <w:t>8</w:t>
            </w:r>
            <w:r w:rsidRPr="006F179A">
              <w:rPr>
                <w:color w:val="000000"/>
                <w:szCs w:val="21"/>
              </w:rPr>
              <w:t>日</w:t>
            </w:r>
          </w:p>
        </w:tc>
      </w:tr>
      <w:tr w:rsidR="00DB21FB" w:rsidRPr="006F179A" w:rsidTr="00DB21FB">
        <w:trPr>
          <w:trHeight w:val="315"/>
        </w:trPr>
        <w:tc>
          <w:tcPr>
            <w:tcW w:w="3847" w:type="dxa"/>
            <w:gridSpan w:val="2"/>
          </w:tcPr>
          <w:p w:rsidR="00DB21FB" w:rsidRPr="006F179A" w:rsidRDefault="00DB21FB" w:rsidP="00DB21FB">
            <w:pPr>
              <w:rPr>
                <w:szCs w:val="21"/>
              </w:rPr>
            </w:pPr>
            <w:r w:rsidRPr="006F179A">
              <w:rPr>
                <w:szCs w:val="21"/>
              </w:rPr>
              <w:t>募集有效认购总户数（单位：户）</w:t>
            </w:r>
          </w:p>
        </w:tc>
        <w:tc>
          <w:tcPr>
            <w:tcW w:w="6042" w:type="dxa"/>
            <w:gridSpan w:val="3"/>
          </w:tcPr>
          <w:p w:rsidR="00DB21FB" w:rsidRPr="006F179A" w:rsidRDefault="00BE5A7A" w:rsidP="00DB21FB">
            <w:pPr>
              <w:jc w:val="left"/>
              <w:rPr>
                <w:rFonts w:hint="eastAsia"/>
              </w:rPr>
            </w:pPr>
            <w:r w:rsidRPr="006F179A">
              <w:t>28</w:t>
            </w:r>
            <w:r w:rsidR="00A12B04" w:rsidRPr="006F179A">
              <w:t>,</w:t>
            </w:r>
            <w:r w:rsidRPr="006F179A">
              <w:t>957</w:t>
            </w:r>
          </w:p>
        </w:tc>
      </w:tr>
      <w:tr w:rsidR="00DB21FB" w:rsidRPr="006F179A" w:rsidTr="00DB21FB">
        <w:trPr>
          <w:trHeight w:val="315"/>
        </w:trPr>
        <w:tc>
          <w:tcPr>
            <w:tcW w:w="3847" w:type="dxa"/>
            <w:gridSpan w:val="2"/>
          </w:tcPr>
          <w:p w:rsidR="00DB21FB" w:rsidRPr="006F179A" w:rsidRDefault="00DB21FB" w:rsidP="00DB21FB">
            <w:pPr>
              <w:rPr>
                <w:szCs w:val="21"/>
              </w:rPr>
            </w:pPr>
            <w:r w:rsidRPr="006F179A">
              <w:rPr>
                <w:szCs w:val="21"/>
              </w:rPr>
              <w:t>份额级别</w:t>
            </w:r>
          </w:p>
        </w:tc>
        <w:tc>
          <w:tcPr>
            <w:tcW w:w="2215" w:type="dxa"/>
          </w:tcPr>
          <w:p w:rsidR="00DB21FB" w:rsidRPr="006F179A" w:rsidRDefault="00E11AE0" w:rsidP="007014B7">
            <w:pPr>
              <w:jc w:val="center"/>
            </w:pPr>
            <w:r w:rsidRPr="006F179A">
              <w:rPr>
                <w:rFonts w:hint="eastAsia"/>
                <w:szCs w:val="21"/>
              </w:rPr>
              <w:t>大成慧心优选一年持有混合</w:t>
            </w:r>
            <w:r w:rsidR="00DB21FB" w:rsidRPr="006F179A">
              <w:rPr>
                <w:rFonts w:hint="eastAsia"/>
                <w:szCs w:val="21"/>
              </w:rPr>
              <w:t>A</w:t>
            </w:r>
          </w:p>
        </w:tc>
        <w:tc>
          <w:tcPr>
            <w:tcW w:w="2126" w:type="dxa"/>
          </w:tcPr>
          <w:p w:rsidR="00DB21FB" w:rsidRPr="006F179A" w:rsidRDefault="00E11AE0" w:rsidP="007014B7">
            <w:pPr>
              <w:jc w:val="center"/>
              <w:rPr>
                <w:rFonts w:hint="eastAsia"/>
                <w:szCs w:val="21"/>
              </w:rPr>
            </w:pPr>
            <w:r w:rsidRPr="006F179A">
              <w:rPr>
                <w:rFonts w:hint="eastAsia"/>
                <w:szCs w:val="21"/>
              </w:rPr>
              <w:t>大成慧心优选一年持有混合</w:t>
            </w:r>
            <w:r w:rsidR="00DB21FB" w:rsidRPr="006F179A">
              <w:rPr>
                <w:rFonts w:hint="eastAsia"/>
                <w:szCs w:val="21"/>
              </w:rPr>
              <w:t>C</w:t>
            </w:r>
          </w:p>
        </w:tc>
        <w:tc>
          <w:tcPr>
            <w:tcW w:w="1701" w:type="dxa"/>
          </w:tcPr>
          <w:p w:rsidR="00DB21FB" w:rsidRPr="006F179A" w:rsidRDefault="00DB21FB" w:rsidP="007014B7">
            <w:pPr>
              <w:jc w:val="center"/>
            </w:pPr>
            <w:r w:rsidRPr="006F179A">
              <w:t>合计</w:t>
            </w:r>
          </w:p>
        </w:tc>
      </w:tr>
      <w:tr w:rsidR="00E11AE0" w:rsidRPr="006F179A" w:rsidTr="001D05CE">
        <w:trPr>
          <w:trHeight w:val="211"/>
        </w:trPr>
        <w:tc>
          <w:tcPr>
            <w:tcW w:w="3847" w:type="dxa"/>
            <w:gridSpan w:val="2"/>
          </w:tcPr>
          <w:p w:rsidR="00E11AE0" w:rsidRPr="006F179A" w:rsidRDefault="00E11AE0" w:rsidP="00E11AE0">
            <w:pPr>
              <w:rPr>
                <w:szCs w:val="21"/>
              </w:rPr>
            </w:pPr>
            <w:r w:rsidRPr="006F179A">
              <w:rPr>
                <w:szCs w:val="21"/>
              </w:rPr>
              <w:t>募集期间净认购金额（单位：人民币元）</w:t>
            </w:r>
          </w:p>
        </w:tc>
        <w:tc>
          <w:tcPr>
            <w:tcW w:w="2215" w:type="dxa"/>
            <w:vAlign w:val="center"/>
          </w:tcPr>
          <w:p w:rsidR="00E11AE0" w:rsidRPr="006F179A" w:rsidRDefault="00BE5A7A" w:rsidP="00E11AE0">
            <w:pPr>
              <w:jc w:val="center"/>
              <w:rPr>
                <w:rFonts w:hint="eastAsia"/>
              </w:rPr>
            </w:pPr>
            <w:r w:rsidRPr="006F179A">
              <w:t>996,111,780.26</w:t>
            </w:r>
          </w:p>
        </w:tc>
        <w:tc>
          <w:tcPr>
            <w:tcW w:w="2126" w:type="dxa"/>
            <w:vAlign w:val="center"/>
          </w:tcPr>
          <w:p w:rsidR="00E11AE0" w:rsidRPr="006F179A" w:rsidRDefault="00BE5A7A" w:rsidP="00E11AE0">
            <w:pPr>
              <w:jc w:val="center"/>
              <w:rPr>
                <w:rFonts w:hint="eastAsia"/>
              </w:rPr>
            </w:pPr>
            <w:r w:rsidRPr="006F179A">
              <w:t>259,563,761.80</w:t>
            </w:r>
          </w:p>
        </w:tc>
        <w:tc>
          <w:tcPr>
            <w:tcW w:w="1701" w:type="dxa"/>
            <w:vAlign w:val="center"/>
          </w:tcPr>
          <w:p w:rsidR="00E11AE0" w:rsidRPr="006F179A" w:rsidRDefault="00BE5A7A" w:rsidP="00E11AE0">
            <w:pPr>
              <w:jc w:val="center"/>
              <w:rPr>
                <w:rFonts w:hint="eastAsia"/>
              </w:rPr>
            </w:pPr>
            <w:r w:rsidRPr="006F179A">
              <w:t>1,255,675,542.06</w:t>
            </w:r>
          </w:p>
        </w:tc>
      </w:tr>
      <w:tr w:rsidR="00E11AE0" w:rsidRPr="006F179A" w:rsidTr="00DB21FB">
        <w:trPr>
          <w:trHeight w:val="315"/>
        </w:trPr>
        <w:tc>
          <w:tcPr>
            <w:tcW w:w="3847" w:type="dxa"/>
            <w:gridSpan w:val="2"/>
          </w:tcPr>
          <w:p w:rsidR="00E11AE0" w:rsidRPr="006F179A" w:rsidRDefault="00E11AE0" w:rsidP="00E11AE0">
            <w:pPr>
              <w:rPr>
                <w:szCs w:val="21"/>
              </w:rPr>
            </w:pPr>
            <w:r w:rsidRPr="006F179A">
              <w:rPr>
                <w:szCs w:val="21"/>
              </w:rPr>
              <w:t>认购资金在募集期间产生的利息（单位：人民币元）</w:t>
            </w:r>
          </w:p>
        </w:tc>
        <w:tc>
          <w:tcPr>
            <w:tcW w:w="2215" w:type="dxa"/>
            <w:vAlign w:val="center"/>
          </w:tcPr>
          <w:p w:rsidR="00E11AE0" w:rsidRPr="006F179A" w:rsidRDefault="00BE5A7A" w:rsidP="00E11AE0">
            <w:pPr>
              <w:jc w:val="center"/>
            </w:pPr>
            <w:r w:rsidRPr="006F179A">
              <w:t>167,265.48</w:t>
            </w:r>
          </w:p>
        </w:tc>
        <w:tc>
          <w:tcPr>
            <w:tcW w:w="2126" w:type="dxa"/>
            <w:vAlign w:val="center"/>
          </w:tcPr>
          <w:p w:rsidR="00E11AE0" w:rsidRPr="006F179A" w:rsidRDefault="00BE5A7A" w:rsidP="00E11AE0">
            <w:pPr>
              <w:jc w:val="center"/>
            </w:pPr>
            <w:r w:rsidRPr="006F179A">
              <w:t>58,690.43</w:t>
            </w:r>
          </w:p>
        </w:tc>
        <w:tc>
          <w:tcPr>
            <w:tcW w:w="1701" w:type="dxa"/>
            <w:vAlign w:val="center"/>
          </w:tcPr>
          <w:p w:rsidR="00E11AE0" w:rsidRPr="006F179A" w:rsidRDefault="00BE5A7A" w:rsidP="00E11AE0">
            <w:pPr>
              <w:jc w:val="center"/>
            </w:pPr>
            <w:r w:rsidRPr="006F179A">
              <w:t>225,955.91</w:t>
            </w:r>
          </w:p>
        </w:tc>
      </w:tr>
      <w:tr w:rsidR="00BE5A7A" w:rsidRPr="006F179A" w:rsidTr="00DB21FB">
        <w:trPr>
          <w:trHeight w:val="315"/>
        </w:trPr>
        <w:tc>
          <w:tcPr>
            <w:tcW w:w="1512" w:type="dxa"/>
            <w:vMerge w:val="restart"/>
          </w:tcPr>
          <w:p w:rsidR="00BE5A7A" w:rsidRPr="006F179A" w:rsidRDefault="00BE5A7A" w:rsidP="00BE5A7A">
            <w:pPr>
              <w:rPr>
                <w:szCs w:val="21"/>
              </w:rPr>
            </w:pPr>
            <w:r w:rsidRPr="006F179A">
              <w:rPr>
                <w:szCs w:val="21"/>
              </w:rPr>
              <w:t>募集份额（单位：份）</w:t>
            </w:r>
          </w:p>
        </w:tc>
        <w:tc>
          <w:tcPr>
            <w:tcW w:w="2335" w:type="dxa"/>
          </w:tcPr>
          <w:p w:rsidR="00BE5A7A" w:rsidRPr="006F179A" w:rsidRDefault="00BE5A7A" w:rsidP="00BE5A7A">
            <w:pPr>
              <w:rPr>
                <w:szCs w:val="21"/>
              </w:rPr>
            </w:pPr>
            <w:r w:rsidRPr="006F179A">
              <w:rPr>
                <w:szCs w:val="21"/>
              </w:rPr>
              <w:t>有效认购份额</w:t>
            </w:r>
          </w:p>
        </w:tc>
        <w:tc>
          <w:tcPr>
            <w:tcW w:w="2215" w:type="dxa"/>
            <w:vAlign w:val="center"/>
          </w:tcPr>
          <w:p w:rsidR="00BE5A7A" w:rsidRPr="006F179A" w:rsidRDefault="00BE5A7A" w:rsidP="00BE5A7A">
            <w:pPr>
              <w:jc w:val="center"/>
              <w:rPr>
                <w:rFonts w:hint="eastAsia"/>
              </w:rPr>
            </w:pPr>
            <w:r w:rsidRPr="006F179A">
              <w:t>996,111,780.26</w:t>
            </w:r>
          </w:p>
        </w:tc>
        <w:tc>
          <w:tcPr>
            <w:tcW w:w="2126" w:type="dxa"/>
            <w:vAlign w:val="center"/>
          </w:tcPr>
          <w:p w:rsidR="00BE5A7A" w:rsidRPr="006F179A" w:rsidRDefault="00BE5A7A" w:rsidP="00BE5A7A">
            <w:pPr>
              <w:jc w:val="center"/>
              <w:rPr>
                <w:rFonts w:hint="eastAsia"/>
              </w:rPr>
            </w:pPr>
            <w:r w:rsidRPr="006F179A">
              <w:t>259,563,761.80</w:t>
            </w:r>
          </w:p>
        </w:tc>
        <w:tc>
          <w:tcPr>
            <w:tcW w:w="1701" w:type="dxa"/>
            <w:vAlign w:val="center"/>
          </w:tcPr>
          <w:p w:rsidR="00BE5A7A" w:rsidRPr="006F179A" w:rsidRDefault="00BE5A7A" w:rsidP="00BE5A7A">
            <w:pPr>
              <w:jc w:val="center"/>
              <w:rPr>
                <w:rFonts w:hint="eastAsia"/>
              </w:rPr>
            </w:pPr>
            <w:r w:rsidRPr="006F179A">
              <w:t>1,255,675,542.06</w:t>
            </w:r>
          </w:p>
        </w:tc>
      </w:tr>
      <w:tr w:rsidR="00BE5A7A" w:rsidRPr="006F179A" w:rsidTr="00DB21FB">
        <w:trPr>
          <w:trHeight w:val="145"/>
        </w:trPr>
        <w:tc>
          <w:tcPr>
            <w:tcW w:w="1512" w:type="dxa"/>
            <w:vMerge/>
          </w:tcPr>
          <w:p w:rsidR="00BE5A7A" w:rsidRPr="006F179A" w:rsidRDefault="00BE5A7A" w:rsidP="00BE5A7A">
            <w:pPr>
              <w:rPr>
                <w:szCs w:val="21"/>
              </w:rPr>
            </w:pPr>
          </w:p>
        </w:tc>
        <w:tc>
          <w:tcPr>
            <w:tcW w:w="2335" w:type="dxa"/>
          </w:tcPr>
          <w:p w:rsidR="00BE5A7A" w:rsidRPr="006F179A" w:rsidRDefault="00BE5A7A" w:rsidP="00BE5A7A">
            <w:pPr>
              <w:rPr>
                <w:szCs w:val="21"/>
              </w:rPr>
            </w:pPr>
            <w:r w:rsidRPr="006F179A">
              <w:rPr>
                <w:szCs w:val="21"/>
              </w:rPr>
              <w:t>利息结转的份额</w:t>
            </w:r>
          </w:p>
        </w:tc>
        <w:tc>
          <w:tcPr>
            <w:tcW w:w="2215" w:type="dxa"/>
            <w:vAlign w:val="center"/>
          </w:tcPr>
          <w:p w:rsidR="00BE5A7A" w:rsidRPr="006F179A" w:rsidRDefault="00BE5A7A" w:rsidP="00BE5A7A">
            <w:pPr>
              <w:jc w:val="center"/>
            </w:pPr>
            <w:r w:rsidRPr="006F179A">
              <w:t>167,265.48</w:t>
            </w:r>
          </w:p>
        </w:tc>
        <w:tc>
          <w:tcPr>
            <w:tcW w:w="2126" w:type="dxa"/>
            <w:vAlign w:val="center"/>
          </w:tcPr>
          <w:p w:rsidR="00BE5A7A" w:rsidRPr="006F179A" w:rsidRDefault="00BE5A7A" w:rsidP="00BE5A7A">
            <w:pPr>
              <w:jc w:val="center"/>
            </w:pPr>
            <w:r w:rsidRPr="006F179A">
              <w:t>58,690.43</w:t>
            </w:r>
          </w:p>
        </w:tc>
        <w:tc>
          <w:tcPr>
            <w:tcW w:w="1701" w:type="dxa"/>
            <w:vAlign w:val="center"/>
          </w:tcPr>
          <w:p w:rsidR="00BE5A7A" w:rsidRPr="006F179A" w:rsidRDefault="00BE5A7A" w:rsidP="00BE5A7A">
            <w:pPr>
              <w:jc w:val="center"/>
            </w:pPr>
            <w:r w:rsidRPr="006F179A">
              <w:t>225,955.91</w:t>
            </w:r>
          </w:p>
        </w:tc>
      </w:tr>
      <w:tr w:rsidR="00BE5A7A" w:rsidRPr="006F179A" w:rsidTr="00DB21FB">
        <w:trPr>
          <w:trHeight w:val="145"/>
        </w:trPr>
        <w:tc>
          <w:tcPr>
            <w:tcW w:w="1512" w:type="dxa"/>
            <w:vMerge/>
          </w:tcPr>
          <w:p w:rsidR="00BE5A7A" w:rsidRPr="006F179A" w:rsidRDefault="00BE5A7A" w:rsidP="00BE5A7A">
            <w:pPr>
              <w:rPr>
                <w:szCs w:val="21"/>
              </w:rPr>
            </w:pPr>
          </w:p>
        </w:tc>
        <w:tc>
          <w:tcPr>
            <w:tcW w:w="2335" w:type="dxa"/>
          </w:tcPr>
          <w:p w:rsidR="00BE5A7A" w:rsidRPr="006F179A" w:rsidRDefault="00BE5A7A" w:rsidP="00BE5A7A">
            <w:pPr>
              <w:rPr>
                <w:szCs w:val="21"/>
              </w:rPr>
            </w:pPr>
            <w:r w:rsidRPr="006F179A">
              <w:rPr>
                <w:szCs w:val="21"/>
              </w:rPr>
              <w:t>合计</w:t>
            </w:r>
          </w:p>
        </w:tc>
        <w:tc>
          <w:tcPr>
            <w:tcW w:w="2215" w:type="dxa"/>
            <w:vAlign w:val="center"/>
          </w:tcPr>
          <w:p w:rsidR="00BE5A7A" w:rsidRPr="006F179A" w:rsidRDefault="00BE5A7A" w:rsidP="00BE5A7A">
            <w:pPr>
              <w:jc w:val="center"/>
              <w:rPr>
                <w:rFonts w:hint="eastAsia"/>
              </w:rPr>
            </w:pPr>
            <w:r w:rsidRPr="006F179A">
              <w:t>996,279,045.74</w:t>
            </w:r>
          </w:p>
        </w:tc>
        <w:tc>
          <w:tcPr>
            <w:tcW w:w="2126" w:type="dxa"/>
            <w:vAlign w:val="center"/>
          </w:tcPr>
          <w:p w:rsidR="00BE5A7A" w:rsidRPr="006F179A" w:rsidRDefault="00BE5A7A" w:rsidP="00BE5A7A">
            <w:pPr>
              <w:jc w:val="center"/>
              <w:rPr>
                <w:rFonts w:hint="eastAsia"/>
              </w:rPr>
            </w:pPr>
            <w:r w:rsidRPr="006F179A">
              <w:t>259,622,452.23</w:t>
            </w:r>
          </w:p>
        </w:tc>
        <w:tc>
          <w:tcPr>
            <w:tcW w:w="1701" w:type="dxa"/>
            <w:vAlign w:val="center"/>
          </w:tcPr>
          <w:p w:rsidR="00BE5A7A" w:rsidRPr="006F179A" w:rsidRDefault="00BE5A7A" w:rsidP="00BE5A7A">
            <w:pPr>
              <w:jc w:val="center"/>
              <w:rPr>
                <w:rFonts w:hint="eastAsia"/>
              </w:rPr>
            </w:pPr>
            <w:r w:rsidRPr="006F179A">
              <w:t>1,255,901,497.97</w:t>
            </w:r>
          </w:p>
        </w:tc>
      </w:tr>
      <w:tr w:rsidR="00BE5A7A" w:rsidRPr="006F179A" w:rsidTr="00DB21FB">
        <w:trPr>
          <w:trHeight w:val="299"/>
        </w:trPr>
        <w:tc>
          <w:tcPr>
            <w:tcW w:w="1512" w:type="dxa"/>
            <w:vMerge w:val="restart"/>
          </w:tcPr>
          <w:p w:rsidR="00BE5A7A" w:rsidRPr="006F179A" w:rsidRDefault="00BE5A7A" w:rsidP="00BE5A7A">
            <w:pPr>
              <w:rPr>
                <w:szCs w:val="21"/>
              </w:rPr>
            </w:pPr>
            <w:r w:rsidRPr="006F179A">
              <w:rPr>
                <w:szCs w:val="21"/>
              </w:rPr>
              <w:t>募集期间基金管理人运用固有资金认购本基金情况</w:t>
            </w:r>
          </w:p>
        </w:tc>
        <w:tc>
          <w:tcPr>
            <w:tcW w:w="2335" w:type="dxa"/>
          </w:tcPr>
          <w:p w:rsidR="00BE5A7A" w:rsidRPr="006F179A" w:rsidRDefault="00BE5A7A" w:rsidP="00BE5A7A">
            <w:pPr>
              <w:rPr>
                <w:szCs w:val="21"/>
              </w:rPr>
            </w:pPr>
            <w:r w:rsidRPr="006F179A">
              <w:rPr>
                <w:szCs w:val="21"/>
              </w:rPr>
              <w:t>认购的基金份额（单位：</w:t>
            </w:r>
            <w:r w:rsidRPr="006F179A">
              <w:rPr>
                <w:szCs w:val="21"/>
              </w:rPr>
              <w:t xml:space="preserve"> </w:t>
            </w:r>
            <w:r w:rsidRPr="006F179A">
              <w:rPr>
                <w:szCs w:val="21"/>
              </w:rPr>
              <w:t>份）</w:t>
            </w:r>
          </w:p>
        </w:tc>
        <w:tc>
          <w:tcPr>
            <w:tcW w:w="2215" w:type="dxa"/>
            <w:vAlign w:val="center"/>
          </w:tcPr>
          <w:p w:rsidR="00BE5A7A" w:rsidRPr="006F179A" w:rsidRDefault="00BE5A7A" w:rsidP="00BE5A7A">
            <w:pPr>
              <w:jc w:val="center"/>
            </w:pPr>
            <w:r w:rsidRPr="006F179A">
              <w:rPr>
                <w:rFonts w:hint="eastAsia"/>
              </w:rPr>
              <w:t>0</w:t>
            </w:r>
          </w:p>
        </w:tc>
        <w:tc>
          <w:tcPr>
            <w:tcW w:w="2126" w:type="dxa"/>
            <w:vAlign w:val="center"/>
          </w:tcPr>
          <w:p w:rsidR="00BE5A7A" w:rsidRPr="006F179A" w:rsidRDefault="00BE5A7A" w:rsidP="00BE5A7A">
            <w:pPr>
              <w:jc w:val="center"/>
            </w:pPr>
            <w:r w:rsidRPr="006F179A">
              <w:rPr>
                <w:rFonts w:hint="eastAsia"/>
              </w:rPr>
              <w:t>0</w:t>
            </w:r>
          </w:p>
        </w:tc>
        <w:tc>
          <w:tcPr>
            <w:tcW w:w="1701" w:type="dxa"/>
            <w:vAlign w:val="center"/>
          </w:tcPr>
          <w:p w:rsidR="00BE5A7A" w:rsidRPr="006F179A" w:rsidRDefault="00BE5A7A" w:rsidP="00BE5A7A">
            <w:pPr>
              <w:jc w:val="center"/>
            </w:pPr>
            <w:r w:rsidRPr="006F179A">
              <w:rPr>
                <w:rFonts w:hint="eastAsia"/>
              </w:rPr>
              <w:t>0</w:t>
            </w:r>
          </w:p>
        </w:tc>
      </w:tr>
      <w:tr w:rsidR="00BE5A7A" w:rsidRPr="006F179A" w:rsidTr="00DB21FB">
        <w:trPr>
          <w:trHeight w:val="145"/>
        </w:trPr>
        <w:tc>
          <w:tcPr>
            <w:tcW w:w="1512" w:type="dxa"/>
            <w:vMerge/>
          </w:tcPr>
          <w:p w:rsidR="00BE5A7A" w:rsidRPr="006F179A" w:rsidRDefault="00BE5A7A" w:rsidP="00BE5A7A">
            <w:pPr>
              <w:rPr>
                <w:szCs w:val="21"/>
              </w:rPr>
            </w:pPr>
          </w:p>
        </w:tc>
        <w:tc>
          <w:tcPr>
            <w:tcW w:w="2335" w:type="dxa"/>
          </w:tcPr>
          <w:p w:rsidR="00BE5A7A" w:rsidRPr="006F179A" w:rsidRDefault="00BE5A7A" w:rsidP="00BE5A7A">
            <w:pPr>
              <w:rPr>
                <w:szCs w:val="21"/>
              </w:rPr>
            </w:pPr>
            <w:r w:rsidRPr="006F179A">
              <w:rPr>
                <w:szCs w:val="21"/>
              </w:rPr>
              <w:t>占基金总份额比例</w:t>
            </w:r>
          </w:p>
        </w:tc>
        <w:tc>
          <w:tcPr>
            <w:tcW w:w="2215" w:type="dxa"/>
            <w:vAlign w:val="center"/>
          </w:tcPr>
          <w:p w:rsidR="00BE5A7A" w:rsidRPr="006F179A" w:rsidRDefault="00BE5A7A" w:rsidP="00BE5A7A">
            <w:pPr>
              <w:jc w:val="center"/>
              <w:rPr>
                <w:rFonts w:hint="eastAsia"/>
              </w:rPr>
            </w:pPr>
            <w:r w:rsidRPr="006F179A">
              <w:rPr>
                <w:rFonts w:hint="eastAsia"/>
              </w:rPr>
              <w:t>0</w:t>
            </w:r>
          </w:p>
        </w:tc>
        <w:tc>
          <w:tcPr>
            <w:tcW w:w="2126" w:type="dxa"/>
            <w:vAlign w:val="center"/>
          </w:tcPr>
          <w:p w:rsidR="00BE5A7A" w:rsidRPr="006F179A" w:rsidRDefault="00BE5A7A" w:rsidP="00BE5A7A">
            <w:pPr>
              <w:jc w:val="center"/>
              <w:rPr>
                <w:rFonts w:hint="eastAsia"/>
              </w:rPr>
            </w:pPr>
            <w:r w:rsidRPr="006F179A">
              <w:rPr>
                <w:rFonts w:hint="eastAsia"/>
              </w:rPr>
              <w:t>0</w:t>
            </w:r>
          </w:p>
        </w:tc>
        <w:tc>
          <w:tcPr>
            <w:tcW w:w="1701" w:type="dxa"/>
            <w:vAlign w:val="center"/>
          </w:tcPr>
          <w:p w:rsidR="00BE5A7A" w:rsidRPr="006F179A" w:rsidRDefault="00BE5A7A" w:rsidP="00BE5A7A">
            <w:pPr>
              <w:jc w:val="center"/>
              <w:rPr>
                <w:rFonts w:hint="eastAsia"/>
              </w:rPr>
            </w:pPr>
            <w:r w:rsidRPr="006F179A">
              <w:rPr>
                <w:rFonts w:hint="eastAsia"/>
              </w:rPr>
              <w:t>0</w:t>
            </w:r>
          </w:p>
        </w:tc>
      </w:tr>
      <w:tr w:rsidR="00BE5A7A" w:rsidRPr="006F179A" w:rsidTr="00DB21FB">
        <w:trPr>
          <w:trHeight w:val="145"/>
        </w:trPr>
        <w:tc>
          <w:tcPr>
            <w:tcW w:w="1512" w:type="dxa"/>
            <w:vMerge/>
          </w:tcPr>
          <w:p w:rsidR="00BE5A7A" w:rsidRPr="006F179A" w:rsidRDefault="00BE5A7A" w:rsidP="00BE5A7A">
            <w:pPr>
              <w:rPr>
                <w:szCs w:val="21"/>
              </w:rPr>
            </w:pPr>
          </w:p>
        </w:tc>
        <w:tc>
          <w:tcPr>
            <w:tcW w:w="2335" w:type="dxa"/>
          </w:tcPr>
          <w:p w:rsidR="00BE5A7A" w:rsidRPr="006F179A" w:rsidRDefault="00BE5A7A" w:rsidP="00BE5A7A">
            <w:pPr>
              <w:rPr>
                <w:szCs w:val="21"/>
              </w:rPr>
            </w:pPr>
            <w:r w:rsidRPr="006F179A">
              <w:rPr>
                <w:szCs w:val="21"/>
              </w:rPr>
              <w:t>其他需要说明的事项</w:t>
            </w:r>
          </w:p>
        </w:tc>
        <w:tc>
          <w:tcPr>
            <w:tcW w:w="2215" w:type="dxa"/>
            <w:vAlign w:val="center"/>
          </w:tcPr>
          <w:p w:rsidR="00BE5A7A" w:rsidRPr="006F179A" w:rsidRDefault="00BE5A7A" w:rsidP="00BE5A7A">
            <w:pPr>
              <w:jc w:val="center"/>
              <w:rPr>
                <w:rFonts w:hint="eastAsia"/>
              </w:rPr>
            </w:pPr>
            <w:r w:rsidRPr="006F179A">
              <w:rPr>
                <w:rFonts w:hint="eastAsia"/>
              </w:rPr>
              <w:t>-</w:t>
            </w:r>
          </w:p>
        </w:tc>
        <w:tc>
          <w:tcPr>
            <w:tcW w:w="2126" w:type="dxa"/>
            <w:vAlign w:val="center"/>
          </w:tcPr>
          <w:p w:rsidR="00BE5A7A" w:rsidRPr="006F179A" w:rsidRDefault="00BE5A7A" w:rsidP="00BE5A7A">
            <w:pPr>
              <w:jc w:val="center"/>
              <w:rPr>
                <w:rFonts w:hint="eastAsia"/>
              </w:rPr>
            </w:pPr>
            <w:r w:rsidRPr="006F179A">
              <w:rPr>
                <w:rFonts w:hint="eastAsia"/>
              </w:rPr>
              <w:t>-</w:t>
            </w:r>
          </w:p>
        </w:tc>
        <w:tc>
          <w:tcPr>
            <w:tcW w:w="1701" w:type="dxa"/>
            <w:vAlign w:val="center"/>
          </w:tcPr>
          <w:p w:rsidR="00BE5A7A" w:rsidRPr="006F179A" w:rsidRDefault="00BE5A7A" w:rsidP="00BE5A7A">
            <w:pPr>
              <w:jc w:val="center"/>
              <w:rPr>
                <w:rFonts w:hint="eastAsia"/>
              </w:rPr>
            </w:pPr>
            <w:r w:rsidRPr="006F179A">
              <w:rPr>
                <w:rFonts w:hint="eastAsia"/>
              </w:rPr>
              <w:t>-</w:t>
            </w:r>
          </w:p>
        </w:tc>
      </w:tr>
      <w:tr w:rsidR="00BE5A7A" w:rsidRPr="006F179A" w:rsidTr="00DB21FB">
        <w:trPr>
          <w:trHeight w:val="299"/>
        </w:trPr>
        <w:tc>
          <w:tcPr>
            <w:tcW w:w="1512" w:type="dxa"/>
            <w:vMerge w:val="restart"/>
          </w:tcPr>
          <w:p w:rsidR="00BE5A7A" w:rsidRPr="006F179A" w:rsidRDefault="00BE5A7A" w:rsidP="00BE5A7A">
            <w:pPr>
              <w:rPr>
                <w:szCs w:val="21"/>
              </w:rPr>
            </w:pPr>
            <w:r w:rsidRPr="006F179A">
              <w:rPr>
                <w:szCs w:val="21"/>
              </w:rPr>
              <w:t>募集期间基金管理人的从业人员认购本基金情况</w:t>
            </w:r>
          </w:p>
        </w:tc>
        <w:tc>
          <w:tcPr>
            <w:tcW w:w="2335" w:type="dxa"/>
          </w:tcPr>
          <w:p w:rsidR="00BE5A7A" w:rsidRPr="006F179A" w:rsidRDefault="00BE5A7A" w:rsidP="00BE5A7A">
            <w:pPr>
              <w:rPr>
                <w:szCs w:val="21"/>
              </w:rPr>
            </w:pPr>
            <w:r w:rsidRPr="006F179A">
              <w:rPr>
                <w:szCs w:val="21"/>
              </w:rPr>
              <w:t>认购的基金份额（单位：</w:t>
            </w:r>
            <w:r w:rsidRPr="006F179A">
              <w:rPr>
                <w:szCs w:val="21"/>
              </w:rPr>
              <w:t xml:space="preserve"> </w:t>
            </w:r>
            <w:r w:rsidRPr="006F179A">
              <w:rPr>
                <w:szCs w:val="21"/>
              </w:rPr>
              <w:t>份）</w:t>
            </w:r>
          </w:p>
        </w:tc>
        <w:tc>
          <w:tcPr>
            <w:tcW w:w="2215" w:type="dxa"/>
            <w:vAlign w:val="center"/>
          </w:tcPr>
          <w:p w:rsidR="00BE5A7A" w:rsidRPr="006F179A" w:rsidRDefault="00BE5A7A" w:rsidP="00BE5A7A">
            <w:pPr>
              <w:jc w:val="center"/>
              <w:rPr>
                <w:rFonts w:hint="eastAsia"/>
              </w:rPr>
            </w:pPr>
            <w:r w:rsidRPr="006F179A">
              <w:rPr>
                <w:rFonts w:hint="eastAsia"/>
              </w:rPr>
              <w:t>7</w:t>
            </w:r>
            <w:r w:rsidRPr="006F179A">
              <w:t>53</w:t>
            </w:r>
            <w:r w:rsidRPr="006F179A">
              <w:rPr>
                <w:rFonts w:hint="eastAsia"/>
              </w:rPr>
              <w:t>,</w:t>
            </w:r>
            <w:r w:rsidRPr="006F179A">
              <w:t>704.29</w:t>
            </w:r>
          </w:p>
        </w:tc>
        <w:tc>
          <w:tcPr>
            <w:tcW w:w="2126" w:type="dxa"/>
            <w:vAlign w:val="center"/>
          </w:tcPr>
          <w:p w:rsidR="00BE5A7A" w:rsidRPr="006F179A" w:rsidRDefault="00BE5A7A" w:rsidP="00BE5A7A">
            <w:pPr>
              <w:jc w:val="center"/>
              <w:rPr>
                <w:rFonts w:hint="eastAsia"/>
              </w:rPr>
            </w:pPr>
            <w:r w:rsidRPr="006F179A">
              <w:rPr>
                <w:rFonts w:hint="eastAsia"/>
              </w:rPr>
              <w:t>2</w:t>
            </w:r>
            <w:r w:rsidRPr="006F179A">
              <w:t>0</w:t>
            </w:r>
          </w:p>
        </w:tc>
        <w:tc>
          <w:tcPr>
            <w:tcW w:w="1701" w:type="dxa"/>
            <w:vAlign w:val="center"/>
          </w:tcPr>
          <w:p w:rsidR="00BE5A7A" w:rsidRPr="006F179A" w:rsidRDefault="00BE5A7A" w:rsidP="00BE5A7A">
            <w:pPr>
              <w:jc w:val="center"/>
              <w:rPr>
                <w:rFonts w:hint="eastAsia"/>
              </w:rPr>
            </w:pPr>
            <w:r w:rsidRPr="006F179A">
              <w:t>753,724.29</w:t>
            </w:r>
          </w:p>
        </w:tc>
      </w:tr>
      <w:tr w:rsidR="00BE5A7A" w:rsidRPr="006F179A" w:rsidTr="00DB21FB">
        <w:trPr>
          <w:trHeight w:val="145"/>
        </w:trPr>
        <w:tc>
          <w:tcPr>
            <w:tcW w:w="1512" w:type="dxa"/>
            <w:vMerge/>
          </w:tcPr>
          <w:p w:rsidR="00BE5A7A" w:rsidRPr="006F179A" w:rsidRDefault="00BE5A7A" w:rsidP="00BE5A7A">
            <w:pPr>
              <w:rPr>
                <w:szCs w:val="21"/>
              </w:rPr>
            </w:pPr>
          </w:p>
        </w:tc>
        <w:tc>
          <w:tcPr>
            <w:tcW w:w="2335" w:type="dxa"/>
          </w:tcPr>
          <w:p w:rsidR="00BE5A7A" w:rsidRPr="006F179A" w:rsidRDefault="00BE5A7A" w:rsidP="00BE5A7A">
            <w:pPr>
              <w:rPr>
                <w:szCs w:val="21"/>
              </w:rPr>
            </w:pPr>
            <w:r w:rsidRPr="006F179A">
              <w:rPr>
                <w:szCs w:val="21"/>
              </w:rPr>
              <w:t>占基金总份额比例</w:t>
            </w:r>
          </w:p>
        </w:tc>
        <w:tc>
          <w:tcPr>
            <w:tcW w:w="2215" w:type="dxa"/>
            <w:vAlign w:val="center"/>
          </w:tcPr>
          <w:p w:rsidR="00BE5A7A" w:rsidRPr="006F179A" w:rsidRDefault="00BE5A7A" w:rsidP="00BE5A7A">
            <w:pPr>
              <w:jc w:val="center"/>
            </w:pPr>
            <w:r w:rsidRPr="006F179A">
              <w:rPr>
                <w:rFonts w:hint="eastAsia"/>
              </w:rPr>
              <w:t>0</w:t>
            </w:r>
            <w:r w:rsidRPr="006F179A">
              <w:t>.07565%</w:t>
            </w:r>
          </w:p>
        </w:tc>
        <w:tc>
          <w:tcPr>
            <w:tcW w:w="2126" w:type="dxa"/>
            <w:vAlign w:val="center"/>
          </w:tcPr>
          <w:p w:rsidR="00BE5A7A" w:rsidRPr="006F179A" w:rsidRDefault="00BE5A7A" w:rsidP="00BE5A7A">
            <w:pPr>
              <w:jc w:val="center"/>
            </w:pPr>
            <w:r w:rsidRPr="006F179A">
              <w:rPr>
                <w:rFonts w:hint="eastAsia"/>
              </w:rPr>
              <w:t>0</w:t>
            </w:r>
            <w:r w:rsidRPr="006F179A">
              <w:t>.00001%</w:t>
            </w:r>
          </w:p>
        </w:tc>
        <w:tc>
          <w:tcPr>
            <w:tcW w:w="1701" w:type="dxa"/>
            <w:vAlign w:val="center"/>
          </w:tcPr>
          <w:p w:rsidR="00BE5A7A" w:rsidRPr="006F179A" w:rsidRDefault="00BE5A7A" w:rsidP="00BE5A7A">
            <w:pPr>
              <w:jc w:val="center"/>
            </w:pPr>
            <w:r w:rsidRPr="006F179A">
              <w:rPr>
                <w:rFonts w:hint="eastAsia"/>
              </w:rPr>
              <w:t>0</w:t>
            </w:r>
            <w:r w:rsidRPr="006F179A">
              <w:t>.06001%</w:t>
            </w:r>
          </w:p>
        </w:tc>
      </w:tr>
      <w:tr w:rsidR="00BE5A7A" w:rsidRPr="006F179A" w:rsidTr="007014B7">
        <w:trPr>
          <w:trHeight w:val="613"/>
        </w:trPr>
        <w:tc>
          <w:tcPr>
            <w:tcW w:w="3847" w:type="dxa"/>
            <w:gridSpan w:val="2"/>
          </w:tcPr>
          <w:p w:rsidR="00BE5A7A" w:rsidRPr="006F179A" w:rsidRDefault="00BE5A7A" w:rsidP="00BE5A7A">
            <w:pPr>
              <w:rPr>
                <w:szCs w:val="21"/>
              </w:rPr>
            </w:pPr>
            <w:r w:rsidRPr="006F179A">
              <w:rPr>
                <w:szCs w:val="21"/>
              </w:rPr>
              <w:t>募集期限届满基金是否符合法律法规规定的办理基金备案手续的条件</w:t>
            </w:r>
          </w:p>
        </w:tc>
        <w:tc>
          <w:tcPr>
            <w:tcW w:w="6042" w:type="dxa"/>
            <w:gridSpan w:val="3"/>
            <w:vAlign w:val="center"/>
          </w:tcPr>
          <w:p w:rsidR="00BE5A7A" w:rsidRPr="006F179A" w:rsidRDefault="00BE5A7A" w:rsidP="00BE5A7A">
            <w:r w:rsidRPr="006F179A">
              <w:t>是</w:t>
            </w:r>
          </w:p>
        </w:tc>
      </w:tr>
      <w:tr w:rsidR="00BE5A7A" w:rsidRPr="006F179A" w:rsidTr="00DB21FB">
        <w:trPr>
          <w:trHeight w:val="379"/>
        </w:trPr>
        <w:tc>
          <w:tcPr>
            <w:tcW w:w="3847" w:type="dxa"/>
            <w:gridSpan w:val="2"/>
          </w:tcPr>
          <w:p w:rsidR="00BE5A7A" w:rsidRPr="006F179A" w:rsidRDefault="00BE5A7A" w:rsidP="00BE5A7A">
            <w:pPr>
              <w:rPr>
                <w:szCs w:val="21"/>
              </w:rPr>
            </w:pPr>
            <w:r w:rsidRPr="006F179A">
              <w:rPr>
                <w:szCs w:val="21"/>
              </w:rPr>
              <w:t>向中国证监会办理基金备案手续获得书面确认的日期</w:t>
            </w:r>
          </w:p>
        </w:tc>
        <w:tc>
          <w:tcPr>
            <w:tcW w:w="6042" w:type="dxa"/>
            <w:gridSpan w:val="3"/>
          </w:tcPr>
          <w:p w:rsidR="00BE5A7A" w:rsidRPr="006F179A" w:rsidRDefault="00BE5A7A" w:rsidP="00BE5A7A">
            <w:r w:rsidRPr="006F179A">
              <w:t>202</w:t>
            </w:r>
            <w:r w:rsidRPr="006F179A">
              <w:rPr>
                <w:rFonts w:hint="eastAsia"/>
              </w:rPr>
              <w:t>3</w:t>
            </w:r>
            <w:r w:rsidRPr="006F179A">
              <w:t>年</w:t>
            </w:r>
            <w:r w:rsidRPr="006F179A">
              <w:rPr>
                <w:rFonts w:hint="eastAsia"/>
              </w:rPr>
              <w:t>1</w:t>
            </w:r>
            <w:r w:rsidRPr="006F179A">
              <w:t>月</w:t>
            </w:r>
            <w:r w:rsidRPr="006F179A">
              <w:rPr>
                <w:rFonts w:hint="eastAsia"/>
              </w:rPr>
              <w:t>18</w:t>
            </w:r>
            <w:r w:rsidRPr="006F179A">
              <w:t>日</w:t>
            </w:r>
          </w:p>
        </w:tc>
      </w:tr>
    </w:tbl>
    <w:p w:rsidR="00CB0C92" w:rsidRPr="006F179A" w:rsidRDefault="00CB0C92" w:rsidP="00C8427C">
      <w:pPr>
        <w:spacing w:line="360" w:lineRule="auto"/>
        <w:ind w:firstLineChars="200" w:firstLine="420"/>
        <w:jc w:val="left"/>
        <w:rPr>
          <w:szCs w:val="21"/>
        </w:rPr>
      </w:pPr>
      <w:r w:rsidRPr="006F179A">
        <w:rPr>
          <w:szCs w:val="21"/>
        </w:rPr>
        <w:lastRenderedPageBreak/>
        <w:t>注：</w:t>
      </w:r>
      <w:bookmarkEnd w:id="5"/>
      <w:r w:rsidRPr="006F179A">
        <w:rPr>
          <w:rFonts w:hint="eastAsia"/>
          <w:szCs w:val="21"/>
        </w:rPr>
        <w:t>1</w:t>
      </w:r>
      <w:r w:rsidRPr="006F179A">
        <w:rPr>
          <w:szCs w:val="21"/>
        </w:rPr>
        <w:t>、按照有关法律规定，本次基金募集期间所发生的律师费、会计师费、信息披露费等费用由基金管理人承担，不从基金财产中列支。</w:t>
      </w:r>
      <w:r w:rsidRPr="006F179A">
        <w:rPr>
          <w:szCs w:val="21"/>
        </w:rPr>
        <w:t xml:space="preserve"> </w:t>
      </w:r>
    </w:p>
    <w:p w:rsidR="00CB0C92" w:rsidRPr="006F179A" w:rsidRDefault="00CB0C92" w:rsidP="00C8427C">
      <w:pPr>
        <w:spacing w:line="360" w:lineRule="auto"/>
        <w:ind w:firstLineChars="200" w:firstLine="420"/>
        <w:jc w:val="left"/>
        <w:rPr>
          <w:szCs w:val="21"/>
        </w:rPr>
      </w:pPr>
      <w:r w:rsidRPr="006F179A">
        <w:rPr>
          <w:rFonts w:hint="eastAsia"/>
          <w:szCs w:val="21"/>
        </w:rPr>
        <w:t>2</w:t>
      </w:r>
      <w:r w:rsidRPr="006F179A">
        <w:rPr>
          <w:szCs w:val="21"/>
        </w:rPr>
        <w:t>、本基金管理人高级管理人员、基金投资和研究部门负责人认购本基金份额总量的数量区间为</w:t>
      </w:r>
      <w:r w:rsidR="00BE5A7A" w:rsidRPr="006F179A">
        <w:rPr>
          <w:rFonts w:hint="eastAsia"/>
          <w:szCs w:val="21"/>
        </w:rPr>
        <w:t>0</w:t>
      </w:r>
      <w:r w:rsidR="00BE5A7A" w:rsidRPr="006F179A">
        <w:rPr>
          <w:szCs w:val="21"/>
        </w:rPr>
        <w:t>-10</w:t>
      </w:r>
      <w:r w:rsidR="000746B9" w:rsidRPr="006F179A">
        <w:rPr>
          <w:rFonts w:hint="eastAsia"/>
          <w:szCs w:val="21"/>
        </w:rPr>
        <w:t>万份（含）</w:t>
      </w:r>
      <w:r w:rsidRPr="006F179A">
        <w:rPr>
          <w:szCs w:val="21"/>
        </w:rPr>
        <w:t>；本基金的基金经理认购本基金份额总量的数量为</w:t>
      </w:r>
      <w:r w:rsidR="00BE5A7A" w:rsidRPr="006F179A">
        <w:rPr>
          <w:szCs w:val="21"/>
        </w:rPr>
        <w:t>0</w:t>
      </w:r>
      <w:r w:rsidRPr="006F179A">
        <w:rPr>
          <w:szCs w:val="21"/>
        </w:rPr>
        <w:t>。</w:t>
      </w:r>
    </w:p>
    <w:p w:rsidR="0089503D" w:rsidRPr="006F179A" w:rsidRDefault="0089503D" w:rsidP="0089503D">
      <w:pPr>
        <w:rPr>
          <w:rFonts w:hint="eastAsia"/>
        </w:rPr>
      </w:pPr>
    </w:p>
    <w:p w:rsidR="00CB0C92" w:rsidRPr="006F179A" w:rsidRDefault="00CB0C92">
      <w:pPr>
        <w:pStyle w:val="2"/>
        <w:spacing w:beforeLines="50" w:afterLines="50" w:line="240" w:lineRule="auto"/>
        <w:jc w:val="left"/>
        <w:rPr>
          <w:rFonts w:ascii="Times New Roman" w:hAnsi="Times New Roman" w:hint="eastAsia"/>
          <w:szCs w:val="21"/>
        </w:rPr>
      </w:pPr>
      <w:r w:rsidRPr="006F179A">
        <w:rPr>
          <w:rFonts w:ascii="Times New Roman" w:eastAsia="宋体" w:hAnsi="Times New Roman"/>
          <w:bCs/>
          <w:sz w:val="24"/>
          <w:szCs w:val="24"/>
        </w:rPr>
        <w:t xml:space="preserve">3 </w:t>
      </w:r>
      <w:bookmarkStart w:id="6" w:name="t_1_3_table"/>
      <w:bookmarkEnd w:id="6"/>
      <w:r w:rsidRPr="006F179A">
        <w:rPr>
          <w:rFonts w:ascii="Times New Roman" w:eastAsia="宋体" w:hAnsi="Times New Roman"/>
          <w:bCs/>
          <w:sz w:val="24"/>
          <w:szCs w:val="24"/>
        </w:rPr>
        <w:t>其他需要提示的事项</w:t>
      </w:r>
      <w:r w:rsidRPr="006F179A">
        <w:rPr>
          <w:rFonts w:hint="eastAsia"/>
        </w:rPr>
        <w:t xml:space="preserve">  </w:t>
      </w:r>
    </w:p>
    <w:p w:rsidR="001439AE" w:rsidRPr="006F179A" w:rsidRDefault="001439AE" w:rsidP="001439AE">
      <w:pPr>
        <w:spacing w:line="360" w:lineRule="auto"/>
        <w:ind w:firstLineChars="250" w:firstLine="525"/>
        <w:jc w:val="left"/>
        <w:rPr>
          <w:szCs w:val="21"/>
        </w:rPr>
      </w:pPr>
      <w:r w:rsidRPr="006F179A">
        <w:rPr>
          <w:szCs w:val="21"/>
        </w:rPr>
        <w:t>1</w:t>
      </w:r>
      <w:r w:rsidRPr="006F179A">
        <w:rPr>
          <w:szCs w:val="21"/>
        </w:rPr>
        <w:t>、基金份额持有人可以到销售机构的网点进行交易确认单的查询和打印，也可以通过本基金管理人的网站（</w:t>
      </w:r>
      <w:r w:rsidRPr="006F179A">
        <w:rPr>
          <w:szCs w:val="21"/>
        </w:rPr>
        <w:t>http://www.dcfund.com.cn</w:t>
      </w:r>
      <w:r w:rsidRPr="006F179A">
        <w:rPr>
          <w:szCs w:val="21"/>
        </w:rPr>
        <w:t>）或客户服务电话（</w:t>
      </w:r>
      <w:r w:rsidRPr="006F179A">
        <w:rPr>
          <w:szCs w:val="21"/>
        </w:rPr>
        <w:t>400-888-5558</w:t>
      </w:r>
      <w:r w:rsidRPr="006F179A">
        <w:rPr>
          <w:szCs w:val="21"/>
        </w:rPr>
        <w:t>）查询交易确认情况。</w:t>
      </w:r>
    </w:p>
    <w:p w:rsidR="00E11AE0" w:rsidRPr="006F179A" w:rsidRDefault="001439AE" w:rsidP="00E11AE0">
      <w:pPr>
        <w:spacing w:line="360" w:lineRule="auto"/>
        <w:ind w:firstLineChars="200" w:firstLine="420"/>
        <w:rPr>
          <w:bCs/>
          <w:szCs w:val="21"/>
        </w:rPr>
      </w:pPr>
      <w:r w:rsidRPr="006F179A">
        <w:rPr>
          <w:szCs w:val="21"/>
        </w:rPr>
        <w:t>2</w:t>
      </w:r>
      <w:r w:rsidRPr="006F179A">
        <w:rPr>
          <w:szCs w:val="21"/>
        </w:rPr>
        <w:t>、</w:t>
      </w:r>
      <w:r w:rsidR="00E11AE0" w:rsidRPr="006F179A">
        <w:rPr>
          <w:rFonts w:hint="eastAsia"/>
          <w:bCs/>
          <w:szCs w:val="21"/>
        </w:rPr>
        <w:t>投资人在开放日办理基金份额的申购和赎回，但对于每份基金份额，仅可在该基金份额锁定期届满后的下一个工作日办理基金份额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的公告为准），但基金管理人根据法律法规、中国证监会的要求或基金合同的规定公告暂停申购、赎回时除外。</w:t>
      </w:r>
    </w:p>
    <w:p w:rsidR="00E11AE0" w:rsidRPr="006F179A" w:rsidRDefault="00E11AE0" w:rsidP="00E11AE0">
      <w:pPr>
        <w:spacing w:line="360" w:lineRule="auto"/>
        <w:ind w:firstLineChars="250" w:firstLine="525"/>
        <w:jc w:val="left"/>
        <w:rPr>
          <w:rFonts w:hint="eastAsia"/>
          <w:bCs/>
          <w:szCs w:val="21"/>
        </w:rPr>
      </w:pPr>
      <w:r w:rsidRPr="006F179A">
        <w:rPr>
          <w:rFonts w:hint="eastAsia"/>
          <w:bCs/>
          <w:szCs w:val="21"/>
        </w:rPr>
        <w:t>基金管理人可根据实际情况依法决定本基金开始办理申购的具体日期，具体业务办理时间在申购开始公告中规定。基金管理人自认购份额的锁定期到期后开始办理赎回，具体业务办理时间在赎回开始公告中规定。对于每份基金份额，仅可在该基金份额锁定期届满后的下一个工作日起办理基金份额赎回。</w:t>
      </w:r>
      <w:r w:rsidRPr="006F179A">
        <w:rPr>
          <w:rFonts w:hint="eastAsia"/>
          <w:bCs/>
          <w:szCs w:val="21"/>
        </w:rPr>
        <w:t xml:space="preserve"> </w:t>
      </w:r>
      <w:r w:rsidRPr="006F179A">
        <w:rPr>
          <w:rFonts w:hint="eastAsia"/>
          <w:bCs/>
          <w:szCs w:val="21"/>
        </w:rPr>
        <w:t>在确定申购开始与赎回开始时间后，基金管理人应在申购、赎回开放日前依照《信息披露办法》的有关规定在规定媒介上公告申购与赎回的开始时间。</w:t>
      </w:r>
    </w:p>
    <w:p w:rsidR="001439AE" w:rsidRPr="006F179A" w:rsidRDefault="001439AE" w:rsidP="00E11AE0">
      <w:pPr>
        <w:spacing w:line="360" w:lineRule="auto"/>
        <w:ind w:firstLineChars="250" w:firstLine="525"/>
        <w:jc w:val="left"/>
        <w:rPr>
          <w:szCs w:val="21"/>
        </w:rPr>
      </w:pPr>
      <w:r w:rsidRPr="006F179A">
        <w:rPr>
          <w:szCs w:val="21"/>
        </w:rPr>
        <w:t>3</w:t>
      </w:r>
      <w:r w:rsidRPr="006F179A">
        <w:rPr>
          <w:szCs w:val="21"/>
        </w:rPr>
        <w:t>、</w:t>
      </w:r>
      <w:bookmarkStart w:id="7" w:name="t_1_3_2646_a1_fm1"/>
      <w:bookmarkEnd w:id="7"/>
      <w:r w:rsidRPr="006F179A">
        <w:rPr>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CB0C92" w:rsidRPr="006F179A" w:rsidRDefault="00CB0C92">
      <w:pPr>
        <w:spacing w:line="360" w:lineRule="auto"/>
        <w:ind w:firstLineChars="200" w:firstLine="420"/>
        <w:rPr>
          <w:szCs w:val="21"/>
        </w:rPr>
      </w:pPr>
    </w:p>
    <w:p w:rsidR="00CB0C92" w:rsidRPr="006F179A" w:rsidRDefault="00CB0C92">
      <w:pPr>
        <w:spacing w:line="360" w:lineRule="auto"/>
        <w:ind w:firstLineChars="200" w:firstLine="420"/>
        <w:rPr>
          <w:szCs w:val="21"/>
        </w:rPr>
      </w:pPr>
      <w:r w:rsidRPr="006F179A">
        <w:rPr>
          <w:szCs w:val="21"/>
        </w:rPr>
        <w:t>特此公告</w:t>
      </w:r>
      <w:r w:rsidR="00701F0D" w:rsidRPr="006F179A">
        <w:rPr>
          <w:rFonts w:hint="eastAsia"/>
          <w:szCs w:val="21"/>
        </w:rPr>
        <w:t>。</w:t>
      </w:r>
    </w:p>
    <w:p w:rsidR="00CB0C92" w:rsidRPr="006F179A" w:rsidRDefault="00CB0C92">
      <w:pPr>
        <w:spacing w:line="360" w:lineRule="auto"/>
        <w:rPr>
          <w:szCs w:val="21"/>
        </w:rPr>
      </w:pPr>
    </w:p>
    <w:p w:rsidR="00CB0C92" w:rsidRPr="006F179A" w:rsidRDefault="00CB0C92">
      <w:pPr>
        <w:spacing w:line="360" w:lineRule="auto"/>
        <w:ind w:firstLineChars="200" w:firstLine="420"/>
        <w:jc w:val="right"/>
        <w:rPr>
          <w:szCs w:val="21"/>
        </w:rPr>
      </w:pPr>
    </w:p>
    <w:p w:rsidR="00CB0C92" w:rsidRPr="006F179A" w:rsidRDefault="00CB0C92">
      <w:pPr>
        <w:spacing w:line="360" w:lineRule="auto"/>
        <w:ind w:firstLineChars="200" w:firstLine="420"/>
        <w:jc w:val="right"/>
        <w:rPr>
          <w:szCs w:val="21"/>
        </w:rPr>
      </w:pPr>
      <w:r w:rsidRPr="006F179A">
        <w:rPr>
          <w:szCs w:val="21"/>
        </w:rPr>
        <w:t>大成基金管理有限公司</w:t>
      </w:r>
    </w:p>
    <w:p w:rsidR="00CB0C92" w:rsidRDefault="00CB0C92">
      <w:pPr>
        <w:wordWrap w:val="0"/>
        <w:spacing w:line="360" w:lineRule="auto"/>
        <w:ind w:firstLineChars="200" w:firstLine="420"/>
        <w:jc w:val="right"/>
        <w:rPr>
          <w:szCs w:val="21"/>
        </w:rPr>
      </w:pPr>
      <w:r w:rsidRPr="006F179A">
        <w:rPr>
          <w:szCs w:val="21"/>
        </w:rPr>
        <w:t>202</w:t>
      </w:r>
      <w:r w:rsidR="004E106E" w:rsidRPr="006F179A">
        <w:rPr>
          <w:rFonts w:hint="eastAsia"/>
          <w:szCs w:val="21"/>
        </w:rPr>
        <w:t>3</w:t>
      </w:r>
      <w:r w:rsidRPr="006F179A">
        <w:rPr>
          <w:szCs w:val="21"/>
        </w:rPr>
        <w:t>年</w:t>
      </w:r>
      <w:r w:rsidR="004E106E" w:rsidRPr="006F179A">
        <w:rPr>
          <w:rFonts w:hint="eastAsia"/>
          <w:szCs w:val="21"/>
        </w:rPr>
        <w:t>1</w:t>
      </w:r>
      <w:r w:rsidRPr="006F179A">
        <w:rPr>
          <w:szCs w:val="21"/>
        </w:rPr>
        <w:t>月</w:t>
      </w:r>
      <w:r w:rsidR="00FE1F06" w:rsidRPr="006F179A">
        <w:rPr>
          <w:rFonts w:hint="eastAsia"/>
          <w:szCs w:val="21"/>
        </w:rPr>
        <w:t>1</w:t>
      </w:r>
      <w:r w:rsidR="003F7891" w:rsidRPr="006F179A">
        <w:rPr>
          <w:rFonts w:hint="eastAsia"/>
          <w:szCs w:val="21"/>
        </w:rPr>
        <w:t>9</w:t>
      </w:r>
      <w:r w:rsidRPr="006F179A">
        <w:rPr>
          <w:szCs w:val="21"/>
        </w:rPr>
        <w:t>日</w:t>
      </w:r>
    </w:p>
    <w:sectPr w:rsidR="00CB0C92">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378" w:rsidRDefault="00504378">
      <w:r>
        <w:separator/>
      </w:r>
    </w:p>
  </w:endnote>
  <w:endnote w:type="continuationSeparator" w:id="0">
    <w:p w:rsidR="00504378" w:rsidRDefault="00504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92" w:rsidRDefault="00CB0C92">
    <w:pPr>
      <w:pStyle w:val="a4"/>
      <w:jc w:val="center"/>
    </w:pPr>
    <w:r>
      <w:rPr>
        <w:rFonts w:hint="eastAsia"/>
      </w:rPr>
      <w:t>第</w:t>
    </w:r>
    <w:r>
      <w:rPr>
        <w:rFonts w:hint="eastAsia"/>
      </w:rPr>
      <w:t xml:space="preserve"> </w:t>
    </w:r>
    <w:fldSimple w:instr=" PAGE   \* MERGEFORMAT ">
      <w:r w:rsidR="004C5831" w:rsidRPr="004C5831">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4C5831" w:rsidRPr="004C5831">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378" w:rsidRDefault="00504378">
      <w:r>
        <w:separator/>
      </w:r>
    </w:p>
  </w:footnote>
  <w:footnote w:type="continuationSeparator" w:id="0">
    <w:p w:rsidR="00504378" w:rsidRDefault="00504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92" w:rsidRDefault="00CB0C92">
    <w:pPr>
      <w:pStyle w:val="a5"/>
      <w:tabs>
        <w:tab w:val="left" w:pos="1830"/>
      </w:tabs>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6F7"/>
    <w:rsid w:val="00006F89"/>
    <w:rsid w:val="000257A1"/>
    <w:rsid w:val="00027557"/>
    <w:rsid w:val="000746B9"/>
    <w:rsid w:val="000904AB"/>
    <w:rsid w:val="000910B3"/>
    <w:rsid w:val="000913B6"/>
    <w:rsid w:val="000A2A34"/>
    <w:rsid w:val="000B6C92"/>
    <w:rsid w:val="000B7D84"/>
    <w:rsid w:val="000C2945"/>
    <w:rsid w:val="000E3F44"/>
    <w:rsid w:val="000F005F"/>
    <w:rsid w:val="0010109A"/>
    <w:rsid w:val="001149CE"/>
    <w:rsid w:val="00115C44"/>
    <w:rsid w:val="0013653F"/>
    <w:rsid w:val="001439AE"/>
    <w:rsid w:val="00144A38"/>
    <w:rsid w:val="001451F9"/>
    <w:rsid w:val="0014567E"/>
    <w:rsid w:val="001464A5"/>
    <w:rsid w:val="00146530"/>
    <w:rsid w:val="00152963"/>
    <w:rsid w:val="001541F8"/>
    <w:rsid w:val="001616D0"/>
    <w:rsid w:val="00170832"/>
    <w:rsid w:val="00190DA8"/>
    <w:rsid w:val="00192E45"/>
    <w:rsid w:val="00193824"/>
    <w:rsid w:val="00194B57"/>
    <w:rsid w:val="001A213B"/>
    <w:rsid w:val="001A225F"/>
    <w:rsid w:val="001A41B2"/>
    <w:rsid w:val="001A598B"/>
    <w:rsid w:val="001B3F86"/>
    <w:rsid w:val="001D05CE"/>
    <w:rsid w:val="001E10DC"/>
    <w:rsid w:val="001E1968"/>
    <w:rsid w:val="001E65E3"/>
    <w:rsid w:val="001E75D5"/>
    <w:rsid w:val="001F4E8B"/>
    <w:rsid w:val="001F6962"/>
    <w:rsid w:val="00200E10"/>
    <w:rsid w:val="002034F2"/>
    <w:rsid w:val="00210239"/>
    <w:rsid w:val="00212B66"/>
    <w:rsid w:val="00221E95"/>
    <w:rsid w:val="0024438D"/>
    <w:rsid w:val="00247A48"/>
    <w:rsid w:val="00247EC7"/>
    <w:rsid w:val="0027144C"/>
    <w:rsid w:val="0027229B"/>
    <w:rsid w:val="00280177"/>
    <w:rsid w:val="00297414"/>
    <w:rsid w:val="002A3E04"/>
    <w:rsid w:val="002A4596"/>
    <w:rsid w:val="002A788F"/>
    <w:rsid w:val="002B4089"/>
    <w:rsid w:val="002B73A7"/>
    <w:rsid w:val="002C021A"/>
    <w:rsid w:val="002C54B8"/>
    <w:rsid w:val="002D204E"/>
    <w:rsid w:val="00302EC6"/>
    <w:rsid w:val="00305D48"/>
    <w:rsid w:val="00313291"/>
    <w:rsid w:val="00317CBE"/>
    <w:rsid w:val="0032785F"/>
    <w:rsid w:val="003306A2"/>
    <w:rsid w:val="00336405"/>
    <w:rsid w:val="00337145"/>
    <w:rsid w:val="003405BF"/>
    <w:rsid w:val="00357471"/>
    <w:rsid w:val="00363F8C"/>
    <w:rsid w:val="003706C6"/>
    <w:rsid w:val="0037712C"/>
    <w:rsid w:val="003A7ECC"/>
    <w:rsid w:val="003B0FFD"/>
    <w:rsid w:val="003B20A5"/>
    <w:rsid w:val="003C0393"/>
    <w:rsid w:val="003C2D54"/>
    <w:rsid w:val="003D4C85"/>
    <w:rsid w:val="003E0D95"/>
    <w:rsid w:val="003F7891"/>
    <w:rsid w:val="00414935"/>
    <w:rsid w:val="00420674"/>
    <w:rsid w:val="00424A87"/>
    <w:rsid w:val="00425890"/>
    <w:rsid w:val="004333F9"/>
    <w:rsid w:val="00446796"/>
    <w:rsid w:val="0044694A"/>
    <w:rsid w:val="004472BB"/>
    <w:rsid w:val="00463034"/>
    <w:rsid w:val="0046446C"/>
    <w:rsid w:val="004919F9"/>
    <w:rsid w:val="004B18E5"/>
    <w:rsid w:val="004C0CF2"/>
    <w:rsid w:val="004C5831"/>
    <w:rsid w:val="004C6D63"/>
    <w:rsid w:val="004E106E"/>
    <w:rsid w:val="004E6806"/>
    <w:rsid w:val="004F3A68"/>
    <w:rsid w:val="004F52DC"/>
    <w:rsid w:val="00504378"/>
    <w:rsid w:val="0051390E"/>
    <w:rsid w:val="00515808"/>
    <w:rsid w:val="00521089"/>
    <w:rsid w:val="005217C5"/>
    <w:rsid w:val="005221EB"/>
    <w:rsid w:val="005344AA"/>
    <w:rsid w:val="00542C70"/>
    <w:rsid w:val="00544EEE"/>
    <w:rsid w:val="00553522"/>
    <w:rsid w:val="005566E0"/>
    <w:rsid w:val="0056331A"/>
    <w:rsid w:val="005670C6"/>
    <w:rsid w:val="00571DE4"/>
    <w:rsid w:val="00577DAC"/>
    <w:rsid w:val="00590F8C"/>
    <w:rsid w:val="005A596C"/>
    <w:rsid w:val="005C5F19"/>
    <w:rsid w:val="005D0A7F"/>
    <w:rsid w:val="005E3BCF"/>
    <w:rsid w:val="00601169"/>
    <w:rsid w:val="0061696D"/>
    <w:rsid w:val="00636418"/>
    <w:rsid w:val="00653688"/>
    <w:rsid w:val="00666F91"/>
    <w:rsid w:val="00675083"/>
    <w:rsid w:val="006814FF"/>
    <w:rsid w:val="00687934"/>
    <w:rsid w:val="00691AAF"/>
    <w:rsid w:val="00697140"/>
    <w:rsid w:val="006A4E53"/>
    <w:rsid w:val="006A7924"/>
    <w:rsid w:val="006B3675"/>
    <w:rsid w:val="006B3F2F"/>
    <w:rsid w:val="006C1956"/>
    <w:rsid w:val="006C556F"/>
    <w:rsid w:val="006E0F28"/>
    <w:rsid w:val="006E3D19"/>
    <w:rsid w:val="006F179A"/>
    <w:rsid w:val="006F6E1C"/>
    <w:rsid w:val="007014B7"/>
    <w:rsid w:val="00701F0D"/>
    <w:rsid w:val="00705D55"/>
    <w:rsid w:val="00710601"/>
    <w:rsid w:val="00711D51"/>
    <w:rsid w:val="0074032C"/>
    <w:rsid w:val="00764A7B"/>
    <w:rsid w:val="00764AFC"/>
    <w:rsid w:val="007832D2"/>
    <w:rsid w:val="00784BC4"/>
    <w:rsid w:val="00793510"/>
    <w:rsid w:val="007A0A13"/>
    <w:rsid w:val="007A2E78"/>
    <w:rsid w:val="007B72A7"/>
    <w:rsid w:val="007C7093"/>
    <w:rsid w:val="007D19C0"/>
    <w:rsid w:val="007D6AB3"/>
    <w:rsid w:val="007E4A6D"/>
    <w:rsid w:val="007F29F0"/>
    <w:rsid w:val="007F7072"/>
    <w:rsid w:val="00810251"/>
    <w:rsid w:val="0081215E"/>
    <w:rsid w:val="00820C6B"/>
    <w:rsid w:val="00822321"/>
    <w:rsid w:val="00834119"/>
    <w:rsid w:val="008501B5"/>
    <w:rsid w:val="00852165"/>
    <w:rsid w:val="00865322"/>
    <w:rsid w:val="008715FC"/>
    <w:rsid w:val="00871F39"/>
    <w:rsid w:val="00875280"/>
    <w:rsid w:val="008866F4"/>
    <w:rsid w:val="0089503D"/>
    <w:rsid w:val="008A2A0B"/>
    <w:rsid w:val="008C0BCC"/>
    <w:rsid w:val="008D394B"/>
    <w:rsid w:val="008E2E0D"/>
    <w:rsid w:val="00903246"/>
    <w:rsid w:val="00913BFE"/>
    <w:rsid w:val="0092096C"/>
    <w:rsid w:val="009218CF"/>
    <w:rsid w:val="00926546"/>
    <w:rsid w:val="009275D3"/>
    <w:rsid w:val="00933B51"/>
    <w:rsid w:val="00934105"/>
    <w:rsid w:val="00935BA6"/>
    <w:rsid w:val="009361A9"/>
    <w:rsid w:val="00940282"/>
    <w:rsid w:val="00964550"/>
    <w:rsid w:val="00974AAF"/>
    <w:rsid w:val="00976D57"/>
    <w:rsid w:val="009B5462"/>
    <w:rsid w:val="009E1C5B"/>
    <w:rsid w:val="009F44FD"/>
    <w:rsid w:val="009F75D7"/>
    <w:rsid w:val="00A11F4A"/>
    <w:rsid w:val="00A12B04"/>
    <w:rsid w:val="00A12BFA"/>
    <w:rsid w:val="00A13F50"/>
    <w:rsid w:val="00A27BF9"/>
    <w:rsid w:val="00A37AB5"/>
    <w:rsid w:val="00A41137"/>
    <w:rsid w:val="00A46335"/>
    <w:rsid w:val="00A5172B"/>
    <w:rsid w:val="00A521B4"/>
    <w:rsid w:val="00A60CE9"/>
    <w:rsid w:val="00A66B96"/>
    <w:rsid w:val="00A70B5A"/>
    <w:rsid w:val="00A75088"/>
    <w:rsid w:val="00A76010"/>
    <w:rsid w:val="00A85284"/>
    <w:rsid w:val="00A977F6"/>
    <w:rsid w:val="00AA02BB"/>
    <w:rsid w:val="00AA376F"/>
    <w:rsid w:val="00AA7AF2"/>
    <w:rsid w:val="00AA7DCA"/>
    <w:rsid w:val="00AB0A40"/>
    <w:rsid w:val="00AC42C4"/>
    <w:rsid w:val="00AC6FBD"/>
    <w:rsid w:val="00AD2B49"/>
    <w:rsid w:val="00AD3AE1"/>
    <w:rsid w:val="00AD498D"/>
    <w:rsid w:val="00AD720C"/>
    <w:rsid w:val="00AE1A80"/>
    <w:rsid w:val="00AE7441"/>
    <w:rsid w:val="00AF2028"/>
    <w:rsid w:val="00AF3334"/>
    <w:rsid w:val="00AF5BF7"/>
    <w:rsid w:val="00AF761D"/>
    <w:rsid w:val="00B0456C"/>
    <w:rsid w:val="00B04826"/>
    <w:rsid w:val="00B05805"/>
    <w:rsid w:val="00B141D6"/>
    <w:rsid w:val="00B14619"/>
    <w:rsid w:val="00B20E0A"/>
    <w:rsid w:val="00B24D25"/>
    <w:rsid w:val="00B35DDB"/>
    <w:rsid w:val="00B36252"/>
    <w:rsid w:val="00B467B5"/>
    <w:rsid w:val="00B47191"/>
    <w:rsid w:val="00B56D64"/>
    <w:rsid w:val="00B62029"/>
    <w:rsid w:val="00B74308"/>
    <w:rsid w:val="00B76B10"/>
    <w:rsid w:val="00B91DB8"/>
    <w:rsid w:val="00B9496D"/>
    <w:rsid w:val="00BA722F"/>
    <w:rsid w:val="00BC1767"/>
    <w:rsid w:val="00BC5252"/>
    <w:rsid w:val="00BD0FD8"/>
    <w:rsid w:val="00BD1C57"/>
    <w:rsid w:val="00BD4FFC"/>
    <w:rsid w:val="00BE286C"/>
    <w:rsid w:val="00BE5A7A"/>
    <w:rsid w:val="00BE7596"/>
    <w:rsid w:val="00BF4F1E"/>
    <w:rsid w:val="00BF6D25"/>
    <w:rsid w:val="00C004FB"/>
    <w:rsid w:val="00C015F8"/>
    <w:rsid w:val="00C134B0"/>
    <w:rsid w:val="00C17AFF"/>
    <w:rsid w:val="00C22FD2"/>
    <w:rsid w:val="00C232EE"/>
    <w:rsid w:val="00C2427F"/>
    <w:rsid w:val="00C326A4"/>
    <w:rsid w:val="00C43540"/>
    <w:rsid w:val="00C479D4"/>
    <w:rsid w:val="00C53DE1"/>
    <w:rsid w:val="00C56E30"/>
    <w:rsid w:val="00C656B5"/>
    <w:rsid w:val="00C71BEE"/>
    <w:rsid w:val="00C8427C"/>
    <w:rsid w:val="00CA2BC7"/>
    <w:rsid w:val="00CA7A9A"/>
    <w:rsid w:val="00CB0C92"/>
    <w:rsid w:val="00CB77C2"/>
    <w:rsid w:val="00CC2DC1"/>
    <w:rsid w:val="00CC311E"/>
    <w:rsid w:val="00CC414B"/>
    <w:rsid w:val="00CC7F54"/>
    <w:rsid w:val="00CE5DC9"/>
    <w:rsid w:val="00CF327C"/>
    <w:rsid w:val="00D02C13"/>
    <w:rsid w:val="00D05DB5"/>
    <w:rsid w:val="00D12F9C"/>
    <w:rsid w:val="00D14EEA"/>
    <w:rsid w:val="00D1720A"/>
    <w:rsid w:val="00D210D7"/>
    <w:rsid w:val="00D214EC"/>
    <w:rsid w:val="00D25945"/>
    <w:rsid w:val="00D25E8B"/>
    <w:rsid w:val="00D31217"/>
    <w:rsid w:val="00D34003"/>
    <w:rsid w:val="00D35B68"/>
    <w:rsid w:val="00D37899"/>
    <w:rsid w:val="00D44DBA"/>
    <w:rsid w:val="00D51AC6"/>
    <w:rsid w:val="00D60B28"/>
    <w:rsid w:val="00D62B60"/>
    <w:rsid w:val="00D67148"/>
    <w:rsid w:val="00D67B98"/>
    <w:rsid w:val="00D7174D"/>
    <w:rsid w:val="00D74116"/>
    <w:rsid w:val="00D75461"/>
    <w:rsid w:val="00D807D3"/>
    <w:rsid w:val="00D85979"/>
    <w:rsid w:val="00D86E51"/>
    <w:rsid w:val="00D92962"/>
    <w:rsid w:val="00D942CB"/>
    <w:rsid w:val="00DA3453"/>
    <w:rsid w:val="00DA6A99"/>
    <w:rsid w:val="00DB21FB"/>
    <w:rsid w:val="00DB25B8"/>
    <w:rsid w:val="00DB5DDF"/>
    <w:rsid w:val="00DC1D20"/>
    <w:rsid w:val="00DC4207"/>
    <w:rsid w:val="00DD35E7"/>
    <w:rsid w:val="00DF0AFF"/>
    <w:rsid w:val="00DF5B4A"/>
    <w:rsid w:val="00DF66D1"/>
    <w:rsid w:val="00E00367"/>
    <w:rsid w:val="00E11AE0"/>
    <w:rsid w:val="00E1250A"/>
    <w:rsid w:val="00E12C88"/>
    <w:rsid w:val="00E15FCC"/>
    <w:rsid w:val="00E31E1C"/>
    <w:rsid w:val="00E47C8D"/>
    <w:rsid w:val="00E56238"/>
    <w:rsid w:val="00E63404"/>
    <w:rsid w:val="00E63E89"/>
    <w:rsid w:val="00E806C1"/>
    <w:rsid w:val="00E86249"/>
    <w:rsid w:val="00E9049F"/>
    <w:rsid w:val="00E908FD"/>
    <w:rsid w:val="00EB6128"/>
    <w:rsid w:val="00EE60E3"/>
    <w:rsid w:val="00EE62EE"/>
    <w:rsid w:val="00EE72DF"/>
    <w:rsid w:val="00EF22E3"/>
    <w:rsid w:val="00EF66AC"/>
    <w:rsid w:val="00F0546A"/>
    <w:rsid w:val="00F070C4"/>
    <w:rsid w:val="00F174F3"/>
    <w:rsid w:val="00F26A4D"/>
    <w:rsid w:val="00F52200"/>
    <w:rsid w:val="00F53A27"/>
    <w:rsid w:val="00F54755"/>
    <w:rsid w:val="00F568C7"/>
    <w:rsid w:val="00F61F6E"/>
    <w:rsid w:val="00F66EB9"/>
    <w:rsid w:val="00F66FCA"/>
    <w:rsid w:val="00F70DB7"/>
    <w:rsid w:val="00F84E1F"/>
    <w:rsid w:val="00F92F2A"/>
    <w:rsid w:val="00F94E93"/>
    <w:rsid w:val="00FA0632"/>
    <w:rsid w:val="00FA220A"/>
    <w:rsid w:val="00FA27CF"/>
    <w:rsid w:val="00FA61C2"/>
    <w:rsid w:val="00FB5BCA"/>
    <w:rsid w:val="00FC0AD3"/>
    <w:rsid w:val="00FD6F67"/>
    <w:rsid w:val="00FE1F06"/>
    <w:rsid w:val="00FE7437"/>
    <w:rsid w:val="00FF2BAE"/>
    <w:rsid w:val="01D57440"/>
    <w:rsid w:val="053520BB"/>
    <w:rsid w:val="08BD6B1F"/>
    <w:rsid w:val="0B340FAA"/>
    <w:rsid w:val="0F9A41C7"/>
    <w:rsid w:val="13D834E1"/>
    <w:rsid w:val="1AE52C2C"/>
    <w:rsid w:val="1C777C48"/>
    <w:rsid w:val="1CB042E9"/>
    <w:rsid w:val="28F51F85"/>
    <w:rsid w:val="2B2F1473"/>
    <w:rsid w:val="2BC57575"/>
    <w:rsid w:val="2C9E7D7D"/>
    <w:rsid w:val="2D6A7C15"/>
    <w:rsid w:val="2DB72F15"/>
    <w:rsid w:val="32CC2D9E"/>
    <w:rsid w:val="33D24B7B"/>
    <w:rsid w:val="34D42E47"/>
    <w:rsid w:val="36FE0949"/>
    <w:rsid w:val="3B912D77"/>
    <w:rsid w:val="3C0C05C1"/>
    <w:rsid w:val="3F444EEA"/>
    <w:rsid w:val="3FFC5DEB"/>
    <w:rsid w:val="43571729"/>
    <w:rsid w:val="45B371A1"/>
    <w:rsid w:val="4692092E"/>
    <w:rsid w:val="47BE0BF7"/>
    <w:rsid w:val="498A69B1"/>
    <w:rsid w:val="4C4C56D6"/>
    <w:rsid w:val="4C894B76"/>
    <w:rsid w:val="4CCC37BF"/>
    <w:rsid w:val="4E1B4E0F"/>
    <w:rsid w:val="50AC792C"/>
    <w:rsid w:val="52744509"/>
    <w:rsid w:val="52AF4933"/>
    <w:rsid w:val="53DD62E8"/>
    <w:rsid w:val="564C7BCE"/>
    <w:rsid w:val="5697055A"/>
    <w:rsid w:val="56A06A56"/>
    <w:rsid w:val="57B625D6"/>
    <w:rsid w:val="58AC0BB6"/>
    <w:rsid w:val="5A6C6FE1"/>
    <w:rsid w:val="5B067E08"/>
    <w:rsid w:val="5C215167"/>
    <w:rsid w:val="62C02BB9"/>
    <w:rsid w:val="62DF585F"/>
    <w:rsid w:val="63495975"/>
    <w:rsid w:val="694B6BBE"/>
    <w:rsid w:val="6AB64C07"/>
    <w:rsid w:val="729C5033"/>
    <w:rsid w:val="73781BAB"/>
    <w:rsid w:val="741029DB"/>
    <w:rsid w:val="76E46EFC"/>
    <w:rsid w:val="787E1A12"/>
    <w:rsid w:val="78B622E3"/>
    <w:rsid w:val="79654876"/>
    <w:rsid w:val="79D841AF"/>
    <w:rsid w:val="7E9E696A"/>
    <w:rsid w:val="7F030D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character" w:customStyle="1" w:styleId="Char0">
    <w:name w:val="页脚 Char"/>
    <w:link w:val="a4"/>
    <w:rPr>
      <w:kern w:val="2"/>
      <w:sz w:val="18"/>
      <w:szCs w:val="18"/>
    </w:rPr>
  </w:style>
  <w:style w:type="character" w:customStyle="1" w:styleId="Char1">
    <w:name w:val="页眉 Char"/>
    <w:link w:val="a5"/>
    <w:rPr>
      <w:kern w:val="2"/>
      <w:sz w:val="18"/>
      <w:szCs w:val="18"/>
    </w:rPr>
  </w:style>
  <w:style w:type="character" w:customStyle="1" w:styleId="Char2">
    <w:name w:val="批注文字 Char"/>
    <w:link w:val="a6"/>
    <w:uiPriority w:val="99"/>
    <w:semiHidden/>
    <w:rPr>
      <w:kern w:val="2"/>
      <w:sz w:val="21"/>
      <w:szCs w:val="22"/>
    </w:rPr>
  </w:style>
  <w:style w:type="character" w:styleId="a7">
    <w:name w:val="page number"/>
  </w:style>
  <w:style w:type="character" w:styleId="a8">
    <w:name w:val="annotation reference"/>
    <w:uiPriority w:val="99"/>
    <w:unhideWhenUsed/>
    <w:rPr>
      <w:sz w:val="21"/>
      <w:szCs w:val="21"/>
    </w:rPr>
  </w:style>
  <w:style w:type="character" w:styleId="a9">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3">
    <w:name w:val="批注主题 Char"/>
    <w:link w:val="aa"/>
    <w:uiPriority w:val="99"/>
    <w:semiHidden/>
    <w:rPr>
      <w:b/>
      <w:bCs/>
      <w:kern w:val="2"/>
      <w:sz w:val="21"/>
      <w:szCs w:val="22"/>
    </w:rPr>
  </w:style>
  <w:style w:type="character" w:customStyle="1" w:styleId="Char4">
    <w:name w:val="脚注文本 Char"/>
    <w:link w:val="ab"/>
    <w:rPr>
      <w:rFonts w:ascii="Times New Roman" w:hAnsi="Times New Roman"/>
      <w:kern w:val="2"/>
      <w:sz w:val="18"/>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a">
    <w:name w:val="annotation subject"/>
    <w:basedOn w:val="a6"/>
    <w:next w:val="a6"/>
    <w:link w:val="Char3"/>
    <w:uiPriority w:val="99"/>
    <w:unhideWhenUsed/>
    <w:rPr>
      <w:b/>
      <w:bCs/>
    </w:rPr>
  </w:style>
  <w:style w:type="paragraph" w:styleId="ab">
    <w:name w:val="footnote text"/>
    <w:basedOn w:val="a"/>
    <w:link w:val="Char4"/>
    <w:pPr>
      <w:snapToGrid w:val="0"/>
      <w:jc w:val="left"/>
    </w:pPr>
    <w:rPr>
      <w:sz w:val="18"/>
      <w:szCs w:val="20"/>
    </w:rPr>
  </w:style>
  <w:style w:type="paragraph" w:styleId="ac">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customStyle="1" w:styleId="Char5">
    <w:name w:val=" Char"/>
    <w:basedOn w:val="a"/>
    <w:rPr>
      <w:szCs w:val="24"/>
    </w:rPr>
  </w:style>
  <w:style w:type="paragraph" w:styleId="a4">
    <w:name w:val="footer"/>
    <w:basedOn w:val="a"/>
    <w:link w:val="Char0"/>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6">
    <w:name w:val="annotation text"/>
    <w:basedOn w:val="a"/>
    <w:link w:val="Char2"/>
    <w:uiPriority w:val="99"/>
    <w:unhideWhenUsed/>
    <w:pPr>
      <w:jc w:val="left"/>
    </w:p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0423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8302-C548-4165-935C-9F12D893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1648</Characters>
  <Application>Microsoft Office Word</Application>
  <DocSecurity>4</DocSecurity>
  <PresentationFormat/>
  <Lines>13</Lines>
  <Paragraphs>3</Paragraphs>
  <Slides>0</Slides>
  <Notes>0</Notes>
  <HiddenSlides>0</HiddenSlides>
  <MMClips>0</MMClip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ZHONGM</cp:lastModifiedBy>
  <cp:revision>2</cp:revision>
  <cp:lastPrinted>2023-01-18T09:55:00Z</cp:lastPrinted>
  <dcterms:created xsi:type="dcterms:W3CDTF">2023-01-18T16:02:00Z</dcterms:created>
  <dcterms:modified xsi:type="dcterms:W3CDTF">2023-01-18T16:02:00Z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F4B2C81A2D084652AFEBC42A21D6F69A</vt:lpwstr>
  </property>
</Properties>
</file>