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54A4F" w:rsidP="00283E1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54A4F">
        <w:rPr>
          <w:rFonts w:ascii="仿宋" w:eastAsia="仿宋" w:hAnsi="仿宋" w:hint="eastAsia"/>
          <w:b/>
          <w:color w:val="000000" w:themeColor="text1"/>
          <w:sz w:val="32"/>
          <w:szCs w:val="32"/>
        </w:rPr>
        <w:t>人保福泽纯债一年定期开放债券型证券投资基金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54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4A4F">
        <w:rPr>
          <w:rFonts w:ascii="仿宋" w:eastAsia="仿宋" w:hAnsi="仿宋" w:hint="eastAsia"/>
          <w:color w:val="000000" w:themeColor="text1"/>
          <w:sz w:val="32"/>
          <w:szCs w:val="32"/>
        </w:rPr>
        <w:t>人保福泽纯债一年定期开放债券型证券投资基金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505ACE" w:rsidRPr="00505AC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5ACE" w:rsidRPr="00505AC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05ACE" w:rsidRPr="00505AC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bookmarkStart w:id="0" w:name="_GoBack"/>
      <w:bookmarkEnd w:id="0"/>
      <w:r w:rsidR="00505ACE" w:rsidRPr="00505AC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05AC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05ACE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49F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A49F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A49F9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05AC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505ACE" w:rsidRPr="00505ACE">
        <w:rPr>
          <w:rFonts w:ascii="仿宋" w:eastAsia="仿宋" w:hAnsi="仿宋"/>
          <w:color w:val="000000" w:themeColor="text1"/>
          <w:sz w:val="32"/>
          <w:szCs w:val="32"/>
        </w:rPr>
        <w:t>http://fund.piccamc.com/</w:t>
      </w:r>
      <w:r w:rsidR="00505AC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05ACE" w:rsidRPr="00505ACE">
        <w:rPr>
          <w:rFonts w:ascii="仿宋" w:eastAsia="仿宋" w:hAnsi="仿宋"/>
          <w:color w:val="000000" w:themeColor="text1"/>
          <w:sz w:val="32"/>
          <w:szCs w:val="32"/>
        </w:rPr>
        <w:t>400-820-7999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5ACE" w:rsidRDefault="00505ACE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</w:t>
      </w:r>
    </w:p>
    <w:p w:rsidR="00BB3501" w:rsidRDefault="00505ACE" w:rsidP="00505ACE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05ACE">
        <w:rPr>
          <w:rFonts w:ascii="仿宋" w:eastAsia="仿宋" w:hAnsi="仿宋" w:hint="eastAsia"/>
          <w:color w:val="000000" w:themeColor="text1"/>
          <w:sz w:val="32"/>
          <w:szCs w:val="32"/>
        </w:rPr>
        <w:t>中国人保资产管理有限公司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505ACE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05AC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05ACE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49F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A49F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A49F9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D3" w:rsidRDefault="001C55D3" w:rsidP="009A149B">
      <w:r>
        <w:separator/>
      </w:r>
    </w:p>
  </w:endnote>
  <w:endnote w:type="continuationSeparator" w:id="0">
    <w:p w:rsidR="001C55D3" w:rsidRDefault="001C55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47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47A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3E1C" w:rsidRPr="00283E1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D3" w:rsidRDefault="001C55D3" w:rsidP="009A149B">
      <w:r>
        <w:separator/>
      </w:r>
    </w:p>
  </w:footnote>
  <w:footnote w:type="continuationSeparator" w:id="0">
    <w:p w:rsidR="001C55D3" w:rsidRDefault="001C55D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33E2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55D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3E1C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13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FA0"/>
    <w:rsid w:val="00452A46"/>
    <w:rsid w:val="00454581"/>
    <w:rsid w:val="00454978"/>
    <w:rsid w:val="00454A4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AC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9B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40B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B0B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47AF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9F9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DB4B-514D-4E75-BEA7-350CC21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2023-01-17T16:01:00Z</dcterms:created>
  <dcterms:modified xsi:type="dcterms:W3CDTF">2023-01-17T16:01:00Z</dcterms:modified>
</cp:coreProperties>
</file>