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4E" w:rsidRDefault="00A3284E" w:rsidP="00C07F72">
      <w:pPr>
        <w:autoSpaceDE w:val="0"/>
        <w:autoSpaceDN w:val="0"/>
        <w:adjustRightInd w:val="0"/>
        <w:jc w:val="center"/>
        <w:rPr>
          <w:rFonts w:ascii="宋体" w:eastAsia="宋体" w:cs="宋体"/>
          <w:b/>
          <w:kern w:val="0"/>
          <w:sz w:val="28"/>
          <w:szCs w:val="28"/>
        </w:rPr>
      </w:pPr>
      <w:r w:rsidRPr="00A3284E">
        <w:rPr>
          <w:rFonts w:ascii="宋体" w:eastAsia="宋体" w:cs="宋体" w:hint="eastAsia"/>
          <w:b/>
          <w:kern w:val="0"/>
          <w:sz w:val="28"/>
          <w:szCs w:val="28"/>
        </w:rPr>
        <w:t>建信基金管理有限责任公司</w:t>
      </w:r>
    </w:p>
    <w:p w:rsidR="007F5CF9" w:rsidRPr="007F5CF9" w:rsidRDefault="00A3284E" w:rsidP="00C07F72">
      <w:pPr>
        <w:autoSpaceDE w:val="0"/>
        <w:autoSpaceDN w:val="0"/>
        <w:adjustRightInd w:val="0"/>
        <w:jc w:val="center"/>
        <w:rPr>
          <w:rFonts w:ascii="宋体" w:eastAsia="宋体" w:cs="宋体"/>
          <w:b/>
          <w:kern w:val="0"/>
          <w:sz w:val="28"/>
          <w:szCs w:val="28"/>
        </w:rPr>
      </w:pPr>
      <w:r w:rsidRPr="00A3284E">
        <w:rPr>
          <w:rFonts w:ascii="宋体" w:eastAsia="宋体" w:cs="宋体" w:hint="eastAsia"/>
          <w:b/>
          <w:kern w:val="0"/>
          <w:sz w:val="28"/>
          <w:szCs w:val="28"/>
        </w:rPr>
        <w:t>关于旗下</w:t>
      </w:r>
      <w:r w:rsidR="00B36CD3">
        <w:rPr>
          <w:rFonts w:ascii="宋体" w:eastAsia="宋体" w:cs="宋体" w:hint="eastAsia"/>
          <w:b/>
          <w:kern w:val="0"/>
          <w:sz w:val="28"/>
          <w:szCs w:val="28"/>
        </w:rPr>
        <w:t>1</w:t>
      </w:r>
      <w:r w:rsidR="001B1F94">
        <w:rPr>
          <w:rFonts w:ascii="宋体" w:eastAsia="宋体" w:cs="宋体" w:hint="eastAsia"/>
          <w:b/>
          <w:kern w:val="0"/>
          <w:sz w:val="28"/>
          <w:szCs w:val="28"/>
        </w:rPr>
        <w:t>15</w:t>
      </w:r>
      <w:r w:rsidRPr="00A3284E">
        <w:rPr>
          <w:rFonts w:ascii="宋体" w:eastAsia="宋体" w:cs="宋体" w:hint="eastAsia"/>
          <w:b/>
          <w:kern w:val="0"/>
          <w:sz w:val="28"/>
          <w:szCs w:val="28"/>
        </w:rPr>
        <w:t>只基金招募说明书（更新）提示性公告</w:t>
      </w:r>
    </w:p>
    <w:p w:rsidR="007F5CF9" w:rsidRDefault="007F5CF9" w:rsidP="007F5CF9">
      <w:pPr>
        <w:autoSpaceDE w:val="0"/>
        <w:autoSpaceDN w:val="0"/>
        <w:adjustRightInd w:val="0"/>
        <w:jc w:val="left"/>
        <w:rPr>
          <w:rFonts w:ascii="宋体" w:eastAsia="宋体" w:cs="宋体"/>
          <w:kern w:val="0"/>
          <w:sz w:val="24"/>
          <w:szCs w:val="24"/>
        </w:rPr>
      </w:pPr>
    </w:p>
    <w:p w:rsidR="00B36CD3" w:rsidRDefault="007F5CF9" w:rsidP="007F5CF9">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 xml:space="preserve">      </w:t>
      </w:r>
      <w:r w:rsidR="00F24B61" w:rsidRPr="00F24B61">
        <w:rPr>
          <w:rFonts w:ascii="宋体" w:eastAsia="宋体" w:cs="宋体" w:hint="eastAsia"/>
          <w:kern w:val="0"/>
          <w:sz w:val="24"/>
          <w:szCs w:val="24"/>
        </w:rPr>
        <w:t>建信基金管理有限责任公司旗下</w:t>
      </w:r>
      <w:r w:rsidR="00002BF6">
        <w:rPr>
          <w:rFonts w:ascii="宋体" w:eastAsia="宋体" w:cs="宋体" w:hint="eastAsia"/>
          <w:kern w:val="0"/>
          <w:sz w:val="24"/>
          <w:szCs w:val="24"/>
        </w:rPr>
        <w:t>1</w:t>
      </w:r>
      <w:r w:rsidR="001B1F94">
        <w:rPr>
          <w:rFonts w:ascii="宋体" w:eastAsia="宋体" w:cs="宋体" w:hint="eastAsia"/>
          <w:kern w:val="0"/>
          <w:sz w:val="24"/>
          <w:szCs w:val="24"/>
        </w:rPr>
        <w:t>15</w:t>
      </w:r>
      <w:r w:rsidR="00F24B61" w:rsidRPr="00F24B61">
        <w:rPr>
          <w:rFonts w:ascii="宋体" w:eastAsia="宋体" w:cs="宋体" w:hint="eastAsia"/>
          <w:kern w:val="0"/>
          <w:sz w:val="24"/>
          <w:szCs w:val="24"/>
        </w:rPr>
        <w:t>只基金招募说明书（更新）</w:t>
      </w:r>
      <w:r w:rsidR="00F24B61">
        <w:rPr>
          <w:rFonts w:ascii="宋体" w:eastAsia="宋体" w:cs="宋体" w:hint="eastAsia"/>
          <w:kern w:val="0"/>
          <w:sz w:val="24"/>
          <w:szCs w:val="24"/>
        </w:rPr>
        <w:t>全文</w:t>
      </w:r>
      <w:r>
        <w:rPr>
          <w:rFonts w:ascii="宋体" w:eastAsia="宋体" w:cs="宋体" w:hint="eastAsia"/>
          <w:kern w:val="0"/>
          <w:sz w:val="24"/>
          <w:szCs w:val="24"/>
        </w:rPr>
        <w:t>于</w:t>
      </w:r>
      <w:r w:rsidR="00A3284E">
        <w:rPr>
          <w:rFonts w:ascii="宋体" w:eastAsia="宋体" w:cs="宋体" w:hint="eastAsia"/>
          <w:kern w:val="0"/>
          <w:sz w:val="24"/>
          <w:szCs w:val="24"/>
        </w:rPr>
        <w:t>202</w:t>
      </w:r>
      <w:r w:rsidR="001B1F94">
        <w:rPr>
          <w:rFonts w:ascii="宋体" w:eastAsia="宋体" w:cs="宋体" w:hint="eastAsia"/>
          <w:kern w:val="0"/>
          <w:sz w:val="24"/>
          <w:szCs w:val="24"/>
        </w:rPr>
        <w:t>2</w:t>
      </w:r>
      <w:r>
        <w:rPr>
          <w:rFonts w:ascii="宋体" w:eastAsia="宋体" w:cs="宋体" w:hint="eastAsia"/>
          <w:kern w:val="0"/>
          <w:sz w:val="24"/>
          <w:szCs w:val="24"/>
        </w:rPr>
        <w:t>年</w:t>
      </w:r>
      <w:r w:rsidR="00B36CD3">
        <w:rPr>
          <w:rFonts w:ascii="宋体" w:eastAsia="宋体" w:cs="宋体" w:hint="eastAsia"/>
          <w:kern w:val="0"/>
          <w:sz w:val="24"/>
          <w:szCs w:val="24"/>
        </w:rPr>
        <w:t>9</w:t>
      </w:r>
      <w:r>
        <w:rPr>
          <w:rFonts w:ascii="宋体" w:eastAsia="宋体" w:cs="宋体" w:hint="eastAsia"/>
          <w:kern w:val="0"/>
          <w:sz w:val="24"/>
          <w:szCs w:val="24"/>
        </w:rPr>
        <w:t>月</w:t>
      </w:r>
      <w:r w:rsidR="00A3284E">
        <w:rPr>
          <w:rFonts w:ascii="宋体" w:eastAsia="宋体" w:cs="宋体" w:hint="eastAsia"/>
          <w:kern w:val="0"/>
          <w:sz w:val="24"/>
          <w:szCs w:val="24"/>
        </w:rPr>
        <w:t>30</w:t>
      </w:r>
      <w:r>
        <w:rPr>
          <w:rFonts w:ascii="宋体" w:eastAsia="宋体" w:cs="宋体" w:hint="eastAsia"/>
          <w:kern w:val="0"/>
          <w:sz w:val="24"/>
          <w:szCs w:val="24"/>
        </w:rPr>
        <w:t>日在本公司网站</w:t>
      </w:r>
      <w:r w:rsidRPr="000A68D0">
        <w:rPr>
          <w:rFonts w:ascii="宋体" w:eastAsia="宋体" w:cs="宋体" w:hint="eastAsia"/>
          <w:kern w:val="0"/>
          <w:sz w:val="22"/>
          <w:szCs w:val="24"/>
        </w:rPr>
        <w:t>（</w:t>
      </w:r>
      <w:r w:rsidRPr="000A68D0">
        <w:rPr>
          <w:rFonts w:ascii="宋体" w:eastAsia="宋体" w:cs="宋体"/>
          <w:kern w:val="0"/>
          <w:sz w:val="22"/>
          <w:szCs w:val="24"/>
        </w:rPr>
        <w:t>http://www.ccbfund.cn/</w:t>
      </w:r>
      <w:r w:rsidRPr="000A68D0">
        <w:rPr>
          <w:rFonts w:ascii="宋体" w:eastAsia="宋体" w:cs="宋体" w:hint="eastAsia"/>
          <w:kern w:val="0"/>
          <w:sz w:val="22"/>
          <w:szCs w:val="24"/>
        </w:rPr>
        <w:t>）</w:t>
      </w:r>
      <w:r>
        <w:rPr>
          <w:rFonts w:ascii="宋体" w:eastAsia="宋体" w:cs="宋体" w:hint="eastAsia"/>
          <w:kern w:val="0"/>
          <w:sz w:val="24"/>
          <w:szCs w:val="24"/>
        </w:rPr>
        <w:t>和中国证监会基金电子披露网站</w:t>
      </w:r>
      <w:r w:rsidRPr="000A68D0">
        <w:rPr>
          <w:rFonts w:ascii="宋体" w:eastAsia="宋体" w:cs="宋体" w:hint="eastAsia"/>
          <w:kern w:val="0"/>
          <w:sz w:val="22"/>
          <w:szCs w:val="24"/>
        </w:rPr>
        <w:t>（</w:t>
      </w:r>
      <w:r w:rsidRPr="000A68D0">
        <w:rPr>
          <w:rFonts w:ascii="宋体" w:eastAsia="宋体" w:cs="宋体"/>
          <w:kern w:val="0"/>
          <w:sz w:val="22"/>
          <w:szCs w:val="24"/>
        </w:rPr>
        <w:t>http://eid.csrc.gov.cn/fund</w:t>
      </w:r>
      <w:r w:rsidRPr="000A68D0">
        <w:rPr>
          <w:rFonts w:ascii="宋体" w:eastAsia="宋体" w:cs="宋体" w:hint="eastAsia"/>
          <w:kern w:val="0"/>
          <w:sz w:val="22"/>
          <w:szCs w:val="24"/>
        </w:rPr>
        <w:t>）</w:t>
      </w:r>
      <w:r>
        <w:rPr>
          <w:rFonts w:ascii="宋体" w:eastAsia="宋体" w:cs="宋体" w:hint="eastAsia"/>
          <w:kern w:val="0"/>
          <w:sz w:val="24"/>
          <w:szCs w:val="24"/>
        </w:rPr>
        <w:t>披露，供投资者查阅。</w:t>
      </w:r>
      <w:r w:rsidR="006F7528" w:rsidRPr="006F7528">
        <w:rPr>
          <w:rFonts w:ascii="宋体" w:eastAsia="宋体" w:cs="宋体" w:hint="eastAsia"/>
          <w:kern w:val="0"/>
          <w:sz w:val="24"/>
          <w:szCs w:val="24"/>
        </w:rPr>
        <w:t>具体基金明细如下：</w:t>
      </w:r>
    </w:p>
    <w:tbl>
      <w:tblPr>
        <w:tblW w:w="814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60"/>
        <w:gridCol w:w="7180"/>
      </w:tblGrid>
      <w:tr w:rsidR="00A3284E" w:rsidTr="00266296">
        <w:trPr>
          <w:trHeight w:val="324"/>
        </w:trPr>
        <w:tc>
          <w:tcPr>
            <w:tcW w:w="960" w:type="dxa"/>
            <w:shd w:val="clear" w:color="auto" w:fill="auto"/>
            <w:vAlign w:val="center"/>
            <w:hideMark/>
          </w:tcPr>
          <w:p w:rsidR="00A3284E" w:rsidRDefault="00A3284E" w:rsidP="00266296">
            <w:pPr>
              <w:jc w:val="center"/>
              <w:rPr>
                <w:rFonts w:ascii="仿宋" w:eastAsia="仿宋" w:hAnsi="仿宋" w:cs="宋体"/>
                <w:b/>
                <w:bCs/>
                <w:color w:val="000000"/>
                <w:sz w:val="22"/>
              </w:rPr>
            </w:pPr>
            <w:r>
              <w:rPr>
                <w:rFonts w:ascii="仿宋" w:eastAsia="仿宋" w:hAnsi="仿宋" w:hint="eastAsia"/>
                <w:b/>
                <w:bCs/>
                <w:color w:val="000000"/>
                <w:sz w:val="22"/>
              </w:rPr>
              <w:t>序号</w:t>
            </w:r>
          </w:p>
        </w:tc>
        <w:tc>
          <w:tcPr>
            <w:tcW w:w="7180" w:type="dxa"/>
            <w:shd w:val="clear" w:color="auto" w:fill="auto"/>
            <w:noWrap/>
            <w:vAlign w:val="center"/>
            <w:hideMark/>
          </w:tcPr>
          <w:p w:rsidR="00A3284E" w:rsidRDefault="00A3284E" w:rsidP="00266296">
            <w:pPr>
              <w:jc w:val="center"/>
              <w:rPr>
                <w:rFonts w:ascii="仿宋" w:eastAsia="仿宋" w:hAnsi="仿宋" w:cs="宋体"/>
                <w:b/>
                <w:bCs/>
                <w:color w:val="000000"/>
                <w:sz w:val="22"/>
              </w:rPr>
            </w:pPr>
            <w:r>
              <w:rPr>
                <w:rFonts w:ascii="仿宋" w:eastAsia="仿宋" w:hAnsi="仿宋" w:hint="eastAsia"/>
                <w:b/>
                <w:bCs/>
                <w:color w:val="000000"/>
                <w:sz w:val="22"/>
              </w:rPr>
              <w:t>基金名称</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建信MSCI中国A股国际通交易型开放式指数证券投资基金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2</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建信MSCI中国A股国际通交易型开放式指数证券投资基金发起式联接基金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3</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建信MSCI中国A股指数增强型证券投资基金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4</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建信创新驱动混合型证券投资基金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5</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建信创新中国混合型证券投资基金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6</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建信创业板交易型开放式指数证券投资基金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7</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建信创业板交易型开放式指数证券投资基金发起式联接基金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8</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建信大安全战略精选股票型证券投资基金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9</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建信多因子量化股票型证券投资基金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10</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建信丰裕多策略灵活配置混合型证券投资基金（LOF）</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11</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建信福泽安泰混合型基金中基金（FOF）</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12</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建信福泽裕泰混合型基金中基金（FOF）</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13</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建信富时100指数型证券投资基金（QDII）</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14</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建信改革红利股票型证券投资基金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15</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建信港股通恒生中国企业交易型开放式指数证券投资基金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lastRenderedPageBreak/>
              <w:t>16</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建信高端医疗股票型证券投资基金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17</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建信高端装备股票型证券投资基金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18</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建信高股息主题股票型证券投资基金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19</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建信国证新能源车电池交易型开放式指数证券投资基金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20</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建信核心精选混合型证券投资基金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21</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建信恒久价值混合型证券投资基金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22</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建信恒生科技指数型发起式证券投资基金（QDII）</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23</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建信恒稳价值混合型证券投资基金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24</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建信弘利灵活配置混合型证券投资基金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25</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建信泓利一年持有期债券型证券投资基金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26</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建信互联网+产业升级股票型证券投资基金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27</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建信沪深300红利交易型开放式指数证券投资基金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28</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建信沪深300指数增强型证券投资基金（LOF）</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29</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建信沪深300指数证券投资基金（LOF）</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30</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建信环保产业股票型证券投资基金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31</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建信汇利灵活配置混合型证券投资基金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32</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建信货币市场基金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33</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建信积极配置混合型证券投资基金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34</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建信嘉薪宝货币市场基金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35</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建信健康民生混合型证券投资基金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36</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建信精工制造指数增强型证券投资基金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lastRenderedPageBreak/>
              <w:t>37</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建信科技创新混合型证券投资基金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38</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建信利率债策略纯债债券型证券投资基金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39</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建信量化事件驱动股票型证券投资基金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40</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建信量化优享定期开放灵活配置混合型证券投资基金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41</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建信灵活配置混合型证券投资基金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42</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建信龙头企业股票型证券投资基金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43</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建信龙祥稳进6个月持有期混合型基金中基金（FOF）</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44</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建信民丰回报定期开放混合型证券投资基金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45</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建信内生动力混合型证券投资基金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46</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建信彭博政策性银行债券1-5年指数证券投资基金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47</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建信普泽养老目标日期2040三年持有期混合型发起式基金中基金（FOF）</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48</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建信普泽养老目标日期2050五年持有期混合型发起式基金中基金（FOF）</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49</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建信潜力新蓝筹股票型证券投资基金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50</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建信睿盈灵活配置混合型证券投资基金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51</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建信上海金交易型开放式证券投资基金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52</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建信上海金交易型开放式证券投资基金联接基金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53</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建信上证50交易型开放式指数证券投资基金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54</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建信上证50交易型开放式指数证券投资基金发起式联接基金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55</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建信上证社会责任交易型开放式指数证券投资基金联接基金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56</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建信社会责任混合型证券投资基金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57</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建信深证100指数增强型证券投资基金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58</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建信深证基本面60交易型开放式指数证券投资基金联接基金</w:t>
            </w:r>
          </w:p>
        </w:tc>
      </w:tr>
      <w:tr w:rsidR="001B1F94" w:rsidTr="001E310D">
        <w:trPr>
          <w:trHeight w:val="324"/>
        </w:trPr>
        <w:tc>
          <w:tcPr>
            <w:tcW w:w="960" w:type="dxa"/>
            <w:shd w:val="clear" w:color="auto" w:fill="auto"/>
            <w:hideMark/>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59</w:t>
            </w:r>
          </w:p>
        </w:tc>
        <w:tc>
          <w:tcPr>
            <w:tcW w:w="7180" w:type="dxa"/>
            <w:shd w:val="clear" w:color="auto" w:fill="auto"/>
            <w:noWrap/>
            <w:hideMark/>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建信食品饮料行业股票型证券投资基金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60</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建信天添益货币市场基金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61</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建信沃信一年持有期混合型证券投资基金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62</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建信现代服务业股票型证券投资基金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63</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建信现金添利货币市场基金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64</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建信现金添益交易型货币市场基金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65</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建信现金增利货币市场基金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66</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建信消费升级混合型证券投资基金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67</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建信新经济灵活配置混合型证券投资基金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68</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建信新能源行业股票型证券投资基金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69</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建信新兴市场优选混合型证券投资基金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70</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建信鑫安回报灵活配置混合型证券投资基金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71</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建信鑫福60天持有期中短债债券型证券投资基金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72</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建信鑫恒120天滚动持有中短债债券型证券投资基金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73</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建信鑫利灵活配置混合型证券投资基金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74</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建信鑫荣回报灵活配置混合型证券投资基金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75</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建信鑫瑞回报灵活配置混合型证券投资基金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76</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建信鑫稳回报灵活配置混合型证券投资基金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77</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建信鑫享短债债券型证券投资基金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78</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建信鑫怡90天滚动持有中短债债券型证券投资基金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79</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建信鑫悦90天滚动持有中短债债券型发起式证券投资基金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80</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建信信息产业股票型证券投资基金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81</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建信信用增强债券型证券投资基金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82</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建信兴衡优选一年持有期混合型证券投资基金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83</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建信兴利灵活配置混合型证券投资基金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84</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建信兴润一年持有期混合型证券投资基金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85</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建信央视财经50指数证券投资基金（LOF）</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86</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建信医疗健康行业股票型证券投资基金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87</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建信易盛郑商所能源化工期货交易型开放式指数证券投资基金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88</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建信易盛郑商所能源化工期货交易型开放式指数证券投资基金发起式联接基金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89</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建信优化配置混合型证券投资基金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90</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建信优势动力混合型证券投资基金（LOF）</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91</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建信优享平衡养老目标三年持有期混合型发起式基金中基金（FOF）</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92</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建信优享稳健养老目标一年持有期混合型基金中基金（FOF）</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93</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建信优选成长混合型证券投资基金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94</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建信裕利灵活配置混合型证券投资基金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95</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建信战略精选灵活配置混合型证券投资基金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96</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建信臻选混合型证券投资基金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97</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建信智汇优选一年持有期混合型管理人中管理人（MOM）证券投资基金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98</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建信智能生活混合型证券投资基金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99</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建信中国制造2025股票型证券投资基金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100</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建信中小盘先锋股票型证券投资基金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101</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建信中证1000指数增强型发起式证券投资基金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102</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建信中证500指数增强型证券投资基金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103</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建信中证创新药产业交易型开放式指数证券投资基金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104</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建信中证红利潜力指数证券投资基金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105</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建信中证沪港深粤港澳大湾区发展主题交易型开放式指数证券投资基金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106</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建信中证农牧主题交易型开放式指数证券投资基金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107</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建信中证全指医疗保健设备与服务交易型开放式指数证券投资基金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108</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建信中证全指证券公司交易型开放式指数证券投资基金</w:t>
            </w:r>
          </w:p>
        </w:tc>
      </w:tr>
      <w:tr w:rsidR="001B1F94" w:rsidTr="001E310D">
        <w:trPr>
          <w:trHeight w:val="324"/>
        </w:trPr>
        <w:tc>
          <w:tcPr>
            <w:tcW w:w="960" w:type="dxa"/>
            <w:shd w:val="clear" w:color="auto" w:fill="auto"/>
          </w:tcPr>
          <w:p w:rsidR="001B1F94" w:rsidRPr="001B1F94" w:rsidRDefault="001B1F94" w:rsidP="009266B3">
            <w:pPr>
              <w:jc w:val="center"/>
              <w:rPr>
                <w:rFonts w:ascii="彩虹粗仿宋" w:eastAsia="彩虹粗仿宋"/>
                <w:sz w:val="22"/>
              </w:rPr>
            </w:pPr>
            <w:r w:rsidRPr="001B1F94">
              <w:rPr>
                <w:rFonts w:ascii="彩虹粗仿宋" w:eastAsia="彩虹粗仿宋" w:hint="eastAsia"/>
                <w:sz w:val="22"/>
              </w:rPr>
              <w:t>109</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建信中证同业存单AAA指数7天持有期证券投资基金</w:t>
            </w:r>
          </w:p>
        </w:tc>
      </w:tr>
      <w:tr w:rsidR="001B1F94" w:rsidTr="001E310D">
        <w:trPr>
          <w:trHeight w:val="324"/>
        </w:trPr>
        <w:tc>
          <w:tcPr>
            <w:tcW w:w="960" w:type="dxa"/>
            <w:shd w:val="clear" w:color="auto" w:fill="auto"/>
          </w:tcPr>
          <w:p w:rsidR="001B1F94" w:rsidRPr="001B1F94" w:rsidRDefault="001B1F94" w:rsidP="004509C2">
            <w:pPr>
              <w:jc w:val="center"/>
              <w:rPr>
                <w:rFonts w:ascii="彩虹粗仿宋" w:eastAsia="彩虹粗仿宋"/>
                <w:sz w:val="22"/>
              </w:rPr>
            </w:pPr>
            <w:r w:rsidRPr="001B1F94">
              <w:rPr>
                <w:rFonts w:ascii="彩虹粗仿宋" w:eastAsia="彩虹粗仿宋" w:hint="eastAsia"/>
                <w:sz w:val="22"/>
              </w:rPr>
              <w:t>110</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建信中证新材料主题交易型开放式指数证券投资基金</w:t>
            </w:r>
          </w:p>
        </w:tc>
      </w:tr>
      <w:tr w:rsidR="001B1F94" w:rsidTr="001E310D">
        <w:trPr>
          <w:trHeight w:val="324"/>
        </w:trPr>
        <w:tc>
          <w:tcPr>
            <w:tcW w:w="960" w:type="dxa"/>
            <w:shd w:val="clear" w:color="auto" w:fill="auto"/>
          </w:tcPr>
          <w:p w:rsidR="001B1F94" w:rsidRPr="001B1F94" w:rsidRDefault="001B1F94" w:rsidP="004509C2">
            <w:pPr>
              <w:jc w:val="center"/>
              <w:rPr>
                <w:rFonts w:ascii="彩虹粗仿宋" w:eastAsia="彩虹粗仿宋"/>
                <w:sz w:val="22"/>
              </w:rPr>
            </w:pPr>
            <w:r w:rsidRPr="001B1F94">
              <w:rPr>
                <w:rFonts w:ascii="彩虹粗仿宋" w:eastAsia="彩虹粗仿宋" w:hint="eastAsia"/>
                <w:sz w:val="22"/>
              </w:rPr>
              <w:t>111</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建信中证饮料主题交易型开放式指数证券投资基金</w:t>
            </w:r>
          </w:p>
        </w:tc>
      </w:tr>
      <w:tr w:rsidR="001B1F94" w:rsidTr="001E310D">
        <w:trPr>
          <w:trHeight w:val="324"/>
        </w:trPr>
        <w:tc>
          <w:tcPr>
            <w:tcW w:w="960" w:type="dxa"/>
            <w:shd w:val="clear" w:color="auto" w:fill="auto"/>
          </w:tcPr>
          <w:p w:rsidR="001B1F94" w:rsidRPr="001B1F94" w:rsidRDefault="001B1F94" w:rsidP="004509C2">
            <w:pPr>
              <w:jc w:val="center"/>
              <w:rPr>
                <w:rFonts w:ascii="彩虹粗仿宋" w:eastAsia="彩虹粗仿宋"/>
                <w:sz w:val="22"/>
              </w:rPr>
            </w:pPr>
            <w:r w:rsidRPr="001B1F94">
              <w:rPr>
                <w:rFonts w:ascii="彩虹粗仿宋" w:eastAsia="彩虹粗仿宋" w:hint="eastAsia"/>
                <w:sz w:val="22"/>
              </w:rPr>
              <w:t>112</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建信中证智能电动汽车交易型开放式指数证券投资基金</w:t>
            </w:r>
          </w:p>
        </w:tc>
      </w:tr>
      <w:tr w:rsidR="001B1F94" w:rsidTr="001E310D">
        <w:trPr>
          <w:trHeight w:val="324"/>
        </w:trPr>
        <w:tc>
          <w:tcPr>
            <w:tcW w:w="960" w:type="dxa"/>
            <w:shd w:val="clear" w:color="auto" w:fill="auto"/>
          </w:tcPr>
          <w:p w:rsidR="001B1F94" w:rsidRPr="001B1F94" w:rsidRDefault="001B1F94" w:rsidP="004509C2">
            <w:pPr>
              <w:jc w:val="center"/>
              <w:rPr>
                <w:rFonts w:ascii="彩虹粗仿宋" w:eastAsia="彩虹粗仿宋"/>
                <w:sz w:val="22"/>
              </w:rPr>
            </w:pPr>
            <w:r w:rsidRPr="001B1F94">
              <w:rPr>
                <w:rFonts w:ascii="彩虹粗仿宋" w:eastAsia="彩虹粗仿宋" w:hint="eastAsia"/>
                <w:sz w:val="22"/>
              </w:rPr>
              <w:t>113</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建信卓越成长一年持有期混合型证券投资基金</w:t>
            </w:r>
          </w:p>
        </w:tc>
      </w:tr>
      <w:tr w:rsidR="001B1F94" w:rsidTr="001E310D">
        <w:trPr>
          <w:trHeight w:val="324"/>
        </w:trPr>
        <w:tc>
          <w:tcPr>
            <w:tcW w:w="960" w:type="dxa"/>
            <w:shd w:val="clear" w:color="auto" w:fill="auto"/>
          </w:tcPr>
          <w:p w:rsidR="001B1F94" w:rsidRPr="001B1F94" w:rsidRDefault="001B1F94" w:rsidP="004509C2">
            <w:pPr>
              <w:jc w:val="center"/>
              <w:rPr>
                <w:rFonts w:ascii="彩虹粗仿宋" w:eastAsia="彩虹粗仿宋"/>
                <w:sz w:val="22"/>
              </w:rPr>
            </w:pPr>
            <w:r w:rsidRPr="001B1F94">
              <w:rPr>
                <w:rFonts w:ascii="彩虹粗仿宋" w:eastAsia="彩虹粗仿宋" w:hint="eastAsia"/>
                <w:sz w:val="22"/>
              </w:rPr>
              <w:t>114</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上证社会责任交易型开放式指数证券投资基金</w:t>
            </w:r>
          </w:p>
        </w:tc>
      </w:tr>
      <w:tr w:rsidR="001B1F94" w:rsidTr="001E310D">
        <w:trPr>
          <w:trHeight w:val="324"/>
        </w:trPr>
        <w:tc>
          <w:tcPr>
            <w:tcW w:w="960" w:type="dxa"/>
            <w:shd w:val="clear" w:color="auto" w:fill="auto"/>
          </w:tcPr>
          <w:p w:rsidR="001B1F94" w:rsidRPr="001B1F94" w:rsidRDefault="001B1F94" w:rsidP="004509C2">
            <w:pPr>
              <w:jc w:val="center"/>
              <w:rPr>
                <w:rFonts w:ascii="彩虹粗仿宋" w:eastAsia="彩虹粗仿宋"/>
                <w:sz w:val="22"/>
              </w:rPr>
            </w:pPr>
            <w:r w:rsidRPr="001B1F94">
              <w:rPr>
                <w:rFonts w:ascii="彩虹粗仿宋" w:eastAsia="彩虹粗仿宋" w:hint="eastAsia"/>
                <w:sz w:val="22"/>
              </w:rPr>
              <w:t>115</w:t>
            </w:r>
          </w:p>
        </w:tc>
        <w:tc>
          <w:tcPr>
            <w:tcW w:w="7180" w:type="dxa"/>
            <w:shd w:val="clear" w:color="auto" w:fill="auto"/>
            <w:noWrap/>
          </w:tcPr>
          <w:p w:rsidR="001B1F94" w:rsidRPr="001B1F94" w:rsidRDefault="001B1F94" w:rsidP="00816F7E">
            <w:pPr>
              <w:rPr>
                <w:rFonts w:ascii="彩虹粗仿宋" w:eastAsia="彩虹粗仿宋"/>
                <w:sz w:val="22"/>
              </w:rPr>
            </w:pPr>
            <w:r w:rsidRPr="001B1F94">
              <w:rPr>
                <w:rFonts w:ascii="彩虹粗仿宋" w:eastAsia="彩虹粗仿宋" w:hint="eastAsia"/>
                <w:sz w:val="22"/>
              </w:rPr>
              <w:t>深证基本面60交易型开放式指数证券投资基金</w:t>
            </w:r>
          </w:p>
        </w:tc>
      </w:tr>
    </w:tbl>
    <w:p w:rsidR="007F5CF9" w:rsidRDefault="007F5CF9" w:rsidP="00A3284E">
      <w:pPr>
        <w:autoSpaceDE w:val="0"/>
        <w:autoSpaceDN w:val="0"/>
        <w:adjustRightInd w:val="0"/>
        <w:spacing w:line="360" w:lineRule="auto"/>
        <w:ind w:firstLineChars="200" w:firstLine="480"/>
        <w:jc w:val="left"/>
        <w:rPr>
          <w:rFonts w:ascii="宋体" w:eastAsia="宋体" w:cs="宋体"/>
          <w:kern w:val="0"/>
          <w:sz w:val="24"/>
          <w:szCs w:val="24"/>
        </w:rPr>
      </w:pPr>
      <w:r>
        <w:rPr>
          <w:rFonts w:ascii="宋体" w:eastAsia="宋体" w:cs="宋体" w:hint="eastAsia"/>
          <w:kern w:val="0"/>
          <w:sz w:val="24"/>
          <w:szCs w:val="24"/>
        </w:rPr>
        <w:t>如有疑问可拨打本公司客服电话（</w:t>
      </w:r>
      <w:r w:rsidRPr="007F5CF9">
        <w:rPr>
          <w:rFonts w:ascii="宋体" w:eastAsia="宋体" w:cs="宋体"/>
          <w:kern w:val="0"/>
          <w:sz w:val="24"/>
          <w:szCs w:val="24"/>
        </w:rPr>
        <w:t>400-81-95533</w:t>
      </w:r>
      <w:r>
        <w:rPr>
          <w:rFonts w:ascii="宋体" w:eastAsia="宋体" w:cs="宋体" w:hint="eastAsia"/>
          <w:kern w:val="0"/>
          <w:sz w:val="24"/>
          <w:szCs w:val="24"/>
        </w:rPr>
        <w:t>）咨询。</w:t>
      </w:r>
    </w:p>
    <w:p w:rsidR="007F5CF9" w:rsidRDefault="007F5CF9" w:rsidP="007F5CF9">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 xml:space="preserve">    本基金管理人承诺以诚实信用、勤勉尽责的原则管理和运用基金资产，但不保证本基金一定盈利，也不保证最低收益。请充分了解本基金的风险收益特征，审慎做出投资决定。</w:t>
      </w:r>
    </w:p>
    <w:p w:rsidR="007F5CF9" w:rsidRDefault="007F5CF9" w:rsidP="007F5CF9">
      <w:pPr>
        <w:autoSpaceDE w:val="0"/>
        <w:autoSpaceDN w:val="0"/>
        <w:adjustRightInd w:val="0"/>
        <w:spacing w:line="360" w:lineRule="auto"/>
        <w:jc w:val="left"/>
        <w:rPr>
          <w:rFonts w:ascii="宋体" w:eastAsia="宋体" w:cs="宋体"/>
          <w:kern w:val="0"/>
          <w:sz w:val="24"/>
          <w:szCs w:val="24"/>
        </w:rPr>
      </w:pPr>
      <w:r>
        <w:rPr>
          <w:rFonts w:ascii="宋体" w:eastAsia="宋体" w:cs="宋体" w:hint="eastAsia"/>
          <w:kern w:val="0"/>
          <w:sz w:val="24"/>
          <w:szCs w:val="24"/>
        </w:rPr>
        <w:t xml:space="preserve">      </w:t>
      </w:r>
    </w:p>
    <w:p w:rsidR="007F5CF9" w:rsidRDefault="007F5CF9" w:rsidP="007F5CF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 xml:space="preserve">     特此公告</w:t>
      </w:r>
      <w:r w:rsidR="00A52112">
        <w:rPr>
          <w:rFonts w:ascii="宋体" w:eastAsia="宋体" w:cs="宋体" w:hint="eastAsia"/>
          <w:kern w:val="0"/>
          <w:sz w:val="24"/>
          <w:szCs w:val="24"/>
        </w:rPr>
        <w:t>。</w:t>
      </w:r>
    </w:p>
    <w:p w:rsidR="007F5CF9" w:rsidRDefault="007F5CF9" w:rsidP="007F5CF9">
      <w:pPr>
        <w:autoSpaceDE w:val="0"/>
        <w:autoSpaceDN w:val="0"/>
        <w:adjustRightInd w:val="0"/>
        <w:jc w:val="left"/>
        <w:rPr>
          <w:rFonts w:ascii="宋体" w:eastAsia="宋体" w:cs="宋体"/>
          <w:kern w:val="0"/>
          <w:sz w:val="24"/>
          <w:szCs w:val="24"/>
        </w:rPr>
      </w:pPr>
      <w:r>
        <w:rPr>
          <w:rFonts w:ascii="宋体" w:eastAsia="宋体" w:cs="宋体" w:hint="eastAsia"/>
          <w:kern w:val="0"/>
          <w:sz w:val="24"/>
          <w:szCs w:val="24"/>
        </w:rPr>
        <w:t xml:space="preserve">                                             </w:t>
      </w:r>
    </w:p>
    <w:p w:rsidR="007F5CF9" w:rsidRDefault="007F5CF9" w:rsidP="007F5CF9">
      <w:pPr>
        <w:autoSpaceDE w:val="0"/>
        <w:autoSpaceDN w:val="0"/>
        <w:adjustRightInd w:val="0"/>
        <w:jc w:val="left"/>
        <w:rPr>
          <w:rFonts w:ascii="宋体" w:eastAsia="宋体" w:cs="宋体"/>
          <w:kern w:val="0"/>
          <w:sz w:val="24"/>
          <w:szCs w:val="24"/>
        </w:rPr>
      </w:pPr>
    </w:p>
    <w:p w:rsidR="0043380A" w:rsidRDefault="0043380A" w:rsidP="0043380A">
      <w:pPr>
        <w:spacing w:line="360" w:lineRule="auto"/>
        <w:ind w:firstLineChars="200" w:firstLine="480"/>
        <w:jc w:val="right"/>
        <w:rPr>
          <w:bCs/>
          <w:sz w:val="24"/>
        </w:rPr>
      </w:pPr>
      <w:r>
        <w:rPr>
          <w:rFonts w:hint="eastAsia"/>
          <w:bCs/>
          <w:sz w:val="24"/>
        </w:rPr>
        <w:t>建信基金管理有限责任公司</w:t>
      </w:r>
    </w:p>
    <w:p w:rsidR="0043380A" w:rsidRPr="00AC4162" w:rsidRDefault="00A3284E" w:rsidP="00A3284E">
      <w:pPr>
        <w:spacing w:line="360" w:lineRule="auto"/>
        <w:ind w:firstLineChars="200" w:firstLine="480"/>
        <w:jc w:val="right"/>
        <w:rPr>
          <w:bCs/>
          <w:sz w:val="24"/>
        </w:rPr>
      </w:pPr>
      <w:r w:rsidRPr="00A3284E">
        <w:rPr>
          <w:rFonts w:hint="eastAsia"/>
          <w:bCs/>
          <w:sz w:val="24"/>
        </w:rPr>
        <w:t>202</w:t>
      </w:r>
      <w:r w:rsidR="001B1F94">
        <w:rPr>
          <w:rFonts w:hint="eastAsia"/>
          <w:bCs/>
          <w:sz w:val="24"/>
        </w:rPr>
        <w:t>2</w:t>
      </w:r>
      <w:r w:rsidRPr="00A3284E">
        <w:rPr>
          <w:rFonts w:hint="eastAsia"/>
          <w:bCs/>
          <w:sz w:val="24"/>
        </w:rPr>
        <w:t>年</w:t>
      </w:r>
      <w:r w:rsidR="00B36CD3">
        <w:rPr>
          <w:rFonts w:hint="eastAsia"/>
          <w:bCs/>
          <w:sz w:val="24"/>
        </w:rPr>
        <w:t>9</w:t>
      </w:r>
      <w:r w:rsidRPr="00A3284E">
        <w:rPr>
          <w:rFonts w:hint="eastAsia"/>
          <w:bCs/>
          <w:sz w:val="24"/>
        </w:rPr>
        <w:t>月</w:t>
      </w:r>
      <w:r w:rsidRPr="00A3284E">
        <w:rPr>
          <w:rFonts w:hint="eastAsia"/>
          <w:bCs/>
          <w:sz w:val="24"/>
        </w:rPr>
        <w:t>30</w:t>
      </w:r>
      <w:r w:rsidRPr="00A3284E">
        <w:rPr>
          <w:rFonts w:hint="eastAsia"/>
          <w:bCs/>
          <w:sz w:val="24"/>
        </w:rPr>
        <w:t>日</w:t>
      </w:r>
    </w:p>
    <w:p w:rsidR="00682797" w:rsidRDefault="00682797" w:rsidP="0043380A">
      <w:pPr>
        <w:autoSpaceDE w:val="0"/>
        <w:autoSpaceDN w:val="0"/>
        <w:adjustRightInd w:val="0"/>
        <w:ind w:firstLineChars="2250" w:firstLine="4725"/>
        <w:jc w:val="right"/>
      </w:pPr>
      <w:bookmarkStart w:id="0" w:name="_GoBack"/>
      <w:bookmarkEnd w:id="0"/>
    </w:p>
    <w:sectPr w:rsidR="00682797" w:rsidSect="007F5CF9">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526" w:rsidRDefault="00771526" w:rsidP="007F5CF9">
      <w:r>
        <w:separator/>
      </w:r>
    </w:p>
  </w:endnote>
  <w:endnote w:type="continuationSeparator" w:id="0">
    <w:p w:rsidR="00771526" w:rsidRDefault="00771526" w:rsidP="007F5C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526" w:rsidRDefault="00771526" w:rsidP="007F5CF9">
      <w:r>
        <w:separator/>
      </w:r>
    </w:p>
  </w:footnote>
  <w:footnote w:type="continuationSeparator" w:id="0">
    <w:p w:rsidR="00771526" w:rsidRDefault="00771526" w:rsidP="007F5C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5D11"/>
    <w:rsid w:val="00002BF6"/>
    <w:rsid w:val="00011386"/>
    <w:rsid w:val="00031318"/>
    <w:rsid w:val="00063320"/>
    <w:rsid w:val="000A68D0"/>
    <w:rsid w:val="000F7CDE"/>
    <w:rsid w:val="00131D64"/>
    <w:rsid w:val="00141979"/>
    <w:rsid w:val="00181269"/>
    <w:rsid w:val="001B1F94"/>
    <w:rsid w:val="001E1D0C"/>
    <w:rsid w:val="001E2B4D"/>
    <w:rsid w:val="00255CB0"/>
    <w:rsid w:val="002C2963"/>
    <w:rsid w:val="00371981"/>
    <w:rsid w:val="003A3577"/>
    <w:rsid w:val="003B0F35"/>
    <w:rsid w:val="003E6ADA"/>
    <w:rsid w:val="003F49DA"/>
    <w:rsid w:val="003F66C8"/>
    <w:rsid w:val="00417E23"/>
    <w:rsid w:val="00430D29"/>
    <w:rsid w:val="0043380A"/>
    <w:rsid w:val="0044023B"/>
    <w:rsid w:val="004509C2"/>
    <w:rsid w:val="00462D58"/>
    <w:rsid w:val="00506073"/>
    <w:rsid w:val="005132D0"/>
    <w:rsid w:val="00514F2D"/>
    <w:rsid w:val="005B5A98"/>
    <w:rsid w:val="00682797"/>
    <w:rsid w:val="006F2F90"/>
    <w:rsid w:val="006F7528"/>
    <w:rsid w:val="00754FC1"/>
    <w:rsid w:val="00771526"/>
    <w:rsid w:val="007F1D56"/>
    <w:rsid w:val="007F5CF9"/>
    <w:rsid w:val="0086528B"/>
    <w:rsid w:val="008D3EFA"/>
    <w:rsid w:val="0092146D"/>
    <w:rsid w:val="009266B3"/>
    <w:rsid w:val="00930661"/>
    <w:rsid w:val="009510AF"/>
    <w:rsid w:val="00962CE2"/>
    <w:rsid w:val="009C7E28"/>
    <w:rsid w:val="009F5A9A"/>
    <w:rsid w:val="009F6873"/>
    <w:rsid w:val="00A3284E"/>
    <w:rsid w:val="00A52112"/>
    <w:rsid w:val="00A64DCA"/>
    <w:rsid w:val="00A90451"/>
    <w:rsid w:val="00AE6F94"/>
    <w:rsid w:val="00B36CD3"/>
    <w:rsid w:val="00B50CDA"/>
    <w:rsid w:val="00B66F23"/>
    <w:rsid w:val="00BF541A"/>
    <w:rsid w:val="00C07F72"/>
    <w:rsid w:val="00C35D11"/>
    <w:rsid w:val="00C41CB8"/>
    <w:rsid w:val="00C45011"/>
    <w:rsid w:val="00C55EE6"/>
    <w:rsid w:val="00C72101"/>
    <w:rsid w:val="00CE7AAE"/>
    <w:rsid w:val="00CF2DC5"/>
    <w:rsid w:val="00DC3F91"/>
    <w:rsid w:val="00DE4C0E"/>
    <w:rsid w:val="00E94D40"/>
    <w:rsid w:val="00EC72ED"/>
    <w:rsid w:val="00F24B61"/>
    <w:rsid w:val="00FE22BE"/>
    <w:rsid w:val="00FF7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A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CF9"/>
    <w:rPr>
      <w:sz w:val="18"/>
      <w:szCs w:val="18"/>
    </w:rPr>
  </w:style>
  <w:style w:type="paragraph" w:styleId="a4">
    <w:name w:val="footer"/>
    <w:basedOn w:val="a"/>
    <w:link w:val="Char0"/>
    <w:uiPriority w:val="99"/>
    <w:unhideWhenUsed/>
    <w:rsid w:val="007F5CF9"/>
    <w:pPr>
      <w:tabs>
        <w:tab w:val="center" w:pos="4153"/>
        <w:tab w:val="right" w:pos="8306"/>
      </w:tabs>
      <w:snapToGrid w:val="0"/>
      <w:jc w:val="left"/>
    </w:pPr>
    <w:rPr>
      <w:sz w:val="18"/>
      <w:szCs w:val="18"/>
    </w:rPr>
  </w:style>
  <w:style w:type="character" w:customStyle="1" w:styleId="Char0">
    <w:name w:val="页脚 Char"/>
    <w:basedOn w:val="a0"/>
    <w:link w:val="a4"/>
    <w:uiPriority w:val="99"/>
    <w:rsid w:val="007F5C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C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CF9"/>
    <w:rPr>
      <w:sz w:val="18"/>
      <w:szCs w:val="18"/>
    </w:rPr>
  </w:style>
  <w:style w:type="paragraph" w:styleId="a4">
    <w:name w:val="footer"/>
    <w:basedOn w:val="a"/>
    <w:link w:val="Char0"/>
    <w:uiPriority w:val="99"/>
    <w:unhideWhenUsed/>
    <w:rsid w:val="007F5CF9"/>
    <w:pPr>
      <w:tabs>
        <w:tab w:val="center" w:pos="4153"/>
        <w:tab w:val="right" w:pos="8306"/>
      </w:tabs>
      <w:snapToGrid w:val="0"/>
      <w:jc w:val="left"/>
    </w:pPr>
    <w:rPr>
      <w:sz w:val="18"/>
      <w:szCs w:val="18"/>
    </w:rPr>
  </w:style>
  <w:style w:type="character" w:customStyle="1" w:styleId="Char0">
    <w:name w:val="页脚 Char"/>
    <w:basedOn w:val="a0"/>
    <w:link w:val="a4"/>
    <w:uiPriority w:val="99"/>
    <w:rsid w:val="007F5CF9"/>
    <w:rPr>
      <w:sz w:val="18"/>
      <w:szCs w:val="18"/>
    </w:rPr>
  </w:style>
</w:styles>
</file>

<file path=word/webSettings.xml><?xml version="1.0" encoding="utf-8"?>
<w:webSettings xmlns:r="http://schemas.openxmlformats.org/officeDocument/2006/relationships" xmlns:w="http://schemas.openxmlformats.org/wordprocessingml/2006/main">
  <w:divs>
    <w:div w:id="9975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2757</Characters>
  <Application>Microsoft Office Word</Application>
  <DocSecurity>4</DocSecurity>
  <Lines>22</Lines>
  <Paragraphs>6</Paragraphs>
  <ScaleCrop>false</ScaleCrop>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姚娜</dc:creator>
  <cp:lastModifiedBy>ZHONGM</cp:lastModifiedBy>
  <cp:revision>2</cp:revision>
  <dcterms:created xsi:type="dcterms:W3CDTF">2022-09-29T16:03:00Z</dcterms:created>
  <dcterms:modified xsi:type="dcterms:W3CDTF">2022-09-29T16:03:00Z</dcterms:modified>
</cp:coreProperties>
</file>