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3234" w:rsidRDefault="00923234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923234" w:rsidRDefault="00923234">
      <w:pPr>
        <w:jc w:val="center"/>
      </w:pPr>
      <w:r>
        <w:rPr>
          <w:rFonts w:cs="Times New Roman" w:hint="eastAsia"/>
          <w:b/>
          <w:sz w:val="48"/>
          <w:szCs w:val="48"/>
        </w:rPr>
        <w:t>红塔红土人人宝货币市场基金暂停大额申购、转换转入的公告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23234" w:rsidRDefault="00923234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公告送出日期：2022年9月27日</w:t>
      </w:r>
    </w:p>
    <w:p w:rsidR="00923234" w:rsidRDefault="00923234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923234" w:rsidTr="006145DA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红塔红土人人宝货币市场基金</w:t>
            </w:r>
          </w:p>
        </w:tc>
      </w:tr>
      <w:tr w:rsidR="00923234" w:rsidTr="006145DA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Pr="006145DA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红塔红土人人宝货币</w:t>
            </w:r>
          </w:p>
        </w:tc>
      </w:tr>
      <w:tr w:rsidR="00923234" w:rsidTr="006145DA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Pr="006145DA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002709</w:t>
            </w:r>
          </w:p>
        </w:tc>
      </w:tr>
      <w:tr w:rsidR="00923234" w:rsidTr="006145DA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红塔红土基金管理有限公司</w:t>
            </w:r>
          </w:p>
        </w:tc>
      </w:tr>
      <w:tr w:rsidR="00923234" w:rsidTr="006145DA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《中华人民共和国证券投资基金法》 、《公开募集证券投资基金运作管理办法》等法律法规及《红塔红土人人宝货币市场基金基金合同》、《红塔红土人人宝货币市场基金招募说明书》</w:t>
            </w:r>
          </w:p>
        </w:tc>
      </w:tr>
      <w:tr w:rsidR="00923234" w:rsidTr="006145DA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2022年9月29日</w:t>
            </w:r>
          </w:p>
        </w:tc>
      </w:tr>
      <w:tr w:rsidR="00923234" w:rsidTr="006145DA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34" w:rsidRDefault="00923234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2022年9月29日</w:t>
            </w:r>
          </w:p>
        </w:tc>
      </w:tr>
      <w:tr w:rsidR="00923234" w:rsidTr="006145DA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34" w:rsidRDefault="00923234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6145DA">
              <w:rPr>
                <w:rFonts w:ascii="Calibri" w:hAnsi="Calibri" w:hint="eastAsia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1,000,000.00</w:t>
            </w:r>
          </w:p>
        </w:tc>
      </w:tr>
      <w:tr w:rsidR="00923234" w:rsidTr="006145DA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34" w:rsidRDefault="00923234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 w:rsidRPr="006145DA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1,000,000.00</w:t>
            </w:r>
          </w:p>
        </w:tc>
      </w:tr>
      <w:tr w:rsidR="00923234" w:rsidTr="006145DA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234" w:rsidRDefault="00923234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暂停大额申购、大额转换转入的原因说明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为保护基金份额持有人的利益。</w:t>
            </w:r>
          </w:p>
        </w:tc>
      </w:tr>
      <w:tr w:rsidR="00923234" w:rsidTr="006145DA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红塔红土人人宝货币A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红塔红土人人宝货币B</w:t>
            </w:r>
          </w:p>
        </w:tc>
      </w:tr>
      <w:tr w:rsidR="00923234" w:rsidTr="006145DA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002709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002710</w:t>
            </w:r>
          </w:p>
        </w:tc>
      </w:tr>
      <w:tr w:rsidR="00923234" w:rsidTr="006145DA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该分级基金是否暂停大额申购、大额转换转入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是</w:t>
            </w:r>
          </w:p>
        </w:tc>
      </w:tr>
      <w:tr w:rsidR="00923234" w:rsidTr="006145DA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1,000,000.00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1,000,000.00</w:t>
            </w:r>
          </w:p>
        </w:tc>
      </w:tr>
      <w:tr w:rsidR="00923234" w:rsidTr="006145DA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234" w:rsidRPr="006145DA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1,000,000.00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34" w:rsidRDefault="00923234">
            <w:pPr>
              <w:rPr>
                <w:rFonts w:hint="eastAsia"/>
              </w:rPr>
            </w:pPr>
            <w:r w:rsidRPr="006145DA">
              <w:rPr>
                <w:rFonts w:hint="eastAsia"/>
              </w:rPr>
              <w:t>1,000,000.00</w:t>
            </w:r>
          </w:p>
        </w:tc>
      </w:tr>
    </w:tbl>
    <w:p w:rsidR="00923234" w:rsidRDefault="00923234">
      <w:pPr>
        <w:adjustRightInd w:val="0"/>
        <w:snapToGrid w:val="0"/>
        <w:spacing w:line="360" w:lineRule="auto"/>
        <w:jc w:val="left"/>
        <w:rPr>
          <w:rFonts w:hint="eastAsia"/>
          <w:szCs w:val="24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自2022年9月29日起，本基金暂停接受单日单个基金账户单笔或多笔累计超过 100万元(不含100万元)的申购、转换转入投资申请。如单日单个基金账户单笔申购、转换转入投资本基金的金额超过100万元 (不含100万元),则100万元确认申购成功，超过100万元金额的部分将确认失败；如单日单个基金账户多笔累计申购、转换转入投资本基金的金额超过100万元(不含100万元)，基金管理人将按时间先后顺序逐笔累加至符合不超过100万元限额的申请确认成功，其余确认失败。</w:t>
      </w:r>
      <w:r>
        <w:rPr>
          <w:rFonts w:hint="eastAsia"/>
          <w:szCs w:val="24"/>
        </w:rPr>
        <w:t xml:space="preserve"> </w:t>
      </w:r>
    </w:p>
    <w:p w:rsidR="00923234" w:rsidRDefault="00923234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923234" w:rsidRDefault="00923234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（1）本基金暂停大额申购、转换转入业务期间，其他交易业务仍照常办理，详情请查阅相关公告。</w:t>
      </w:r>
      <w:r>
        <w:rPr>
          <w:rFonts w:hint="eastAsia"/>
          <w:szCs w:val="21"/>
        </w:rPr>
        <w:br/>
        <w:t xml:space="preserve">　　（2）自2022年10月10日起，本基金恢复办理大额申购、转换转入业务，届时不再另行公告。</w:t>
      </w:r>
      <w:r>
        <w:rPr>
          <w:rFonts w:hint="eastAsia"/>
          <w:szCs w:val="21"/>
        </w:rPr>
        <w:br/>
        <w:t xml:space="preserve">　　（3）在本基金暂停大额申购、转换转入业务期间，未经确认的交易申请、未到账的赎回款项等，将顺延到业务恢复正常办理后进行处理。</w:t>
      </w:r>
      <w:r>
        <w:rPr>
          <w:rFonts w:hint="eastAsia"/>
          <w:szCs w:val="21"/>
        </w:rPr>
        <w:br/>
        <w:t xml:space="preserve">　　（4）投资人欲了解详细情况，可登陆基金管理人网站（www.htamc.com.cn）或拨打基金管理人的客服热线4001-666-916（免长途费）咨询相关事宜。</w:t>
      </w:r>
      <w:r>
        <w:rPr>
          <w:rFonts w:hint="eastAsia"/>
          <w:szCs w:val="21"/>
        </w:rPr>
        <w:br/>
        <w:t xml:space="preserve">　　风险提示: </w:t>
      </w:r>
      <w:r>
        <w:rPr>
          <w:rFonts w:hint="eastAsia"/>
          <w:szCs w:val="21"/>
        </w:rPr>
        <w:br/>
        <w:t xml:space="preserve">　　本基金管理人承诺以诚实信用、勤勉尽责的原则管理和运用基金资产，但不保证本基金一定盈利，也不保证最低收益。投资有风险，敬请投资人认真阅读基金的基金合同、招募说明书、产品资料概要等法律文件，充分了解基金的风险收益特征，选择适合自身风险承受能力的投资品种并审慎做出投资决定。</w:t>
      </w:r>
      <w:r>
        <w:rPr>
          <w:rFonts w:hint="eastAsia"/>
          <w:szCs w:val="21"/>
        </w:rPr>
        <w:br/>
        <w:t xml:space="preserve">　　特此公告。</w:t>
      </w:r>
    </w:p>
    <w:p w:rsidR="00923234" w:rsidRDefault="0092323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23234" w:rsidRDefault="0092323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23234" w:rsidRDefault="00923234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红塔红土基金管理有限公司</w:t>
      </w:r>
    </w:p>
    <w:p w:rsidR="00923234" w:rsidRDefault="00923234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2022年9月27日</w:t>
      </w:r>
      <w:bookmarkEnd w:id="22"/>
    </w:p>
    <w:sectPr w:rsidR="00923234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34" w:rsidRDefault="00923234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923234" w:rsidRDefault="00923234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34" w:rsidRDefault="00923234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145DA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6145DA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34" w:rsidRDefault="00923234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923234" w:rsidRDefault="00923234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34" w:rsidRDefault="00923234">
    <w:pPr>
      <w:pStyle w:val="a7"/>
      <w:jc w:val="right"/>
      <w:rPr>
        <w:rFonts w:hint="eastAsia"/>
      </w:rPr>
    </w:pPr>
    <w:r>
      <w:rPr>
        <w:rFonts w:hint="eastAsia"/>
      </w:rPr>
      <w:t>红塔红土人人宝货币市场基金暂停大额申购、转换转入的公告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5DA"/>
    <w:rsid w:val="006145DA"/>
    <w:rsid w:val="00923234"/>
    <w:rsid w:val="00D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4C8C-CC2E-4005-92B8-8C04FD89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4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2022-09-26T16:04:00Z</dcterms:created>
  <dcterms:modified xsi:type="dcterms:W3CDTF">2022-09-26T16:04:00Z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