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A8" w:rsidRDefault="00CF3DE0">
      <w:pPr>
        <w:pStyle w:val="Default"/>
        <w:spacing w:line="360" w:lineRule="auto"/>
        <w:jc w:val="center"/>
        <w:rPr>
          <w:rStyle w:val="a8"/>
          <w:rFonts w:hAnsi="宋体"/>
          <w:sz w:val="28"/>
          <w:szCs w:val="28"/>
        </w:rPr>
      </w:pPr>
      <w:r>
        <w:rPr>
          <w:rStyle w:val="a8"/>
          <w:rFonts w:hAnsi="宋体" w:hint="eastAsia"/>
          <w:sz w:val="28"/>
          <w:szCs w:val="28"/>
        </w:rPr>
        <w:t>银华基金管理股份有限公司关于旗下部分基金增加代销机构并参加费率优惠活动的公告</w:t>
      </w:r>
    </w:p>
    <w:p w:rsidR="001D22A8" w:rsidRDefault="00CF3DE0">
      <w:pPr>
        <w:pStyle w:val="a6"/>
        <w:spacing w:line="360" w:lineRule="auto"/>
        <w:ind w:firstLineChars="200" w:firstLine="420"/>
        <w:rPr>
          <w:rFonts w:asciiTheme="minorEastAsia" w:eastAsiaTheme="minorEastAsia" w:hAnsiTheme="minorEastAsia"/>
          <w:color w:val="000000"/>
          <w:szCs w:val="21"/>
        </w:rPr>
      </w:pPr>
      <w:r>
        <w:rPr>
          <w:rFonts w:cs="Times New Roman" w:hint="eastAsia"/>
          <w:sz w:val="21"/>
          <w:szCs w:val="21"/>
        </w:rPr>
        <w:t>根据</w:t>
      </w:r>
      <w:r>
        <w:rPr>
          <w:rFonts w:cs="Times New Roman" w:hint="eastAsia"/>
          <w:sz w:val="21"/>
          <w:szCs w:val="21"/>
        </w:rPr>
        <w:t>银华</w:t>
      </w:r>
      <w:r>
        <w:rPr>
          <w:rFonts w:cs="Times New Roman" w:hint="eastAsia"/>
          <w:sz w:val="21"/>
          <w:szCs w:val="21"/>
        </w:rPr>
        <w:t>基金管理股份有限公司（以下简称“本公司”）与</w:t>
      </w:r>
      <w:r>
        <w:rPr>
          <w:rFonts w:cs="Times New Roman" w:hint="eastAsia"/>
          <w:sz w:val="21"/>
          <w:szCs w:val="21"/>
        </w:rPr>
        <w:t>北京创金启富基金销售有限公司（以下简称“创金启富”）、招商证券股份有限公司（以下简称“招商证券”）、北京新浪仓石基金销售有限公司（以下简称“新浪仓石”）</w:t>
      </w:r>
      <w:r>
        <w:rPr>
          <w:rFonts w:cs="Times New Roman" w:hint="eastAsia"/>
          <w:sz w:val="21"/>
          <w:szCs w:val="21"/>
        </w:rPr>
        <w:t>签署的代销协议，本公司决定自</w:t>
      </w:r>
      <w:r>
        <w:rPr>
          <w:rFonts w:cs="Times New Roman" w:hint="eastAsia"/>
          <w:sz w:val="21"/>
          <w:szCs w:val="21"/>
        </w:rPr>
        <w:t>2022</w:t>
      </w:r>
      <w:r>
        <w:rPr>
          <w:rFonts w:cs="Times New Roman" w:hint="eastAsia"/>
          <w:sz w:val="21"/>
          <w:szCs w:val="21"/>
        </w:rPr>
        <w:t>年</w:t>
      </w:r>
      <w:r>
        <w:rPr>
          <w:rFonts w:cs="Times New Roman" w:hint="eastAsia"/>
          <w:sz w:val="21"/>
          <w:szCs w:val="21"/>
        </w:rPr>
        <w:t>9</w:t>
      </w:r>
      <w:r>
        <w:rPr>
          <w:rFonts w:cs="Times New Roman" w:hint="eastAsia"/>
          <w:sz w:val="21"/>
          <w:szCs w:val="21"/>
        </w:rPr>
        <w:t>月</w:t>
      </w:r>
      <w:r>
        <w:rPr>
          <w:rFonts w:cs="Times New Roman" w:hint="eastAsia"/>
          <w:sz w:val="21"/>
          <w:szCs w:val="21"/>
        </w:rPr>
        <w:t>23</w:t>
      </w:r>
      <w:r>
        <w:rPr>
          <w:rFonts w:cs="Times New Roman" w:hint="eastAsia"/>
          <w:sz w:val="21"/>
          <w:szCs w:val="21"/>
        </w:rPr>
        <w:t>日起</w:t>
      </w:r>
      <w:r>
        <w:rPr>
          <w:rFonts w:cs="Times New Roman" w:hint="eastAsia"/>
          <w:sz w:val="21"/>
          <w:szCs w:val="21"/>
        </w:rPr>
        <w:t>，增加</w:t>
      </w:r>
      <w:r>
        <w:rPr>
          <w:rFonts w:cs="Times New Roman" w:hint="eastAsia"/>
          <w:sz w:val="21"/>
          <w:szCs w:val="21"/>
        </w:rPr>
        <w:t>创金启富、</w:t>
      </w:r>
      <w:r>
        <w:rPr>
          <w:rFonts w:cs="Times New Roman" w:hint="eastAsia"/>
          <w:sz w:val="21"/>
          <w:szCs w:val="21"/>
        </w:rPr>
        <w:t>招商证券、</w:t>
      </w:r>
      <w:r>
        <w:rPr>
          <w:rFonts w:cs="Times New Roman" w:hint="eastAsia"/>
          <w:sz w:val="21"/>
          <w:szCs w:val="21"/>
        </w:rPr>
        <w:t>新浪仓石为旗下部分基金的代销机构</w:t>
      </w:r>
      <w:r>
        <w:rPr>
          <w:rFonts w:cs="Times New Roman" w:hint="eastAsia"/>
          <w:sz w:val="21"/>
          <w:szCs w:val="21"/>
        </w:rPr>
        <w:t>，</w:t>
      </w:r>
      <w:r>
        <w:rPr>
          <w:rFonts w:cs="Times New Roman" w:hint="eastAsia"/>
          <w:sz w:val="21"/>
          <w:szCs w:val="21"/>
        </w:rPr>
        <w:t>且旗下部分基金参加新浪仓石的</w:t>
      </w:r>
      <w:r>
        <w:rPr>
          <w:rFonts w:cs="Times New Roman" w:hint="eastAsia"/>
          <w:sz w:val="21"/>
          <w:szCs w:val="21"/>
        </w:rPr>
        <w:t>费率优惠活动。现将有关事项公告如下：</w:t>
      </w:r>
    </w:p>
    <w:p w:rsidR="001D22A8" w:rsidRDefault="00CF3DE0">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创金启富</w:t>
      </w: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385"/>
        <w:gridCol w:w="1152"/>
        <w:gridCol w:w="1115"/>
      </w:tblGrid>
      <w:tr w:rsidR="001D22A8">
        <w:trPr>
          <w:trHeight w:val="936"/>
          <w:jc w:val="center"/>
        </w:trPr>
        <w:tc>
          <w:tcPr>
            <w:tcW w:w="659"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是否开通</w:t>
            </w:r>
          </w:p>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申购</w:t>
            </w:r>
          </w:p>
        </w:tc>
        <w:tc>
          <w:tcPr>
            <w:tcW w:w="1385" w:type="dxa"/>
            <w:vAlign w:val="center"/>
          </w:tcPr>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是否开通</w:t>
            </w:r>
          </w:p>
          <w:p w:rsidR="001D22A8" w:rsidRDefault="00CF3DE0" w:rsidP="00CF3DE0">
            <w:pPr>
              <w:spacing w:beforeLines="50"/>
              <w:jc w:val="center"/>
              <w:rPr>
                <w:rFonts w:ascii="宋体" w:hAnsi="宋体" w:cs="宋体"/>
                <w:b/>
                <w:color w:val="000000"/>
                <w:kern w:val="0"/>
                <w:szCs w:val="21"/>
              </w:rPr>
            </w:pPr>
            <w:r>
              <w:rPr>
                <w:rFonts w:ascii="宋体" w:hAnsi="宋体" w:cs="宋体" w:hint="eastAsia"/>
                <w:b/>
                <w:bCs/>
                <w:kern w:val="0"/>
                <w:szCs w:val="21"/>
              </w:rPr>
              <w:t>赎回</w:t>
            </w:r>
          </w:p>
        </w:tc>
        <w:tc>
          <w:tcPr>
            <w:tcW w:w="1152" w:type="dxa"/>
            <w:vAlign w:val="center"/>
          </w:tcPr>
          <w:p w:rsidR="001D22A8" w:rsidRDefault="00CF3DE0" w:rsidP="00CF3DE0">
            <w:pPr>
              <w:spacing w:beforeLines="50"/>
              <w:jc w:val="center"/>
              <w:rPr>
                <w:rFonts w:ascii="宋体" w:hAnsi="宋体" w:cs="宋体"/>
                <w:b/>
                <w:color w:val="000000"/>
                <w:kern w:val="0"/>
                <w:szCs w:val="21"/>
              </w:rPr>
            </w:pPr>
            <w:r>
              <w:rPr>
                <w:rFonts w:ascii="宋体" w:hAnsi="宋体" w:cs="宋体" w:hint="eastAsia"/>
                <w:b/>
                <w:bCs/>
                <w:kern w:val="0"/>
                <w:szCs w:val="21"/>
              </w:rPr>
              <w:t>是否开通定期定额投资</w:t>
            </w:r>
          </w:p>
        </w:tc>
        <w:tc>
          <w:tcPr>
            <w:tcW w:w="1115" w:type="dxa"/>
          </w:tcPr>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是否开通</w:t>
            </w:r>
          </w:p>
          <w:p w:rsidR="001D22A8" w:rsidRDefault="00CF3DE0" w:rsidP="00CF3DE0">
            <w:pPr>
              <w:spacing w:beforeLines="50"/>
              <w:jc w:val="center"/>
              <w:rPr>
                <w:rFonts w:ascii="宋体" w:hAnsi="宋体" w:cs="宋体"/>
                <w:b/>
                <w:color w:val="000000"/>
                <w:kern w:val="0"/>
                <w:szCs w:val="21"/>
              </w:rPr>
            </w:pPr>
            <w:r>
              <w:rPr>
                <w:rFonts w:ascii="宋体" w:hAnsi="宋体" w:cs="宋体" w:hint="eastAsia"/>
                <w:b/>
                <w:bCs/>
                <w:kern w:val="0"/>
                <w:szCs w:val="21"/>
              </w:rPr>
              <w:t>转换业务</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1</w:t>
            </w:r>
          </w:p>
        </w:tc>
        <w:tc>
          <w:tcPr>
            <w:tcW w:w="3885" w:type="dxa"/>
            <w:vAlign w:val="center"/>
          </w:tcPr>
          <w:p w:rsidR="001D22A8" w:rsidRDefault="00CF3DE0">
            <w:pPr>
              <w:widowControl/>
              <w:jc w:val="left"/>
              <w:textAlignment w:val="bottom"/>
              <w:rPr>
                <w:rFonts w:ascii="宋体" w:hAnsi="宋体" w:cs="宋体"/>
                <w:bCs/>
                <w:color w:val="000000"/>
                <w:kern w:val="0"/>
                <w:szCs w:val="21"/>
              </w:rPr>
            </w:pPr>
            <w:r>
              <w:rPr>
                <w:rFonts w:ascii="宋体" w:hAnsi="宋体" w:cs="宋体"/>
                <w:color w:val="000000"/>
                <w:kern w:val="0"/>
                <w:szCs w:val="21"/>
                <w:lang/>
              </w:rPr>
              <w:t>银华丰享一年持有期混合型证券投资基金</w:t>
            </w:r>
          </w:p>
        </w:tc>
        <w:tc>
          <w:tcPr>
            <w:tcW w:w="1340" w:type="dxa"/>
            <w:vAlign w:val="center"/>
          </w:tcPr>
          <w:p w:rsidR="001D22A8" w:rsidRDefault="00CF3DE0">
            <w:pPr>
              <w:widowControl/>
              <w:jc w:val="center"/>
              <w:textAlignment w:val="bottom"/>
              <w:rPr>
                <w:rFonts w:ascii="宋体" w:hAnsi="宋体"/>
                <w:szCs w:val="21"/>
              </w:rPr>
            </w:pPr>
            <w:r>
              <w:rPr>
                <w:rFonts w:ascii="宋体" w:hAnsi="宋体" w:cs="宋体" w:hint="eastAsia"/>
                <w:color w:val="000000"/>
                <w:kern w:val="0"/>
                <w:szCs w:val="21"/>
                <w:lang/>
              </w:rPr>
              <w:t>009085</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2</w:t>
            </w:r>
          </w:p>
        </w:tc>
        <w:tc>
          <w:tcPr>
            <w:tcW w:w="3885" w:type="dxa"/>
            <w:vAlign w:val="center"/>
          </w:tcPr>
          <w:p w:rsidR="001D22A8" w:rsidRDefault="00CF3DE0">
            <w:pPr>
              <w:jc w:val="left"/>
              <w:rPr>
                <w:rFonts w:ascii="宋体" w:hAnsi="宋体" w:cs="宋体"/>
                <w:szCs w:val="21"/>
              </w:rPr>
            </w:pPr>
            <w:r>
              <w:rPr>
                <w:rFonts w:hAnsi="宋体"/>
                <w:szCs w:val="21"/>
              </w:rPr>
              <w:t>银华同力精选混合型证券投资基金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color w:val="000000"/>
                <w:kern w:val="0"/>
                <w:szCs w:val="21"/>
                <w:lang/>
              </w:rPr>
              <w:t>009394</w:t>
            </w:r>
          </w:p>
        </w:tc>
        <w:tc>
          <w:tcPr>
            <w:tcW w:w="1385" w:type="dxa"/>
            <w:vAlign w:val="center"/>
          </w:tcPr>
          <w:p w:rsidR="001D22A8" w:rsidRDefault="00CF3DE0">
            <w:pPr>
              <w:jc w:val="center"/>
              <w:rPr>
                <w:rFonts w:ascii="宋体" w:hAnsi="宋体"/>
                <w:szCs w:val="21"/>
              </w:rPr>
            </w:pPr>
            <w:r>
              <w:rPr>
                <w:rFonts w:hAnsi="宋体" w:hint="eastAsia"/>
                <w:szCs w:val="21"/>
              </w:rPr>
              <w:t>是</w:t>
            </w:r>
          </w:p>
        </w:tc>
        <w:tc>
          <w:tcPr>
            <w:tcW w:w="138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52"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1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3</w:t>
            </w:r>
          </w:p>
        </w:tc>
        <w:tc>
          <w:tcPr>
            <w:tcW w:w="3885" w:type="dxa"/>
            <w:vAlign w:val="center"/>
          </w:tcPr>
          <w:p w:rsidR="001D22A8" w:rsidRDefault="00CF3DE0">
            <w:pPr>
              <w:widowControl/>
              <w:jc w:val="left"/>
              <w:textAlignment w:val="bottom"/>
              <w:rPr>
                <w:rFonts w:ascii="宋体" w:hAnsi="宋体" w:cs="宋体"/>
                <w:color w:val="000000"/>
                <w:kern w:val="0"/>
                <w:szCs w:val="21"/>
                <w:lang/>
              </w:rPr>
            </w:pPr>
            <w:r>
              <w:rPr>
                <w:rFonts w:ascii="宋体" w:hAnsi="宋体" w:cs="宋体"/>
                <w:color w:val="000000"/>
                <w:kern w:val="0"/>
                <w:szCs w:val="21"/>
                <w:lang/>
              </w:rPr>
              <w:t>银华长荣混合型证券投资基金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011855</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cs="宋体"/>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4</w:t>
            </w:r>
          </w:p>
        </w:tc>
        <w:tc>
          <w:tcPr>
            <w:tcW w:w="3885" w:type="dxa"/>
            <w:vAlign w:val="center"/>
          </w:tcPr>
          <w:p w:rsidR="001D22A8" w:rsidRDefault="00CF3DE0">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银华安盛混合型证券投资基金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012502</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5</w:t>
            </w:r>
          </w:p>
        </w:tc>
        <w:tc>
          <w:tcPr>
            <w:tcW w:w="3885" w:type="dxa"/>
            <w:vAlign w:val="center"/>
          </w:tcPr>
          <w:p w:rsidR="001D22A8" w:rsidRDefault="00CF3DE0">
            <w:pPr>
              <w:widowControl/>
              <w:jc w:val="left"/>
              <w:textAlignment w:val="bottom"/>
              <w:rPr>
                <w:rFonts w:ascii="宋体" w:hAnsi="宋体"/>
                <w:szCs w:val="21"/>
              </w:rPr>
            </w:pPr>
            <w:r>
              <w:rPr>
                <w:rFonts w:ascii="宋体" w:hAnsi="宋体" w:cs="宋体" w:hint="eastAsia"/>
                <w:color w:val="000000"/>
                <w:kern w:val="0"/>
                <w:szCs w:val="21"/>
                <w:lang/>
              </w:rPr>
              <w:t>银华鑫峰混合型证券投资基金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A:015305</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C:015306</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szCs w:val="21"/>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6</w:t>
            </w:r>
          </w:p>
        </w:tc>
        <w:tc>
          <w:tcPr>
            <w:tcW w:w="3885" w:type="dxa"/>
            <w:vAlign w:val="center"/>
          </w:tcPr>
          <w:p w:rsidR="001D22A8" w:rsidRDefault="00CF3DE0">
            <w:pPr>
              <w:jc w:val="left"/>
              <w:rPr>
                <w:rFonts w:ascii="宋体" w:hAnsi="宋体" w:cs="宋体"/>
                <w:color w:val="000000"/>
                <w:kern w:val="0"/>
                <w:szCs w:val="21"/>
                <w:lang/>
              </w:rPr>
            </w:pPr>
            <w:r>
              <w:rPr>
                <w:rFonts w:hAnsi="宋体" w:hint="eastAsia"/>
                <w:szCs w:val="21"/>
              </w:rPr>
              <w:t>银华盛利混合型发起式证券投资基金</w:t>
            </w:r>
            <w:r>
              <w:rPr>
                <w:rFonts w:hAnsi="宋体" w:hint="eastAsia"/>
                <w:szCs w:val="21"/>
              </w:rPr>
              <w:t>C</w:t>
            </w:r>
            <w:r>
              <w:rPr>
                <w:rFonts w:hAnsi="宋体" w:hint="eastAsia"/>
                <w:szCs w:val="21"/>
              </w:rPr>
              <w:t>类基金份额</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015684</w:t>
            </w:r>
          </w:p>
        </w:tc>
        <w:tc>
          <w:tcPr>
            <w:tcW w:w="1385" w:type="dxa"/>
            <w:vAlign w:val="center"/>
          </w:tcPr>
          <w:p w:rsidR="001D22A8" w:rsidRDefault="00CF3DE0">
            <w:pPr>
              <w:jc w:val="center"/>
              <w:rPr>
                <w:rFonts w:ascii="宋体" w:hAnsi="宋体" w:cs="宋体"/>
                <w:color w:val="000000"/>
                <w:szCs w:val="21"/>
              </w:rPr>
            </w:pPr>
            <w:r>
              <w:rPr>
                <w:rFonts w:hAnsi="宋体" w:hint="eastAsia"/>
                <w:szCs w:val="21"/>
              </w:rPr>
              <w:t>是</w:t>
            </w:r>
          </w:p>
        </w:tc>
        <w:tc>
          <w:tcPr>
            <w:tcW w:w="138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52"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1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7</w:t>
            </w:r>
          </w:p>
        </w:tc>
        <w:tc>
          <w:tcPr>
            <w:tcW w:w="3885" w:type="dxa"/>
            <w:vAlign w:val="center"/>
          </w:tcPr>
          <w:p w:rsidR="001D22A8" w:rsidRDefault="00CF3DE0">
            <w:pPr>
              <w:jc w:val="left"/>
              <w:rPr>
                <w:rFonts w:hAnsi="宋体"/>
                <w:szCs w:val="21"/>
              </w:rPr>
            </w:pPr>
            <w:r>
              <w:rPr>
                <w:rFonts w:ascii="宋体" w:hAnsi="宋体" w:hint="eastAsia"/>
                <w:szCs w:val="21"/>
              </w:rPr>
              <w:t>银华智荟内在价值灵活配置混合型发起式证券投资基金</w:t>
            </w:r>
            <w:r>
              <w:rPr>
                <w:rFonts w:ascii="宋体" w:hAnsi="宋体" w:hint="eastAsia"/>
                <w:szCs w:val="21"/>
              </w:rPr>
              <w:t>C</w:t>
            </w:r>
            <w:r>
              <w:rPr>
                <w:rFonts w:ascii="宋体" w:hAnsi="宋体" w:hint="eastAsia"/>
                <w:szCs w:val="21"/>
              </w:rPr>
              <w:t>类基金份额</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016262</w:t>
            </w:r>
          </w:p>
        </w:tc>
        <w:tc>
          <w:tcPr>
            <w:tcW w:w="1385" w:type="dxa"/>
            <w:vAlign w:val="center"/>
          </w:tcPr>
          <w:p w:rsidR="001D22A8" w:rsidRDefault="00CF3DE0">
            <w:pPr>
              <w:jc w:val="center"/>
              <w:rPr>
                <w:rFonts w:ascii="宋体" w:hAnsi="宋体" w:cs="宋体"/>
                <w:color w:val="000000"/>
                <w:szCs w:val="21"/>
              </w:rPr>
            </w:pPr>
            <w:r>
              <w:rPr>
                <w:rFonts w:ascii="宋体" w:hAnsi="宋体" w:hint="eastAsia"/>
                <w:szCs w:val="21"/>
              </w:rPr>
              <w:t>是</w:t>
            </w:r>
          </w:p>
        </w:tc>
        <w:tc>
          <w:tcPr>
            <w:tcW w:w="1385" w:type="dxa"/>
            <w:vAlign w:val="center"/>
          </w:tcPr>
          <w:p w:rsidR="001D22A8" w:rsidRDefault="00CF3DE0">
            <w:pPr>
              <w:jc w:val="center"/>
              <w:rPr>
                <w:rFonts w:ascii="宋体" w:hAnsi="宋体" w:cs="宋体"/>
                <w:color w:val="000000"/>
                <w:szCs w:val="21"/>
              </w:rPr>
            </w:pPr>
            <w:r>
              <w:rPr>
                <w:rFonts w:ascii="宋体" w:hAnsi="宋体" w:hint="eastAsia"/>
                <w:szCs w:val="21"/>
              </w:rPr>
              <w:t>是</w:t>
            </w:r>
          </w:p>
        </w:tc>
        <w:tc>
          <w:tcPr>
            <w:tcW w:w="1152" w:type="dxa"/>
            <w:vAlign w:val="center"/>
          </w:tcPr>
          <w:p w:rsidR="001D22A8" w:rsidRDefault="00CF3DE0">
            <w:pPr>
              <w:jc w:val="center"/>
              <w:rPr>
                <w:rFonts w:ascii="宋体" w:hAnsi="宋体" w:cs="宋体"/>
                <w:color w:val="000000"/>
                <w:szCs w:val="21"/>
              </w:rPr>
            </w:pPr>
            <w:r>
              <w:rPr>
                <w:rFonts w:ascii="宋体" w:hAnsi="宋体" w:hint="eastAsia"/>
                <w:szCs w:val="21"/>
              </w:rPr>
              <w:t>是</w:t>
            </w:r>
          </w:p>
        </w:tc>
        <w:tc>
          <w:tcPr>
            <w:tcW w:w="1115" w:type="dxa"/>
            <w:vAlign w:val="center"/>
          </w:tcPr>
          <w:p w:rsidR="001D22A8" w:rsidRDefault="00CF3DE0">
            <w:pPr>
              <w:jc w:val="center"/>
              <w:rPr>
                <w:rFonts w:ascii="宋体" w:hAnsi="宋体" w:cs="宋体"/>
                <w:color w:val="000000"/>
                <w:szCs w:val="21"/>
              </w:rPr>
            </w:pPr>
            <w:r>
              <w:rPr>
                <w:rFonts w:ascii="宋体" w:hAnsi="宋体" w:cs="宋体" w:hint="eastAsia"/>
                <w:color w:val="000000"/>
                <w:szCs w:val="21"/>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8</w:t>
            </w:r>
          </w:p>
        </w:tc>
        <w:tc>
          <w:tcPr>
            <w:tcW w:w="3885" w:type="dxa"/>
            <w:vAlign w:val="center"/>
          </w:tcPr>
          <w:p w:rsidR="001D22A8" w:rsidRDefault="00CF3DE0">
            <w:pPr>
              <w:widowControl/>
              <w:jc w:val="left"/>
              <w:textAlignment w:val="top"/>
              <w:rPr>
                <w:rFonts w:ascii="宋体" w:hAnsi="宋体" w:cs="宋体"/>
                <w:szCs w:val="21"/>
              </w:rPr>
            </w:pPr>
            <w:r>
              <w:rPr>
                <w:rFonts w:hAnsi="宋体" w:hint="eastAsia"/>
                <w:szCs w:val="21"/>
              </w:rPr>
              <w:t>银华内需精选混合型证券投资基金（</w:t>
            </w:r>
            <w:r>
              <w:rPr>
                <w:rFonts w:hAnsi="宋体" w:hint="eastAsia"/>
                <w:szCs w:val="21"/>
              </w:rPr>
              <w:t>LOF</w:t>
            </w:r>
            <w:r>
              <w:rPr>
                <w:rFonts w:hAnsi="宋体" w:hint="eastAsia"/>
                <w:szCs w:val="21"/>
              </w:rPr>
              <w:t>）</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161810</w:t>
            </w:r>
          </w:p>
        </w:tc>
        <w:tc>
          <w:tcPr>
            <w:tcW w:w="1385" w:type="dxa"/>
            <w:vAlign w:val="center"/>
          </w:tcPr>
          <w:p w:rsidR="001D22A8" w:rsidRDefault="00CF3DE0">
            <w:pPr>
              <w:jc w:val="center"/>
              <w:rPr>
                <w:rFonts w:ascii="宋体" w:hAnsi="宋体"/>
                <w:szCs w:val="21"/>
              </w:rPr>
            </w:pPr>
            <w:r>
              <w:rPr>
                <w:rFonts w:ascii="宋体" w:hAnsi="宋体" w:hint="eastAsia"/>
                <w:bCs/>
                <w:color w:val="000000"/>
                <w:szCs w:val="21"/>
              </w:rPr>
              <w:t>是</w:t>
            </w:r>
          </w:p>
        </w:tc>
        <w:tc>
          <w:tcPr>
            <w:tcW w:w="1385" w:type="dxa"/>
            <w:vAlign w:val="center"/>
          </w:tcPr>
          <w:p w:rsidR="001D22A8" w:rsidRDefault="00CF3DE0">
            <w:pPr>
              <w:jc w:val="center"/>
              <w:rPr>
                <w:rFonts w:ascii="宋体" w:hAnsi="宋体" w:cs="宋体"/>
                <w:szCs w:val="21"/>
              </w:rPr>
            </w:pPr>
            <w:r>
              <w:rPr>
                <w:rFonts w:ascii="宋体" w:hAnsi="宋体" w:hint="eastAsia"/>
                <w:bCs/>
                <w:color w:val="000000"/>
                <w:szCs w:val="21"/>
              </w:rPr>
              <w:t>是</w:t>
            </w:r>
          </w:p>
        </w:tc>
        <w:tc>
          <w:tcPr>
            <w:tcW w:w="1152" w:type="dxa"/>
            <w:vAlign w:val="center"/>
          </w:tcPr>
          <w:p w:rsidR="001D22A8" w:rsidRDefault="00CF3DE0">
            <w:pPr>
              <w:jc w:val="center"/>
              <w:rPr>
                <w:rFonts w:ascii="宋体" w:hAnsi="宋体" w:cs="宋体"/>
                <w:szCs w:val="21"/>
              </w:rPr>
            </w:pPr>
            <w:r>
              <w:rPr>
                <w:rFonts w:ascii="宋体" w:hAnsi="宋体" w:hint="eastAsia"/>
                <w:szCs w:val="21"/>
              </w:rPr>
              <w:t>是</w:t>
            </w:r>
          </w:p>
        </w:tc>
        <w:tc>
          <w:tcPr>
            <w:tcW w:w="1115" w:type="dxa"/>
            <w:vAlign w:val="center"/>
          </w:tcPr>
          <w:p w:rsidR="001D22A8" w:rsidRDefault="00CF3DE0">
            <w:pPr>
              <w:widowControl/>
              <w:jc w:val="center"/>
              <w:textAlignment w:val="top"/>
              <w:rPr>
                <w:rFonts w:ascii="宋体" w:hAnsi="宋体" w:cs="宋体"/>
                <w:szCs w:val="21"/>
              </w:rPr>
            </w:pPr>
            <w:r>
              <w:rPr>
                <w:rFonts w:ascii="宋体" w:hAnsi="宋体" w:hint="eastAsia"/>
                <w:bCs/>
                <w:color w:val="000000"/>
                <w:szCs w:val="21"/>
              </w:rPr>
              <w:t>否</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9</w:t>
            </w:r>
          </w:p>
        </w:tc>
        <w:tc>
          <w:tcPr>
            <w:tcW w:w="3885" w:type="dxa"/>
            <w:vAlign w:val="center"/>
          </w:tcPr>
          <w:p w:rsidR="001D22A8" w:rsidRDefault="00CF3DE0">
            <w:pPr>
              <w:jc w:val="left"/>
              <w:rPr>
                <w:rFonts w:hAnsi="宋体"/>
                <w:szCs w:val="21"/>
              </w:rPr>
            </w:pPr>
            <w:r>
              <w:rPr>
                <w:rFonts w:ascii="宋体" w:hAnsi="宋体" w:cs="宋体" w:hint="eastAsia"/>
                <w:szCs w:val="21"/>
              </w:rPr>
              <w:t>银华大盘精选两年定期开放混合型证券投资基金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161837</w:t>
            </w:r>
          </w:p>
        </w:tc>
        <w:tc>
          <w:tcPr>
            <w:tcW w:w="1385" w:type="dxa"/>
            <w:vAlign w:val="center"/>
          </w:tcPr>
          <w:p w:rsidR="001D22A8" w:rsidRDefault="00CF3DE0">
            <w:pPr>
              <w:jc w:val="center"/>
              <w:rPr>
                <w:rFonts w:ascii="宋体" w:hAnsi="宋体" w:cs="宋体"/>
                <w:color w:val="000000"/>
                <w:kern w:val="0"/>
                <w:szCs w:val="21"/>
                <w:lang/>
              </w:rPr>
            </w:pPr>
            <w:r>
              <w:rPr>
                <w:rFonts w:ascii="宋体" w:hAnsi="宋体" w:cs="宋体" w:hint="eastAsia"/>
                <w:color w:val="000000"/>
                <w:szCs w:val="21"/>
              </w:rPr>
              <w:t>是</w:t>
            </w:r>
          </w:p>
        </w:tc>
        <w:tc>
          <w:tcPr>
            <w:tcW w:w="1385" w:type="dxa"/>
            <w:vAlign w:val="center"/>
          </w:tcPr>
          <w:p w:rsidR="001D22A8" w:rsidRDefault="00CF3DE0">
            <w:pPr>
              <w:jc w:val="center"/>
              <w:rPr>
                <w:rFonts w:ascii="宋体" w:hAnsi="宋体" w:cs="宋体"/>
                <w:color w:val="000000"/>
                <w:kern w:val="0"/>
                <w:szCs w:val="21"/>
                <w:lang/>
              </w:rPr>
            </w:pPr>
            <w:r>
              <w:rPr>
                <w:rFonts w:ascii="宋体" w:hAnsi="宋体" w:cs="宋体" w:hint="eastAsia"/>
                <w:color w:val="000000"/>
                <w:szCs w:val="21"/>
              </w:rPr>
              <w:t>是</w:t>
            </w:r>
          </w:p>
        </w:tc>
        <w:tc>
          <w:tcPr>
            <w:tcW w:w="1152"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否</w:t>
            </w:r>
          </w:p>
        </w:tc>
        <w:tc>
          <w:tcPr>
            <w:tcW w:w="1115"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否</w:t>
            </w:r>
          </w:p>
        </w:tc>
      </w:tr>
    </w:tbl>
    <w:p w:rsidR="001D22A8" w:rsidRDefault="001D22A8">
      <w:pPr>
        <w:pStyle w:val="aa"/>
        <w:autoSpaceDE w:val="0"/>
        <w:autoSpaceDN w:val="0"/>
        <w:adjustRightInd w:val="0"/>
        <w:spacing w:line="360" w:lineRule="auto"/>
        <w:ind w:firstLineChars="0" w:firstLine="0"/>
        <w:rPr>
          <w:rFonts w:ascii="宋体" w:hAnsi="宋体"/>
          <w:bCs/>
          <w:color w:val="000000"/>
          <w:szCs w:val="21"/>
        </w:rPr>
      </w:pPr>
    </w:p>
    <w:p w:rsidR="001D22A8" w:rsidRDefault="00CF3DE0">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招商证券</w:t>
      </w: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385"/>
        <w:gridCol w:w="1152"/>
        <w:gridCol w:w="1115"/>
      </w:tblGrid>
      <w:tr w:rsidR="001D22A8">
        <w:trPr>
          <w:trHeight w:val="936"/>
          <w:jc w:val="center"/>
        </w:trPr>
        <w:tc>
          <w:tcPr>
            <w:tcW w:w="659"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是否开通</w:t>
            </w:r>
          </w:p>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申购</w:t>
            </w:r>
          </w:p>
        </w:tc>
        <w:tc>
          <w:tcPr>
            <w:tcW w:w="1385" w:type="dxa"/>
            <w:vAlign w:val="center"/>
          </w:tcPr>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是否开通</w:t>
            </w:r>
          </w:p>
          <w:p w:rsidR="001D22A8" w:rsidRDefault="00CF3DE0" w:rsidP="00CF3DE0">
            <w:pPr>
              <w:spacing w:beforeLines="50"/>
              <w:jc w:val="center"/>
              <w:rPr>
                <w:rFonts w:ascii="宋体" w:hAnsi="宋体" w:cs="宋体"/>
                <w:b/>
                <w:color w:val="000000"/>
                <w:kern w:val="0"/>
                <w:szCs w:val="21"/>
              </w:rPr>
            </w:pPr>
            <w:r>
              <w:rPr>
                <w:rFonts w:ascii="宋体" w:hAnsi="宋体" w:cs="宋体" w:hint="eastAsia"/>
                <w:b/>
                <w:bCs/>
                <w:kern w:val="0"/>
                <w:szCs w:val="21"/>
              </w:rPr>
              <w:t>赎回</w:t>
            </w:r>
          </w:p>
        </w:tc>
        <w:tc>
          <w:tcPr>
            <w:tcW w:w="1152" w:type="dxa"/>
            <w:vAlign w:val="center"/>
          </w:tcPr>
          <w:p w:rsidR="001D22A8" w:rsidRDefault="00CF3DE0" w:rsidP="00CF3DE0">
            <w:pPr>
              <w:spacing w:beforeLines="50"/>
              <w:jc w:val="center"/>
              <w:rPr>
                <w:rFonts w:ascii="宋体" w:hAnsi="宋体" w:cs="宋体"/>
                <w:b/>
                <w:color w:val="000000"/>
                <w:kern w:val="0"/>
                <w:szCs w:val="21"/>
              </w:rPr>
            </w:pPr>
            <w:r>
              <w:rPr>
                <w:rFonts w:ascii="宋体" w:hAnsi="宋体" w:cs="宋体" w:hint="eastAsia"/>
                <w:b/>
                <w:bCs/>
                <w:kern w:val="0"/>
                <w:szCs w:val="21"/>
              </w:rPr>
              <w:t>是否开通定期定额投资</w:t>
            </w:r>
          </w:p>
        </w:tc>
        <w:tc>
          <w:tcPr>
            <w:tcW w:w="1115" w:type="dxa"/>
          </w:tcPr>
          <w:p w:rsidR="001D22A8" w:rsidRDefault="00CF3DE0" w:rsidP="00CF3DE0">
            <w:pPr>
              <w:spacing w:beforeLines="50"/>
              <w:jc w:val="center"/>
              <w:rPr>
                <w:rFonts w:ascii="宋体" w:hAnsi="宋体" w:cs="宋体"/>
                <w:b/>
                <w:bCs/>
                <w:kern w:val="0"/>
                <w:szCs w:val="21"/>
              </w:rPr>
            </w:pPr>
            <w:r>
              <w:rPr>
                <w:rFonts w:ascii="宋体" w:hAnsi="宋体" w:cs="宋体" w:hint="eastAsia"/>
                <w:b/>
                <w:bCs/>
                <w:kern w:val="0"/>
                <w:szCs w:val="21"/>
              </w:rPr>
              <w:t>是否开通</w:t>
            </w:r>
          </w:p>
          <w:p w:rsidR="001D22A8" w:rsidRDefault="00CF3DE0" w:rsidP="00CF3DE0">
            <w:pPr>
              <w:spacing w:beforeLines="50"/>
              <w:jc w:val="center"/>
              <w:rPr>
                <w:rFonts w:ascii="宋体" w:hAnsi="宋体" w:cs="宋体"/>
                <w:b/>
                <w:color w:val="000000"/>
                <w:kern w:val="0"/>
                <w:szCs w:val="21"/>
              </w:rPr>
            </w:pPr>
            <w:r>
              <w:rPr>
                <w:rFonts w:ascii="宋体" w:hAnsi="宋体" w:cs="宋体" w:hint="eastAsia"/>
                <w:b/>
                <w:bCs/>
                <w:kern w:val="0"/>
                <w:szCs w:val="21"/>
              </w:rPr>
              <w:t>转换业务</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szCs w:val="21"/>
              </w:rPr>
              <w:t>1</w:t>
            </w:r>
          </w:p>
        </w:tc>
        <w:tc>
          <w:tcPr>
            <w:tcW w:w="3885" w:type="dxa"/>
            <w:vAlign w:val="center"/>
          </w:tcPr>
          <w:p w:rsidR="001D22A8" w:rsidRDefault="00CF3DE0">
            <w:pPr>
              <w:jc w:val="left"/>
              <w:rPr>
                <w:rFonts w:ascii="宋体" w:hAnsi="宋体" w:cs="宋体"/>
                <w:bCs/>
                <w:color w:val="000000"/>
                <w:kern w:val="0"/>
                <w:szCs w:val="21"/>
              </w:rPr>
            </w:pPr>
            <w:r>
              <w:rPr>
                <w:rFonts w:hAnsi="宋体"/>
                <w:szCs w:val="21"/>
              </w:rPr>
              <w:t>银华鑫盛灵活配置混合型证券投资基金（</w:t>
            </w:r>
            <w:r>
              <w:rPr>
                <w:rFonts w:hAnsi="宋体"/>
                <w:szCs w:val="21"/>
              </w:rPr>
              <w:t>LOF</w:t>
            </w:r>
            <w:r>
              <w:rPr>
                <w:rFonts w:hAnsi="宋体"/>
                <w:szCs w:val="21"/>
              </w:rPr>
              <w:t>）</w:t>
            </w:r>
            <w:r>
              <w:rPr>
                <w:rFonts w:hAnsi="宋体" w:hint="eastAsia"/>
                <w:szCs w:val="21"/>
              </w:rPr>
              <w:t>C</w:t>
            </w:r>
            <w:r>
              <w:rPr>
                <w:rFonts w:hAnsi="宋体" w:hint="eastAsia"/>
                <w:szCs w:val="21"/>
              </w:rPr>
              <w:t>类基金份额</w:t>
            </w:r>
          </w:p>
        </w:tc>
        <w:tc>
          <w:tcPr>
            <w:tcW w:w="1340" w:type="dxa"/>
            <w:vAlign w:val="center"/>
          </w:tcPr>
          <w:p w:rsidR="001D22A8" w:rsidRDefault="00CF3DE0">
            <w:pPr>
              <w:jc w:val="center"/>
              <w:rPr>
                <w:rFonts w:ascii="宋体" w:hAnsi="宋体"/>
                <w:szCs w:val="21"/>
              </w:rPr>
            </w:pPr>
            <w:r>
              <w:rPr>
                <w:rFonts w:ascii="宋体" w:hAnsi="宋体" w:cs="宋体" w:hint="eastAsia"/>
                <w:color w:val="000000"/>
                <w:szCs w:val="21"/>
              </w:rPr>
              <w:t>014048</w:t>
            </w:r>
          </w:p>
        </w:tc>
        <w:tc>
          <w:tcPr>
            <w:tcW w:w="1385" w:type="dxa"/>
            <w:vAlign w:val="center"/>
          </w:tcPr>
          <w:p w:rsidR="001D22A8" w:rsidRDefault="00CF3DE0">
            <w:pPr>
              <w:jc w:val="center"/>
              <w:rPr>
                <w:rFonts w:ascii="宋体" w:hAnsi="宋体"/>
                <w:bCs/>
                <w:color w:val="000000"/>
                <w:szCs w:val="21"/>
              </w:rPr>
            </w:pPr>
            <w:r>
              <w:rPr>
                <w:rFonts w:ascii="宋体" w:hAnsi="宋体" w:cs="宋体" w:hint="eastAsia"/>
                <w:color w:val="000000"/>
                <w:kern w:val="0"/>
                <w:szCs w:val="21"/>
                <w:lang/>
              </w:rPr>
              <w:t>是</w:t>
            </w:r>
          </w:p>
        </w:tc>
        <w:tc>
          <w:tcPr>
            <w:tcW w:w="1385" w:type="dxa"/>
            <w:vAlign w:val="center"/>
          </w:tcPr>
          <w:p w:rsidR="001D22A8" w:rsidRDefault="00CF3DE0">
            <w:pPr>
              <w:jc w:val="center"/>
              <w:rPr>
                <w:rFonts w:ascii="宋体" w:hAnsi="宋体"/>
                <w:bCs/>
                <w:color w:val="000000"/>
                <w:szCs w:val="21"/>
              </w:rPr>
            </w:pPr>
            <w:r>
              <w:rPr>
                <w:rFonts w:ascii="宋体" w:hAnsi="宋体" w:cs="宋体" w:hint="eastAsia"/>
                <w:color w:val="000000"/>
                <w:kern w:val="0"/>
                <w:szCs w:val="21"/>
                <w:lang/>
              </w:rPr>
              <w:t>是</w:t>
            </w:r>
          </w:p>
        </w:tc>
        <w:tc>
          <w:tcPr>
            <w:tcW w:w="1152" w:type="dxa"/>
            <w:vAlign w:val="center"/>
          </w:tcPr>
          <w:p w:rsidR="001D22A8" w:rsidRDefault="00CF3DE0">
            <w:pPr>
              <w:jc w:val="center"/>
              <w:rPr>
                <w:rFonts w:ascii="宋体" w:hAnsi="宋体"/>
                <w:bCs/>
                <w:color w:val="000000"/>
                <w:szCs w:val="21"/>
              </w:rPr>
            </w:pPr>
            <w:r>
              <w:rPr>
                <w:rFonts w:ascii="宋体" w:hAnsi="宋体" w:cs="宋体" w:hint="eastAsia"/>
                <w:color w:val="000000"/>
                <w:szCs w:val="21"/>
              </w:rPr>
              <w:t>是</w:t>
            </w:r>
          </w:p>
        </w:tc>
        <w:tc>
          <w:tcPr>
            <w:tcW w:w="1115" w:type="dxa"/>
            <w:vAlign w:val="center"/>
          </w:tcPr>
          <w:p w:rsidR="001D22A8" w:rsidRDefault="00CF3DE0">
            <w:pPr>
              <w:jc w:val="center"/>
              <w:rPr>
                <w:rFonts w:ascii="宋体" w:hAnsi="宋体" w:cs="宋体"/>
                <w:color w:val="000000"/>
                <w:szCs w:val="21"/>
              </w:rPr>
            </w:pPr>
            <w:r>
              <w:rPr>
                <w:rFonts w:ascii="宋体" w:hAnsi="宋体" w:cs="宋体" w:hint="eastAsia"/>
                <w:color w:val="000000"/>
                <w:szCs w:val="21"/>
              </w:rPr>
              <w:t>否</w:t>
            </w:r>
          </w:p>
        </w:tc>
      </w:tr>
      <w:tr w:rsidR="001D22A8">
        <w:trPr>
          <w:trHeight w:val="473"/>
          <w:jc w:val="center"/>
        </w:trPr>
        <w:tc>
          <w:tcPr>
            <w:tcW w:w="659" w:type="dxa"/>
            <w:vAlign w:val="center"/>
          </w:tcPr>
          <w:p w:rsidR="001D22A8" w:rsidRDefault="00CF3DE0">
            <w:pPr>
              <w:tabs>
                <w:tab w:val="left" w:pos="232"/>
              </w:tabs>
              <w:ind w:firstLineChars="100" w:firstLine="210"/>
              <w:jc w:val="left"/>
              <w:rPr>
                <w:rFonts w:ascii="宋体" w:hAnsi="宋体" w:cs="宋体"/>
                <w:szCs w:val="21"/>
              </w:rPr>
            </w:pPr>
            <w:r>
              <w:rPr>
                <w:rFonts w:ascii="宋体" w:hAnsi="宋体"/>
                <w:szCs w:val="21"/>
              </w:rPr>
              <w:lastRenderedPageBreak/>
              <w:t>2</w:t>
            </w:r>
          </w:p>
        </w:tc>
        <w:tc>
          <w:tcPr>
            <w:tcW w:w="3885" w:type="dxa"/>
            <w:vAlign w:val="center"/>
          </w:tcPr>
          <w:p w:rsidR="001D22A8" w:rsidRDefault="00CF3DE0">
            <w:pPr>
              <w:jc w:val="left"/>
              <w:rPr>
                <w:rFonts w:ascii="宋体" w:hAnsi="宋体" w:cs="宋体"/>
                <w:szCs w:val="21"/>
              </w:rPr>
            </w:pPr>
            <w:r>
              <w:rPr>
                <w:rFonts w:hAnsi="宋体" w:hint="eastAsia"/>
                <w:szCs w:val="21"/>
              </w:rPr>
              <w:t>银华盛利混合型发起式证券投资基金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A:006348</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C:015684</w:t>
            </w:r>
          </w:p>
        </w:tc>
        <w:tc>
          <w:tcPr>
            <w:tcW w:w="1385" w:type="dxa"/>
            <w:vAlign w:val="center"/>
          </w:tcPr>
          <w:p w:rsidR="001D22A8" w:rsidRDefault="00CF3DE0">
            <w:pPr>
              <w:jc w:val="center"/>
              <w:rPr>
                <w:rFonts w:ascii="宋体" w:hAnsi="宋体"/>
                <w:szCs w:val="21"/>
              </w:rPr>
            </w:pPr>
            <w:r>
              <w:rPr>
                <w:rFonts w:hAnsi="宋体" w:hint="eastAsia"/>
                <w:szCs w:val="21"/>
              </w:rPr>
              <w:t>是</w:t>
            </w:r>
          </w:p>
        </w:tc>
        <w:tc>
          <w:tcPr>
            <w:tcW w:w="138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52"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1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r>
    </w:tbl>
    <w:p w:rsidR="001D22A8" w:rsidRDefault="001D22A8">
      <w:pPr>
        <w:pStyle w:val="aa"/>
        <w:autoSpaceDE w:val="0"/>
        <w:autoSpaceDN w:val="0"/>
        <w:adjustRightInd w:val="0"/>
        <w:spacing w:line="360" w:lineRule="auto"/>
        <w:ind w:firstLineChars="0" w:firstLine="0"/>
        <w:rPr>
          <w:rFonts w:asciiTheme="minorEastAsia" w:eastAsiaTheme="minorEastAsia" w:hAnsiTheme="minorEastAsia" w:cs="宋体"/>
          <w:b/>
          <w:color w:val="000000"/>
          <w:kern w:val="0"/>
          <w:szCs w:val="21"/>
        </w:rPr>
      </w:pPr>
      <w:bookmarkStart w:id="0" w:name="_GoBack"/>
      <w:bookmarkEnd w:id="0"/>
    </w:p>
    <w:p w:rsidR="001D22A8" w:rsidRDefault="00CF3DE0">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新浪仓石</w:t>
      </w:r>
      <w:r>
        <w:rPr>
          <w:rFonts w:asciiTheme="minorEastAsia" w:eastAsiaTheme="minorEastAsia" w:hAnsiTheme="minorEastAsia" w:cs="宋体" w:hint="eastAsia"/>
          <w:b/>
          <w:color w:val="000000"/>
          <w:kern w:val="0"/>
          <w:szCs w:val="21"/>
        </w:rPr>
        <w:t>本次</w:t>
      </w:r>
      <w:r>
        <w:rPr>
          <w:rFonts w:asciiTheme="minorEastAsia" w:eastAsiaTheme="minorEastAsia" w:hAnsiTheme="minorEastAsia" w:cs="宋体" w:hint="eastAsia"/>
          <w:b/>
          <w:color w:val="000000"/>
          <w:kern w:val="0"/>
          <w:szCs w:val="21"/>
        </w:rPr>
        <w:t>新增代销基金</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3885"/>
        <w:gridCol w:w="1340"/>
        <w:gridCol w:w="1385"/>
        <w:gridCol w:w="1385"/>
        <w:gridCol w:w="1152"/>
        <w:gridCol w:w="1115"/>
      </w:tblGrid>
      <w:tr w:rsidR="001D22A8">
        <w:trPr>
          <w:trHeight w:val="936"/>
          <w:jc w:val="center"/>
        </w:trPr>
        <w:tc>
          <w:tcPr>
            <w:tcW w:w="659"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序号</w:t>
            </w:r>
          </w:p>
        </w:tc>
        <w:tc>
          <w:tcPr>
            <w:tcW w:w="3885"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名称</w:t>
            </w:r>
          </w:p>
        </w:tc>
        <w:tc>
          <w:tcPr>
            <w:tcW w:w="1340"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基金</w:t>
            </w:r>
            <w:r>
              <w:rPr>
                <w:rFonts w:ascii="宋体" w:hAnsi="宋体" w:cs="宋体" w:hint="eastAsia"/>
                <w:b/>
                <w:color w:val="000000"/>
                <w:kern w:val="0"/>
                <w:szCs w:val="21"/>
              </w:rPr>
              <w:t>代码</w:t>
            </w:r>
          </w:p>
        </w:tc>
        <w:tc>
          <w:tcPr>
            <w:tcW w:w="1385"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是否开通申购、赎回</w:t>
            </w:r>
          </w:p>
        </w:tc>
        <w:tc>
          <w:tcPr>
            <w:tcW w:w="1385"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是否开通定期定额投资</w:t>
            </w:r>
          </w:p>
        </w:tc>
        <w:tc>
          <w:tcPr>
            <w:tcW w:w="1152" w:type="dxa"/>
            <w:vAlign w:val="center"/>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是否开通转换业务</w:t>
            </w:r>
          </w:p>
        </w:tc>
        <w:tc>
          <w:tcPr>
            <w:tcW w:w="1115" w:type="dxa"/>
          </w:tcPr>
          <w:p w:rsidR="001D22A8" w:rsidRDefault="00CF3DE0">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是否参加费率优惠活动</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1</w:t>
            </w:r>
          </w:p>
        </w:tc>
        <w:tc>
          <w:tcPr>
            <w:tcW w:w="3885" w:type="dxa"/>
            <w:vAlign w:val="center"/>
          </w:tcPr>
          <w:p w:rsidR="001D22A8" w:rsidRDefault="00CF3DE0">
            <w:pPr>
              <w:widowControl/>
              <w:jc w:val="left"/>
              <w:textAlignment w:val="bottom"/>
              <w:rPr>
                <w:rFonts w:ascii="宋体" w:hAnsi="宋体" w:cs="宋体"/>
                <w:bCs/>
                <w:color w:val="000000"/>
                <w:kern w:val="0"/>
                <w:szCs w:val="21"/>
              </w:rPr>
            </w:pPr>
            <w:r>
              <w:rPr>
                <w:rFonts w:ascii="宋体" w:hAnsi="宋体" w:cs="宋体" w:hint="eastAsia"/>
                <w:bCs/>
                <w:color w:val="000000"/>
                <w:kern w:val="0"/>
                <w:szCs w:val="21"/>
              </w:rPr>
              <w:t>银华中国梦</w:t>
            </w:r>
            <w:r>
              <w:rPr>
                <w:rFonts w:ascii="宋体" w:hAnsi="宋体" w:cs="宋体" w:hint="eastAsia"/>
                <w:bCs/>
                <w:color w:val="000000"/>
                <w:kern w:val="0"/>
                <w:szCs w:val="21"/>
              </w:rPr>
              <w:t>30</w:t>
            </w:r>
            <w:r>
              <w:rPr>
                <w:rFonts w:ascii="宋体" w:hAnsi="宋体" w:cs="宋体" w:hint="eastAsia"/>
                <w:bCs/>
                <w:color w:val="000000"/>
                <w:kern w:val="0"/>
                <w:szCs w:val="21"/>
              </w:rPr>
              <w:t>股票型证券投资基金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001163</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2</w:t>
            </w:r>
          </w:p>
        </w:tc>
        <w:tc>
          <w:tcPr>
            <w:tcW w:w="3885" w:type="dxa"/>
            <w:vAlign w:val="center"/>
          </w:tcPr>
          <w:p w:rsidR="001D22A8" w:rsidRDefault="00CF3DE0">
            <w:pPr>
              <w:jc w:val="left"/>
              <w:rPr>
                <w:rFonts w:ascii="宋体" w:hAnsi="宋体" w:cs="宋体"/>
                <w:szCs w:val="21"/>
              </w:rPr>
            </w:pPr>
            <w:r>
              <w:rPr>
                <w:rFonts w:ascii="宋体" w:hAnsi="宋体" w:cs="宋体" w:hint="eastAsia"/>
                <w:szCs w:val="21"/>
              </w:rPr>
              <w:t>银华稳利灵活配置混合型证券投资基金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A:001303</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C:002323</w:t>
            </w:r>
          </w:p>
        </w:tc>
        <w:tc>
          <w:tcPr>
            <w:tcW w:w="1385" w:type="dxa"/>
            <w:vAlign w:val="center"/>
          </w:tcPr>
          <w:p w:rsidR="001D22A8" w:rsidRDefault="00CF3DE0">
            <w:pPr>
              <w:jc w:val="center"/>
              <w:rPr>
                <w:rFonts w:ascii="宋体" w:hAnsi="宋体"/>
                <w:szCs w:val="21"/>
              </w:rPr>
            </w:pPr>
            <w:r>
              <w:rPr>
                <w:rFonts w:hAnsi="宋体" w:hint="eastAsia"/>
                <w:szCs w:val="21"/>
              </w:rPr>
              <w:t>是</w:t>
            </w:r>
          </w:p>
        </w:tc>
        <w:tc>
          <w:tcPr>
            <w:tcW w:w="138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52"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15"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3</w:t>
            </w:r>
          </w:p>
        </w:tc>
        <w:tc>
          <w:tcPr>
            <w:tcW w:w="3885" w:type="dxa"/>
            <w:vAlign w:val="center"/>
          </w:tcPr>
          <w:p w:rsidR="001D22A8" w:rsidRDefault="00CF3DE0">
            <w:pPr>
              <w:widowControl/>
              <w:jc w:val="left"/>
              <w:textAlignment w:val="bottom"/>
              <w:rPr>
                <w:rFonts w:ascii="宋体" w:hAnsi="宋体" w:cs="宋体"/>
                <w:color w:val="000000"/>
                <w:kern w:val="0"/>
                <w:szCs w:val="21"/>
                <w:lang/>
              </w:rPr>
            </w:pPr>
            <w:r>
              <w:rPr>
                <w:rFonts w:ascii="宋体" w:hAnsi="宋体" w:cs="宋体" w:hint="eastAsia"/>
                <w:color w:val="000000"/>
                <w:kern w:val="0"/>
                <w:szCs w:val="21"/>
                <w:lang/>
              </w:rPr>
              <w:t>银华盛世精选灵活配置混合型发起式证券投资基金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A:003940</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C:014047</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cs="宋体"/>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4</w:t>
            </w:r>
          </w:p>
        </w:tc>
        <w:tc>
          <w:tcPr>
            <w:tcW w:w="3885" w:type="dxa"/>
            <w:vAlign w:val="center"/>
          </w:tcPr>
          <w:p w:rsidR="001D22A8" w:rsidRDefault="00CF3DE0">
            <w:pPr>
              <w:widowControl/>
              <w:jc w:val="left"/>
              <w:textAlignment w:val="bottom"/>
              <w:rPr>
                <w:rFonts w:ascii="宋体" w:hAnsi="宋体" w:cs="宋体"/>
                <w:color w:val="000000"/>
                <w:kern w:val="0"/>
                <w:szCs w:val="21"/>
                <w:lang/>
              </w:rPr>
            </w:pPr>
            <w:r>
              <w:rPr>
                <w:rFonts w:hint="eastAsia"/>
                <w:szCs w:val="21"/>
              </w:rPr>
              <w:t>银华富利精选混合型证券投资基金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A:009542</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C:014044</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bCs/>
                <w:color w:val="000000"/>
                <w:szCs w:val="21"/>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5</w:t>
            </w:r>
          </w:p>
        </w:tc>
        <w:tc>
          <w:tcPr>
            <w:tcW w:w="3885" w:type="dxa"/>
            <w:vAlign w:val="center"/>
          </w:tcPr>
          <w:p w:rsidR="001D22A8" w:rsidRDefault="00CF3DE0">
            <w:pPr>
              <w:widowControl/>
              <w:jc w:val="left"/>
              <w:textAlignment w:val="bottom"/>
              <w:rPr>
                <w:rFonts w:ascii="宋体" w:hAnsi="宋体"/>
                <w:szCs w:val="21"/>
              </w:rPr>
            </w:pPr>
            <w:r>
              <w:rPr>
                <w:rFonts w:hint="eastAsia"/>
                <w:szCs w:val="21"/>
              </w:rPr>
              <w:t>银华集成电路混合型证券投资基金</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A:013840</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C:013841</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是</w:t>
            </w:r>
          </w:p>
        </w:tc>
        <w:tc>
          <w:tcPr>
            <w:tcW w:w="1385"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是</w:t>
            </w:r>
          </w:p>
        </w:tc>
        <w:tc>
          <w:tcPr>
            <w:tcW w:w="1152" w:type="dxa"/>
            <w:vAlign w:val="center"/>
          </w:tcPr>
          <w:p w:rsidR="001D22A8" w:rsidRDefault="00CF3DE0">
            <w:pPr>
              <w:widowControl/>
              <w:jc w:val="center"/>
              <w:textAlignment w:val="bottom"/>
              <w:rPr>
                <w:rFonts w:ascii="宋体" w:hAnsi="宋体" w:cs="宋体"/>
                <w:color w:val="000000"/>
                <w:szCs w:val="21"/>
              </w:rPr>
            </w:pPr>
            <w:r>
              <w:rPr>
                <w:rFonts w:ascii="宋体" w:hAnsi="宋体" w:cs="宋体" w:hint="eastAsia"/>
                <w:color w:val="000000"/>
                <w:kern w:val="0"/>
                <w:szCs w:val="21"/>
                <w:lang/>
              </w:rPr>
              <w:t>是</w:t>
            </w:r>
          </w:p>
        </w:tc>
        <w:tc>
          <w:tcPr>
            <w:tcW w:w="1115"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是</w:t>
            </w:r>
          </w:p>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否</w:t>
            </w:r>
          </w:p>
        </w:tc>
      </w:tr>
      <w:tr w:rsidR="001D22A8">
        <w:trPr>
          <w:trHeight w:val="473"/>
          <w:jc w:val="center"/>
        </w:trPr>
        <w:tc>
          <w:tcPr>
            <w:tcW w:w="659" w:type="dxa"/>
            <w:vAlign w:val="center"/>
          </w:tcPr>
          <w:p w:rsidR="001D22A8" w:rsidRDefault="00CF3DE0">
            <w:pPr>
              <w:jc w:val="center"/>
              <w:rPr>
                <w:rFonts w:ascii="宋体" w:hAnsi="宋体" w:cs="宋体"/>
                <w:szCs w:val="21"/>
              </w:rPr>
            </w:pPr>
            <w:r>
              <w:rPr>
                <w:rFonts w:ascii="宋体" w:hAnsi="宋体" w:cs="宋体" w:hint="eastAsia"/>
                <w:szCs w:val="21"/>
              </w:rPr>
              <w:t>6</w:t>
            </w:r>
          </w:p>
        </w:tc>
        <w:tc>
          <w:tcPr>
            <w:tcW w:w="3885" w:type="dxa"/>
            <w:vAlign w:val="center"/>
          </w:tcPr>
          <w:p w:rsidR="001D22A8" w:rsidRDefault="00CF3DE0">
            <w:pPr>
              <w:jc w:val="left"/>
              <w:rPr>
                <w:rFonts w:ascii="宋体" w:hAnsi="宋体" w:cs="宋体"/>
                <w:color w:val="000000"/>
                <w:kern w:val="0"/>
                <w:szCs w:val="21"/>
                <w:lang/>
              </w:rPr>
            </w:pPr>
            <w:r>
              <w:rPr>
                <w:rFonts w:ascii="宋体" w:hAnsi="宋体" w:cs="宋体" w:hint="eastAsia"/>
                <w:color w:val="000000"/>
                <w:kern w:val="0"/>
                <w:szCs w:val="21"/>
                <w:lang/>
              </w:rPr>
              <w:t>银华鑫锐灵活配置混合型证券投资基金（</w:t>
            </w:r>
            <w:r>
              <w:rPr>
                <w:rFonts w:ascii="宋体" w:hAnsi="宋体" w:cs="宋体" w:hint="eastAsia"/>
                <w:color w:val="000000"/>
                <w:kern w:val="0"/>
                <w:szCs w:val="21"/>
                <w:lang/>
              </w:rPr>
              <w:t>LOF</w:t>
            </w:r>
            <w:r>
              <w:rPr>
                <w:rFonts w:ascii="宋体" w:hAnsi="宋体" w:cs="宋体" w:hint="eastAsia"/>
                <w:color w:val="000000"/>
                <w:kern w:val="0"/>
                <w:szCs w:val="21"/>
                <w:lang/>
              </w:rPr>
              <w:t>）</w:t>
            </w:r>
            <w:r>
              <w:rPr>
                <w:rFonts w:ascii="宋体" w:hAnsi="宋体" w:cs="宋体" w:hint="eastAsia"/>
                <w:color w:val="000000"/>
                <w:kern w:val="0"/>
                <w:szCs w:val="21"/>
                <w:lang/>
              </w:rPr>
              <w:t>C</w:t>
            </w:r>
            <w:r>
              <w:rPr>
                <w:rFonts w:ascii="宋体" w:hAnsi="宋体" w:cs="宋体" w:hint="eastAsia"/>
                <w:color w:val="000000"/>
                <w:kern w:val="0"/>
                <w:szCs w:val="21"/>
                <w:lang/>
              </w:rPr>
              <w:t>类基金份额</w:t>
            </w:r>
          </w:p>
        </w:tc>
        <w:tc>
          <w:tcPr>
            <w:tcW w:w="1340"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014349</w:t>
            </w:r>
          </w:p>
        </w:tc>
        <w:tc>
          <w:tcPr>
            <w:tcW w:w="1385" w:type="dxa"/>
            <w:vAlign w:val="center"/>
          </w:tcPr>
          <w:p w:rsidR="001D22A8" w:rsidRDefault="00CF3DE0">
            <w:pPr>
              <w:jc w:val="center"/>
              <w:rPr>
                <w:rFonts w:ascii="宋体" w:hAnsi="宋体" w:cs="宋体"/>
                <w:color w:val="000000"/>
                <w:szCs w:val="21"/>
              </w:rPr>
            </w:pPr>
            <w:r>
              <w:rPr>
                <w:rFonts w:hAnsi="宋体" w:hint="eastAsia"/>
                <w:szCs w:val="21"/>
              </w:rPr>
              <w:t>是</w:t>
            </w:r>
          </w:p>
        </w:tc>
        <w:tc>
          <w:tcPr>
            <w:tcW w:w="1385" w:type="dxa"/>
            <w:vAlign w:val="center"/>
          </w:tcPr>
          <w:p w:rsidR="001D22A8" w:rsidRDefault="00CF3DE0">
            <w:pPr>
              <w:jc w:val="center"/>
              <w:rPr>
                <w:rFonts w:ascii="宋体" w:hAnsi="宋体" w:cs="宋体"/>
                <w:color w:val="000000"/>
                <w:kern w:val="0"/>
                <w:szCs w:val="21"/>
                <w:lang/>
              </w:rPr>
            </w:pPr>
            <w:r>
              <w:rPr>
                <w:rFonts w:hAnsi="宋体" w:hint="eastAsia"/>
                <w:szCs w:val="21"/>
              </w:rPr>
              <w:t>是</w:t>
            </w:r>
          </w:p>
        </w:tc>
        <w:tc>
          <w:tcPr>
            <w:tcW w:w="1152" w:type="dxa"/>
            <w:vAlign w:val="center"/>
          </w:tcPr>
          <w:p w:rsidR="001D22A8" w:rsidRDefault="00CF3DE0">
            <w:pPr>
              <w:jc w:val="center"/>
              <w:rPr>
                <w:rFonts w:ascii="宋体" w:hAnsi="宋体" w:cs="宋体"/>
                <w:color w:val="000000"/>
                <w:kern w:val="0"/>
                <w:szCs w:val="21"/>
                <w:lang/>
              </w:rPr>
            </w:pPr>
            <w:r>
              <w:rPr>
                <w:rFonts w:ascii="宋体" w:hAnsi="宋体" w:cs="宋体" w:hint="eastAsia"/>
                <w:color w:val="000000"/>
                <w:kern w:val="0"/>
                <w:szCs w:val="21"/>
                <w:lang/>
              </w:rPr>
              <w:t>否</w:t>
            </w:r>
          </w:p>
        </w:tc>
        <w:tc>
          <w:tcPr>
            <w:tcW w:w="1115" w:type="dxa"/>
            <w:vAlign w:val="center"/>
          </w:tcPr>
          <w:p w:rsidR="001D22A8" w:rsidRDefault="00CF3DE0">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否</w:t>
            </w:r>
          </w:p>
        </w:tc>
      </w:tr>
    </w:tbl>
    <w:p w:rsidR="001D22A8" w:rsidRDefault="001D22A8">
      <w:pPr>
        <w:pStyle w:val="aa"/>
        <w:autoSpaceDE w:val="0"/>
        <w:autoSpaceDN w:val="0"/>
        <w:adjustRightInd w:val="0"/>
        <w:spacing w:line="360" w:lineRule="auto"/>
        <w:ind w:firstLineChars="0" w:firstLine="0"/>
        <w:rPr>
          <w:rFonts w:ascii="宋体" w:hAnsi="宋体"/>
          <w:bCs/>
          <w:color w:val="000000"/>
          <w:szCs w:val="21"/>
        </w:rPr>
      </w:pPr>
    </w:p>
    <w:p w:rsidR="001D22A8" w:rsidRDefault="00CF3DE0">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新浪仓石费率优惠活动</w:t>
      </w:r>
    </w:p>
    <w:p w:rsidR="001D22A8" w:rsidRDefault="00CF3DE0">
      <w:pPr>
        <w:spacing w:line="360" w:lineRule="auto"/>
        <w:ind w:firstLineChars="200" w:firstLine="420"/>
        <w:rPr>
          <w:rFonts w:ascii="宋体" w:hAnsi="宋体"/>
          <w:bCs/>
          <w:color w:val="000000"/>
          <w:szCs w:val="21"/>
        </w:rPr>
      </w:pPr>
      <w:r>
        <w:rPr>
          <w:rFonts w:ascii="宋体" w:hAnsi="宋体" w:hint="eastAsia"/>
          <w:bCs/>
          <w:color w:val="000000"/>
          <w:szCs w:val="21"/>
        </w:rPr>
        <w:t>1</w:t>
      </w:r>
      <w:r>
        <w:rPr>
          <w:rFonts w:ascii="宋体" w:hAnsi="宋体" w:hint="eastAsia"/>
          <w:bCs/>
          <w:color w:val="000000"/>
          <w:szCs w:val="21"/>
        </w:rPr>
        <w:t>、优惠活动时间</w:t>
      </w:r>
    </w:p>
    <w:p w:rsidR="001D22A8" w:rsidRDefault="00CF3DE0">
      <w:pPr>
        <w:spacing w:line="360" w:lineRule="auto"/>
        <w:ind w:firstLineChars="200" w:firstLine="420"/>
        <w:rPr>
          <w:rFonts w:ascii="宋体" w:hAnsi="宋体"/>
          <w:bCs/>
          <w:color w:val="000000"/>
          <w:szCs w:val="21"/>
        </w:rPr>
      </w:pPr>
      <w:r>
        <w:rPr>
          <w:rFonts w:ascii="宋体" w:hAnsi="宋体" w:hint="eastAsia"/>
          <w:bCs/>
          <w:color w:val="000000"/>
          <w:szCs w:val="21"/>
        </w:rPr>
        <w:t>自</w:t>
      </w:r>
      <w:r>
        <w:rPr>
          <w:rFonts w:ascii="宋体" w:hAnsi="宋体" w:hint="eastAsia"/>
          <w:bCs/>
          <w:color w:val="000000"/>
          <w:szCs w:val="21"/>
        </w:rPr>
        <w:t>202</w:t>
      </w:r>
      <w:r>
        <w:rPr>
          <w:rFonts w:ascii="宋体" w:hAnsi="宋体"/>
          <w:bCs/>
          <w:color w:val="000000"/>
          <w:szCs w:val="21"/>
        </w:rPr>
        <w:t>2</w:t>
      </w:r>
      <w:r>
        <w:rPr>
          <w:rFonts w:ascii="宋体" w:hAnsi="宋体" w:hint="eastAsia"/>
          <w:bCs/>
          <w:color w:val="000000"/>
          <w:szCs w:val="21"/>
        </w:rPr>
        <w:t>年</w:t>
      </w:r>
      <w:r>
        <w:rPr>
          <w:rFonts w:ascii="宋体" w:hAnsi="宋体" w:hint="eastAsia"/>
          <w:bCs/>
          <w:color w:val="000000"/>
          <w:szCs w:val="21"/>
        </w:rPr>
        <w:t>9</w:t>
      </w:r>
      <w:r>
        <w:rPr>
          <w:rFonts w:ascii="宋体" w:hAnsi="宋体" w:hint="eastAsia"/>
          <w:bCs/>
          <w:color w:val="000000"/>
          <w:szCs w:val="21"/>
        </w:rPr>
        <w:t>月</w:t>
      </w:r>
      <w:r>
        <w:rPr>
          <w:rFonts w:ascii="宋体" w:hAnsi="宋体"/>
          <w:bCs/>
          <w:color w:val="000000"/>
          <w:szCs w:val="21"/>
        </w:rPr>
        <w:t>2</w:t>
      </w:r>
      <w:r>
        <w:rPr>
          <w:rFonts w:ascii="宋体" w:hAnsi="宋体" w:hint="eastAsia"/>
          <w:bCs/>
          <w:color w:val="000000"/>
          <w:szCs w:val="21"/>
        </w:rPr>
        <w:t>3</w:t>
      </w:r>
      <w:r>
        <w:rPr>
          <w:rFonts w:ascii="宋体" w:hAnsi="宋体" w:hint="eastAsia"/>
          <w:bCs/>
          <w:color w:val="000000"/>
          <w:szCs w:val="21"/>
        </w:rPr>
        <w:t>日起持续进行，结束时间另行公告。</w:t>
      </w:r>
    </w:p>
    <w:p w:rsidR="001D22A8" w:rsidRDefault="00CF3DE0">
      <w:pPr>
        <w:spacing w:line="360" w:lineRule="auto"/>
        <w:ind w:firstLineChars="200" w:firstLine="420"/>
        <w:rPr>
          <w:rFonts w:ascii="宋体" w:hAnsi="宋体"/>
          <w:bCs/>
          <w:color w:val="000000"/>
          <w:szCs w:val="21"/>
        </w:rPr>
      </w:pPr>
      <w:r>
        <w:rPr>
          <w:rFonts w:ascii="宋体" w:hAnsi="宋体" w:hint="eastAsia"/>
          <w:bCs/>
          <w:color w:val="000000"/>
          <w:szCs w:val="21"/>
        </w:rPr>
        <w:t>2</w:t>
      </w:r>
      <w:r>
        <w:rPr>
          <w:rFonts w:ascii="宋体" w:hAnsi="宋体" w:hint="eastAsia"/>
          <w:bCs/>
          <w:color w:val="000000"/>
          <w:szCs w:val="21"/>
        </w:rPr>
        <w:t>、适用投资者范围</w:t>
      </w:r>
    </w:p>
    <w:p w:rsidR="001D22A8" w:rsidRDefault="00CF3DE0">
      <w:pPr>
        <w:spacing w:line="360" w:lineRule="auto"/>
        <w:ind w:firstLineChars="200" w:firstLine="420"/>
        <w:rPr>
          <w:rFonts w:ascii="宋体" w:hAnsi="宋体"/>
          <w:bCs/>
          <w:color w:val="000000"/>
          <w:szCs w:val="21"/>
        </w:rPr>
      </w:pPr>
      <w:r>
        <w:rPr>
          <w:rFonts w:ascii="宋体" w:hAnsi="宋体" w:hint="eastAsia"/>
          <w:bCs/>
          <w:color w:val="000000"/>
          <w:szCs w:val="21"/>
        </w:rPr>
        <w:t>本活动适用于依据有关法律法规和基金合同规定可以投资证券投资基金，并通过</w:t>
      </w:r>
      <w:r>
        <w:rPr>
          <w:rFonts w:ascii="宋体" w:hAnsi="宋体" w:hint="eastAsia"/>
          <w:bCs/>
          <w:kern w:val="0"/>
          <w:szCs w:val="21"/>
        </w:rPr>
        <w:t>新浪仓石</w:t>
      </w:r>
      <w:r>
        <w:rPr>
          <w:rFonts w:ascii="宋体" w:hAnsi="宋体" w:hint="eastAsia"/>
          <w:bCs/>
          <w:color w:val="000000"/>
          <w:szCs w:val="21"/>
        </w:rPr>
        <w:t>申购（含定期定额投资）上述基金的投资者。</w:t>
      </w:r>
    </w:p>
    <w:p w:rsidR="001D22A8" w:rsidRDefault="00CF3DE0">
      <w:pPr>
        <w:spacing w:line="360" w:lineRule="auto"/>
        <w:ind w:firstLineChars="200" w:firstLine="420"/>
        <w:rPr>
          <w:rFonts w:ascii="宋体" w:hAnsi="宋体"/>
          <w:bCs/>
          <w:color w:val="000000"/>
          <w:szCs w:val="21"/>
        </w:rPr>
      </w:pPr>
      <w:r>
        <w:rPr>
          <w:rFonts w:ascii="宋体" w:hAnsi="宋体" w:hint="eastAsia"/>
          <w:bCs/>
          <w:color w:val="000000"/>
          <w:szCs w:val="21"/>
        </w:rPr>
        <w:t>3</w:t>
      </w:r>
      <w:r>
        <w:rPr>
          <w:rFonts w:ascii="宋体" w:hAnsi="宋体" w:hint="eastAsia"/>
          <w:bCs/>
          <w:color w:val="000000"/>
          <w:szCs w:val="21"/>
        </w:rPr>
        <w:t>、费率优惠内容</w:t>
      </w:r>
    </w:p>
    <w:p w:rsidR="001D22A8" w:rsidRDefault="00CF3DE0">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hint="eastAsia"/>
          <w:bCs/>
          <w:color w:val="000000"/>
          <w:szCs w:val="21"/>
        </w:rPr>
        <w:t>活动期间，通过</w:t>
      </w:r>
      <w:r>
        <w:rPr>
          <w:rFonts w:hint="eastAsia"/>
          <w:bCs/>
          <w:szCs w:val="21"/>
        </w:rPr>
        <w:t>新浪仓石</w:t>
      </w:r>
      <w:r>
        <w:rPr>
          <w:rFonts w:ascii="宋体" w:hAnsi="宋体" w:hint="eastAsia"/>
          <w:bCs/>
          <w:color w:val="000000"/>
          <w:szCs w:val="21"/>
        </w:rPr>
        <w:t>办理上述基金（仅限场外前端模式）申购（含定期定额投资）的投资者，费率</w:t>
      </w:r>
      <w:r>
        <w:rPr>
          <w:rFonts w:ascii="宋体" w:hAnsi="宋体" w:cs="宋体" w:hint="eastAsia"/>
          <w:color w:val="000000"/>
          <w:kern w:val="0"/>
          <w:szCs w:val="21"/>
        </w:rPr>
        <w:t>折扣以</w:t>
      </w:r>
      <w:r>
        <w:rPr>
          <w:rFonts w:hint="eastAsia"/>
          <w:bCs/>
          <w:szCs w:val="21"/>
        </w:rPr>
        <w:t>新浪仓石</w:t>
      </w:r>
      <w:r>
        <w:rPr>
          <w:rFonts w:ascii="宋体" w:hAnsi="宋体" w:cs="宋体" w:hint="eastAsia"/>
          <w:color w:val="000000"/>
          <w:kern w:val="0"/>
          <w:szCs w:val="21"/>
        </w:rPr>
        <w:t>具体安排为准</w:t>
      </w:r>
      <w:r>
        <w:rPr>
          <w:rFonts w:ascii="宋体" w:hAnsi="宋体" w:hint="eastAsia"/>
          <w:bCs/>
          <w:color w:val="000000"/>
          <w:szCs w:val="21"/>
        </w:rPr>
        <w:t>。优惠前申购（含定期定额投资）费率为固定费用的，则按原费率执行，不再享有费率折扣。上述基金费率标准详见基金合同、招募说明书等法律文件，以及本公司发布的最新业务公告。</w:t>
      </w:r>
    </w:p>
    <w:p w:rsidR="001D22A8" w:rsidRDefault="00CF3DE0">
      <w:pPr>
        <w:spacing w:line="360" w:lineRule="auto"/>
        <w:ind w:firstLineChars="200" w:firstLine="420"/>
        <w:rPr>
          <w:bCs/>
          <w:szCs w:val="21"/>
        </w:rPr>
      </w:pPr>
      <w:r>
        <w:rPr>
          <w:rFonts w:ascii="宋体" w:hAnsi="宋体" w:hint="eastAsia"/>
          <w:bCs/>
          <w:color w:val="000000"/>
          <w:szCs w:val="21"/>
        </w:rPr>
        <w:t>本费率优惠活动内容的解释权归新浪仓石，费率优惠活动内容执行期间，业务办理的相关规则及流程以</w:t>
      </w:r>
      <w:r>
        <w:rPr>
          <w:rFonts w:hint="eastAsia"/>
          <w:bCs/>
          <w:szCs w:val="21"/>
        </w:rPr>
        <w:t>新浪仓石</w:t>
      </w:r>
      <w:r>
        <w:rPr>
          <w:rFonts w:ascii="宋体" w:hAnsi="宋体" w:hint="eastAsia"/>
          <w:bCs/>
          <w:color w:val="000000"/>
          <w:szCs w:val="21"/>
        </w:rPr>
        <w:t>的安排和规定为准。</w:t>
      </w:r>
    </w:p>
    <w:p w:rsidR="001D22A8" w:rsidRDefault="001D22A8">
      <w:pPr>
        <w:pStyle w:val="aa"/>
        <w:autoSpaceDE w:val="0"/>
        <w:autoSpaceDN w:val="0"/>
        <w:adjustRightInd w:val="0"/>
        <w:spacing w:line="360" w:lineRule="auto"/>
        <w:ind w:firstLineChars="0" w:firstLine="0"/>
        <w:rPr>
          <w:rFonts w:ascii="宋体" w:hAnsi="宋体"/>
          <w:bCs/>
          <w:color w:val="000000"/>
          <w:szCs w:val="21"/>
        </w:rPr>
      </w:pPr>
    </w:p>
    <w:p w:rsidR="001D22A8" w:rsidRDefault="00CF3DE0">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投资者可以通过以下途径咨询有关详情：</w:t>
      </w:r>
    </w:p>
    <w:p w:rsidR="001D22A8" w:rsidRDefault="00CF3DE0" w:rsidP="00CF3DE0">
      <w:pPr>
        <w:numPr>
          <w:ilvl w:val="0"/>
          <w:numId w:val="2"/>
        </w:numPr>
        <w:autoSpaceDE w:val="0"/>
        <w:autoSpaceDN w:val="0"/>
        <w:adjustRightInd w:val="0"/>
        <w:spacing w:line="360" w:lineRule="auto"/>
        <w:ind w:leftChars="200" w:left="420"/>
        <w:jc w:val="left"/>
      </w:pPr>
      <w:r>
        <w:rPr>
          <w:rFonts w:hint="eastAsia"/>
        </w:rPr>
        <w:lastRenderedPageBreak/>
        <w:t>北京创金启富</w:t>
      </w:r>
      <w:r>
        <w:rPr>
          <w:rFonts w:hint="eastAsia"/>
        </w:rPr>
        <w:t>基金销售有限公司</w:t>
      </w:r>
    </w:p>
    <w:tbl>
      <w:tblPr>
        <w:tblW w:w="7536"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3080"/>
        <w:gridCol w:w="832"/>
        <w:gridCol w:w="2160"/>
      </w:tblGrid>
      <w:tr w:rsidR="001D22A8">
        <w:tc>
          <w:tcPr>
            <w:tcW w:w="1464" w:type="dxa"/>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r>
              <w:rPr>
                <w:rFonts w:hAnsi="宋体" w:hint="eastAsia"/>
                <w:szCs w:val="21"/>
              </w:rPr>
              <w:t>办公地址</w:t>
            </w:r>
          </w:p>
        </w:tc>
        <w:tc>
          <w:tcPr>
            <w:tcW w:w="6072" w:type="dxa"/>
            <w:gridSpan w:val="3"/>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bookmarkStart w:id="1" w:name="OLE_LINK29"/>
            <w:r>
              <w:rPr>
                <w:rFonts w:hAnsi="宋体" w:hint="eastAsia"/>
                <w:szCs w:val="21"/>
              </w:rPr>
              <w:t>北京市西城区民丰胡同</w:t>
            </w:r>
            <w:r>
              <w:rPr>
                <w:rFonts w:hAnsi="宋体" w:hint="eastAsia"/>
                <w:szCs w:val="21"/>
              </w:rPr>
              <w:t>31</w:t>
            </w:r>
            <w:r>
              <w:rPr>
                <w:rFonts w:hAnsi="宋体" w:hint="eastAsia"/>
                <w:szCs w:val="21"/>
              </w:rPr>
              <w:t>号</w:t>
            </w:r>
            <w:r>
              <w:rPr>
                <w:rFonts w:hAnsi="宋体" w:hint="eastAsia"/>
                <w:szCs w:val="21"/>
              </w:rPr>
              <w:t>5</w:t>
            </w:r>
            <w:r>
              <w:rPr>
                <w:rFonts w:hAnsi="宋体" w:hint="eastAsia"/>
                <w:szCs w:val="21"/>
              </w:rPr>
              <w:t>号楼</w:t>
            </w:r>
            <w:r>
              <w:rPr>
                <w:rFonts w:hAnsi="宋体" w:hint="eastAsia"/>
                <w:szCs w:val="21"/>
              </w:rPr>
              <w:t>215A</w:t>
            </w:r>
            <w:bookmarkEnd w:id="1"/>
          </w:p>
        </w:tc>
      </w:tr>
      <w:tr w:rsidR="001D22A8">
        <w:tc>
          <w:tcPr>
            <w:tcW w:w="1464" w:type="dxa"/>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r>
              <w:rPr>
                <w:rFonts w:hAnsi="宋体" w:hint="eastAsia"/>
                <w:szCs w:val="21"/>
              </w:rPr>
              <w:t>联系人</w:t>
            </w:r>
          </w:p>
        </w:tc>
        <w:tc>
          <w:tcPr>
            <w:tcW w:w="6072" w:type="dxa"/>
            <w:gridSpan w:val="3"/>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bookmarkStart w:id="2" w:name="OLE_LINK30"/>
            <w:r>
              <w:rPr>
                <w:rFonts w:hAnsi="宋体" w:hint="eastAsia"/>
                <w:szCs w:val="21"/>
              </w:rPr>
              <w:t>杨文龙</w:t>
            </w:r>
            <w:bookmarkEnd w:id="2"/>
          </w:p>
        </w:tc>
      </w:tr>
      <w:tr w:rsidR="001D22A8">
        <w:tc>
          <w:tcPr>
            <w:tcW w:w="1464" w:type="dxa"/>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r>
              <w:rPr>
                <w:rFonts w:hAnsi="宋体" w:hint="eastAsia"/>
                <w:szCs w:val="21"/>
              </w:rPr>
              <w:t>客服电话</w:t>
            </w:r>
          </w:p>
        </w:tc>
        <w:tc>
          <w:tcPr>
            <w:tcW w:w="3080" w:type="dxa"/>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r>
              <w:rPr>
                <w:rFonts w:hAnsi="宋体" w:hint="eastAsia"/>
                <w:szCs w:val="21"/>
              </w:rPr>
              <w:t>010-</w:t>
            </w:r>
            <w:bookmarkStart w:id="3" w:name="OLE_LINK31"/>
            <w:r>
              <w:rPr>
                <w:rFonts w:hAnsi="宋体" w:hint="eastAsia"/>
                <w:szCs w:val="21"/>
              </w:rPr>
              <w:t>88067525</w:t>
            </w:r>
            <w:bookmarkEnd w:id="3"/>
          </w:p>
        </w:tc>
        <w:tc>
          <w:tcPr>
            <w:tcW w:w="832" w:type="dxa"/>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r>
              <w:rPr>
                <w:rFonts w:hAnsi="宋体" w:hint="eastAsia"/>
                <w:szCs w:val="21"/>
              </w:rPr>
              <w:t>网址</w:t>
            </w:r>
          </w:p>
        </w:tc>
        <w:tc>
          <w:tcPr>
            <w:tcW w:w="2160" w:type="dxa"/>
            <w:tcBorders>
              <w:top w:val="single" w:sz="4" w:space="0" w:color="000000"/>
              <w:left w:val="single" w:sz="4" w:space="0" w:color="000000"/>
              <w:bottom w:val="single" w:sz="4" w:space="0" w:color="000000"/>
              <w:right w:val="single" w:sz="4" w:space="0" w:color="000000"/>
            </w:tcBorders>
          </w:tcPr>
          <w:p w:rsidR="001D22A8" w:rsidRDefault="00CF3DE0">
            <w:pPr>
              <w:pStyle w:val="080318"/>
              <w:spacing w:line="240" w:lineRule="auto"/>
              <w:ind w:firstLineChars="0" w:firstLine="0"/>
              <w:rPr>
                <w:rFonts w:hAnsi="宋体"/>
                <w:szCs w:val="21"/>
              </w:rPr>
            </w:pPr>
            <w:r>
              <w:rPr>
                <w:rFonts w:hAnsi="宋体" w:hint="eastAsia"/>
                <w:szCs w:val="21"/>
              </w:rPr>
              <w:t>www.5irich.com</w:t>
            </w:r>
          </w:p>
        </w:tc>
      </w:tr>
    </w:tbl>
    <w:p w:rsidR="001D22A8" w:rsidRDefault="00CF3DE0" w:rsidP="00CF3DE0">
      <w:pPr>
        <w:numPr>
          <w:ilvl w:val="0"/>
          <w:numId w:val="2"/>
        </w:numPr>
        <w:autoSpaceDE w:val="0"/>
        <w:autoSpaceDN w:val="0"/>
        <w:adjustRightInd w:val="0"/>
        <w:spacing w:line="360" w:lineRule="auto"/>
        <w:ind w:leftChars="200" w:left="420"/>
        <w:jc w:val="left"/>
      </w:pPr>
      <w:bookmarkStart w:id="4" w:name="_Hlk104914152"/>
      <w:bookmarkStart w:id="5" w:name="_Hlk104914121"/>
      <w:r>
        <w:rPr>
          <w:rFonts w:hint="eastAsia"/>
        </w:rPr>
        <w:t>招商证券股份有限公司</w:t>
      </w:r>
    </w:p>
    <w:tbl>
      <w:tblPr>
        <w:tblW w:w="4421"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251"/>
        <w:gridCol w:w="1132"/>
        <w:gridCol w:w="2710"/>
      </w:tblGrid>
      <w:tr w:rsidR="001D22A8">
        <w:tc>
          <w:tcPr>
            <w:tcW w:w="956" w:type="pct"/>
            <w:tcBorders>
              <w:top w:val="single" w:sz="4" w:space="0" w:color="auto"/>
              <w:left w:val="single" w:sz="4" w:space="0" w:color="auto"/>
              <w:bottom w:val="single" w:sz="4" w:space="0" w:color="auto"/>
              <w:right w:val="single" w:sz="4" w:space="0" w:color="auto"/>
            </w:tcBorders>
            <w:vAlign w:val="center"/>
          </w:tcPr>
          <w:bookmarkEnd w:id="4"/>
          <w:p w:rsidR="001D22A8" w:rsidRDefault="00CF3DE0">
            <w:pPr>
              <w:pStyle w:val="080318"/>
              <w:spacing w:line="240" w:lineRule="auto"/>
              <w:ind w:firstLineChars="0" w:firstLine="0"/>
              <w:rPr>
                <w:rFonts w:hAnsi="宋体"/>
                <w:szCs w:val="21"/>
              </w:rPr>
            </w:pPr>
            <w:r>
              <w:rPr>
                <w:rFonts w:hAnsi="宋体" w:hint="eastAsia"/>
                <w:szCs w:val="21"/>
              </w:rPr>
              <w:t>注册地址</w:t>
            </w:r>
          </w:p>
        </w:tc>
        <w:tc>
          <w:tcPr>
            <w:tcW w:w="4043" w:type="pct"/>
            <w:gridSpan w:val="3"/>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深圳市福田区益田路江苏大厦</w:t>
            </w:r>
            <w:r>
              <w:rPr>
                <w:rFonts w:hAnsi="宋体" w:hint="eastAsia"/>
                <w:szCs w:val="21"/>
              </w:rPr>
              <w:t>A</w:t>
            </w:r>
            <w:r>
              <w:rPr>
                <w:rFonts w:hAnsi="宋体" w:hint="eastAsia"/>
                <w:szCs w:val="21"/>
              </w:rPr>
              <w:t>座</w:t>
            </w:r>
            <w:r>
              <w:rPr>
                <w:rFonts w:hAnsi="宋体" w:hint="eastAsia"/>
                <w:szCs w:val="21"/>
              </w:rPr>
              <w:t>38</w:t>
            </w:r>
            <w:r>
              <w:rPr>
                <w:rFonts w:hAnsi="宋体" w:hint="eastAsia"/>
                <w:szCs w:val="21"/>
              </w:rPr>
              <w:t>－</w:t>
            </w:r>
            <w:r>
              <w:rPr>
                <w:rFonts w:hAnsi="宋体" w:hint="eastAsia"/>
                <w:szCs w:val="21"/>
              </w:rPr>
              <w:t>45</w:t>
            </w:r>
            <w:r>
              <w:rPr>
                <w:rFonts w:hAnsi="宋体" w:hint="eastAsia"/>
                <w:szCs w:val="21"/>
              </w:rPr>
              <w:t>层</w:t>
            </w:r>
          </w:p>
        </w:tc>
      </w:tr>
      <w:tr w:rsidR="001D22A8">
        <w:tc>
          <w:tcPr>
            <w:tcW w:w="956"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法定代表人</w:t>
            </w:r>
          </w:p>
        </w:tc>
        <w:tc>
          <w:tcPr>
            <w:tcW w:w="4043" w:type="pct"/>
            <w:gridSpan w:val="3"/>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霍达</w:t>
            </w:r>
          </w:p>
        </w:tc>
      </w:tr>
      <w:tr w:rsidR="001D22A8">
        <w:tc>
          <w:tcPr>
            <w:tcW w:w="956"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客服电话</w:t>
            </w:r>
          </w:p>
        </w:tc>
        <w:tc>
          <w:tcPr>
            <w:tcW w:w="1494"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400-8888-111</w:t>
            </w:r>
            <w:r>
              <w:rPr>
                <w:rFonts w:hAnsi="宋体" w:hint="eastAsia"/>
                <w:szCs w:val="21"/>
              </w:rPr>
              <w:t>；</w:t>
            </w:r>
            <w:r>
              <w:rPr>
                <w:rFonts w:hAnsi="宋体" w:hint="eastAsia"/>
                <w:szCs w:val="21"/>
              </w:rPr>
              <w:t>95565</w:t>
            </w:r>
          </w:p>
        </w:tc>
        <w:tc>
          <w:tcPr>
            <w:tcW w:w="751"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网址</w:t>
            </w:r>
          </w:p>
        </w:tc>
        <w:tc>
          <w:tcPr>
            <w:tcW w:w="1798" w:type="pct"/>
            <w:tcBorders>
              <w:top w:val="single" w:sz="4" w:space="0" w:color="auto"/>
              <w:left w:val="single" w:sz="4" w:space="0" w:color="auto"/>
              <w:bottom w:val="single" w:sz="4" w:space="0" w:color="auto"/>
              <w:right w:val="single" w:sz="4" w:space="0" w:color="auto"/>
            </w:tcBorders>
            <w:vAlign w:val="center"/>
          </w:tcPr>
          <w:p w:rsidR="001D22A8" w:rsidRDefault="001D22A8">
            <w:pPr>
              <w:pStyle w:val="080318"/>
              <w:spacing w:line="240" w:lineRule="auto"/>
              <w:ind w:firstLineChars="0" w:firstLine="0"/>
              <w:rPr>
                <w:rFonts w:hAnsi="宋体"/>
                <w:szCs w:val="21"/>
              </w:rPr>
            </w:pPr>
            <w:hyperlink r:id="rId8" w:history="1">
              <w:r w:rsidR="00CF3DE0">
                <w:rPr>
                  <w:rFonts w:hAnsi="宋体" w:hint="eastAsia"/>
                  <w:szCs w:val="21"/>
                </w:rPr>
                <w:t>www.newone.com.cn</w:t>
              </w:r>
            </w:hyperlink>
          </w:p>
        </w:tc>
      </w:tr>
    </w:tbl>
    <w:bookmarkEnd w:id="5"/>
    <w:p w:rsidR="001D22A8" w:rsidRDefault="00CF3DE0" w:rsidP="00CF3DE0">
      <w:pPr>
        <w:numPr>
          <w:ilvl w:val="0"/>
          <w:numId w:val="2"/>
        </w:numPr>
        <w:autoSpaceDE w:val="0"/>
        <w:autoSpaceDN w:val="0"/>
        <w:adjustRightInd w:val="0"/>
        <w:spacing w:line="360" w:lineRule="auto"/>
        <w:ind w:leftChars="200" w:left="420"/>
        <w:jc w:val="left"/>
      </w:pPr>
      <w:r>
        <w:rPr>
          <w:rFonts w:hint="eastAsia"/>
        </w:rPr>
        <w:t>北京新浪仓石基金销售有限公司</w:t>
      </w:r>
    </w:p>
    <w:tbl>
      <w:tblPr>
        <w:tblW w:w="4421"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251"/>
        <w:gridCol w:w="1132"/>
        <w:gridCol w:w="2710"/>
      </w:tblGrid>
      <w:tr w:rsidR="001D22A8">
        <w:tc>
          <w:tcPr>
            <w:tcW w:w="956"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注册地址</w:t>
            </w:r>
          </w:p>
        </w:tc>
        <w:tc>
          <w:tcPr>
            <w:tcW w:w="4043" w:type="pct"/>
            <w:gridSpan w:val="3"/>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北京市海淀区西北旺东路</w:t>
            </w:r>
            <w:r>
              <w:rPr>
                <w:rFonts w:hAnsi="宋体" w:hint="eastAsia"/>
                <w:szCs w:val="21"/>
              </w:rPr>
              <w:t>10</w:t>
            </w:r>
            <w:r>
              <w:rPr>
                <w:rFonts w:hAnsi="宋体" w:hint="eastAsia"/>
                <w:szCs w:val="21"/>
              </w:rPr>
              <w:t>号院西区</w:t>
            </w:r>
            <w:r>
              <w:rPr>
                <w:rFonts w:hAnsi="宋体" w:hint="eastAsia"/>
                <w:szCs w:val="21"/>
              </w:rPr>
              <w:t>8</w:t>
            </w:r>
            <w:r>
              <w:rPr>
                <w:rFonts w:hAnsi="宋体" w:hint="eastAsia"/>
                <w:szCs w:val="21"/>
              </w:rPr>
              <w:t>号楼新浪总部大厦</w:t>
            </w:r>
          </w:p>
        </w:tc>
      </w:tr>
      <w:tr w:rsidR="001D22A8">
        <w:tc>
          <w:tcPr>
            <w:tcW w:w="956"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法定代表人</w:t>
            </w:r>
          </w:p>
        </w:tc>
        <w:tc>
          <w:tcPr>
            <w:tcW w:w="4043" w:type="pct"/>
            <w:gridSpan w:val="3"/>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邵文静</w:t>
            </w:r>
          </w:p>
        </w:tc>
      </w:tr>
      <w:tr w:rsidR="001D22A8">
        <w:tc>
          <w:tcPr>
            <w:tcW w:w="956"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客服电话</w:t>
            </w:r>
          </w:p>
        </w:tc>
        <w:tc>
          <w:tcPr>
            <w:tcW w:w="1494"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010-6267 5369</w:t>
            </w:r>
          </w:p>
        </w:tc>
        <w:tc>
          <w:tcPr>
            <w:tcW w:w="751"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网址</w:t>
            </w:r>
          </w:p>
        </w:tc>
        <w:tc>
          <w:tcPr>
            <w:tcW w:w="1798" w:type="pct"/>
            <w:tcBorders>
              <w:top w:val="single" w:sz="4" w:space="0" w:color="auto"/>
              <w:left w:val="single" w:sz="4" w:space="0" w:color="auto"/>
              <w:bottom w:val="single" w:sz="4" w:space="0" w:color="auto"/>
              <w:right w:val="single" w:sz="4" w:space="0" w:color="auto"/>
            </w:tcBorders>
            <w:vAlign w:val="center"/>
          </w:tcPr>
          <w:p w:rsidR="001D22A8" w:rsidRDefault="00CF3DE0">
            <w:pPr>
              <w:pStyle w:val="080318"/>
              <w:spacing w:line="240" w:lineRule="auto"/>
              <w:ind w:firstLineChars="0" w:firstLine="0"/>
              <w:rPr>
                <w:rFonts w:hAnsi="宋体"/>
                <w:szCs w:val="21"/>
              </w:rPr>
            </w:pPr>
            <w:r>
              <w:rPr>
                <w:rFonts w:hAnsi="宋体" w:hint="eastAsia"/>
                <w:szCs w:val="21"/>
              </w:rPr>
              <w:t>www.xincai.com</w:t>
            </w:r>
          </w:p>
        </w:tc>
      </w:tr>
    </w:tbl>
    <w:p w:rsidR="001D22A8" w:rsidRDefault="00CF3DE0" w:rsidP="00CF3DE0">
      <w:pPr>
        <w:numPr>
          <w:ilvl w:val="0"/>
          <w:numId w:val="2"/>
        </w:numPr>
        <w:autoSpaceDE w:val="0"/>
        <w:autoSpaceDN w:val="0"/>
        <w:adjustRightInd w:val="0"/>
        <w:spacing w:line="360" w:lineRule="auto"/>
        <w:ind w:leftChars="200" w:left="420"/>
        <w:jc w:val="left"/>
      </w:pPr>
      <w:r>
        <w:rPr>
          <w:rFonts w:hint="eastAsia"/>
        </w:rPr>
        <w:t>银华基金管理股份有限公司</w:t>
      </w:r>
    </w:p>
    <w:tbl>
      <w:tblPr>
        <w:tblW w:w="44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096"/>
      </w:tblGrid>
      <w:tr w:rsidR="001D22A8">
        <w:tc>
          <w:tcPr>
            <w:tcW w:w="943" w:type="pct"/>
            <w:vAlign w:val="center"/>
          </w:tcPr>
          <w:p w:rsidR="001D22A8" w:rsidRDefault="00CF3DE0">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客服电话</w:t>
            </w:r>
          </w:p>
        </w:tc>
        <w:tc>
          <w:tcPr>
            <w:tcW w:w="4057" w:type="pct"/>
            <w:vAlign w:val="center"/>
          </w:tcPr>
          <w:p w:rsidR="001D22A8" w:rsidRDefault="00CF3DE0">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400-678-3333</w:t>
            </w:r>
            <w:r>
              <w:rPr>
                <w:rFonts w:ascii="宋体" w:hAnsi="宋体" w:cs="宋体" w:hint="eastAsia"/>
                <w:kern w:val="0"/>
                <w:szCs w:val="21"/>
                <w:lang w:val="zh-CN"/>
              </w:rPr>
              <w:t>、</w:t>
            </w:r>
            <w:r>
              <w:rPr>
                <w:rFonts w:ascii="宋体" w:hAnsi="宋体" w:cs="宋体" w:hint="eastAsia"/>
                <w:kern w:val="0"/>
                <w:szCs w:val="21"/>
              </w:rPr>
              <w:t>010-85186558</w:t>
            </w:r>
          </w:p>
        </w:tc>
      </w:tr>
      <w:tr w:rsidR="001D22A8">
        <w:tc>
          <w:tcPr>
            <w:tcW w:w="943" w:type="pct"/>
            <w:vAlign w:val="center"/>
          </w:tcPr>
          <w:p w:rsidR="001D22A8" w:rsidRDefault="00CF3DE0">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网址</w:t>
            </w:r>
          </w:p>
        </w:tc>
        <w:tc>
          <w:tcPr>
            <w:tcW w:w="4057" w:type="pct"/>
            <w:vAlign w:val="center"/>
          </w:tcPr>
          <w:p w:rsidR="001D22A8" w:rsidRDefault="00CF3DE0">
            <w:pPr>
              <w:autoSpaceDE w:val="0"/>
              <w:autoSpaceDN w:val="0"/>
              <w:adjustRightInd w:val="0"/>
              <w:snapToGrid w:val="0"/>
              <w:spacing w:line="360" w:lineRule="auto"/>
              <w:rPr>
                <w:rFonts w:ascii="宋体" w:hAnsi="宋体" w:cs="宋体"/>
                <w:kern w:val="0"/>
                <w:szCs w:val="21"/>
              </w:rPr>
            </w:pPr>
            <w:r>
              <w:rPr>
                <w:rFonts w:ascii="宋体" w:hAnsi="宋体" w:cs="宋体"/>
                <w:kern w:val="0"/>
                <w:szCs w:val="21"/>
              </w:rPr>
              <w:t>www.yhfund.com.cn</w:t>
            </w:r>
          </w:p>
        </w:tc>
      </w:tr>
    </w:tbl>
    <w:p w:rsidR="001D22A8" w:rsidRDefault="001D22A8">
      <w:pPr>
        <w:pStyle w:val="aa"/>
        <w:autoSpaceDE w:val="0"/>
        <w:autoSpaceDN w:val="0"/>
        <w:adjustRightInd w:val="0"/>
        <w:spacing w:line="360" w:lineRule="auto"/>
        <w:ind w:firstLineChars="0" w:firstLine="0"/>
        <w:rPr>
          <w:rFonts w:asciiTheme="minorEastAsia" w:eastAsiaTheme="minorEastAsia" w:hAnsiTheme="minorEastAsia" w:cs="宋体"/>
          <w:b/>
          <w:color w:val="000000"/>
          <w:kern w:val="0"/>
          <w:szCs w:val="21"/>
        </w:rPr>
      </w:pPr>
    </w:p>
    <w:p w:rsidR="001D22A8" w:rsidRDefault="00CF3DE0">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重要提示</w:t>
      </w:r>
    </w:p>
    <w:p w:rsidR="001D22A8" w:rsidRDefault="00CF3DE0">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本公告的解释权归银华基金管理股份有限公司所有。</w:t>
      </w:r>
    </w:p>
    <w:p w:rsidR="001D22A8" w:rsidRDefault="00CF3DE0">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同一基金不同份额之间不支持相互转换。</w:t>
      </w:r>
    </w:p>
    <w:p w:rsidR="001D22A8" w:rsidRDefault="00CF3DE0">
      <w:pPr>
        <w:pStyle w:val="Default"/>
        <w:numPr>
          <w:ilvl w:val="0"/>
          <w:numId w:val="3"/>
        </w:numPr>
        <w:spacing w:line="360" w:lineRule="auto"/>
        <w:ind w:firstLineChars="200" w:firstLine="420"/>
        <w:jc w:val="both"/>
        <w:rPr>
          <w:rFonts w:hAnsi="宋体"/>
          <w:bCs/>
          <w:color w:val="auto"/>
          <w:kern w:val="2"/>
          <w:sz w:val="21"/>
          <w:szCs w:val="21"/>
        </w:rPr>
      </w:pPr>
      <w:r>
        <w:rPr>
          <w:rFonts w:hAnsi="宋体" w:cs="宋体" w:hint="eastAsia"/>
          <w:kern w:val="2"/>
          <w:sz w:val="21"/>
          <w:szCs w:val="21"/>
        </w:rPr>
        <w:t>银华盛利混合型发起式证券投资基金、银华智荟内在价值灵活配置混合型发起式证券投资基金</w:t>
      </w:r>
      <w:r>
        <w:rPr>
          <w:rFonts w:hAnsi="宋体" w:cs="宋体" w:hint="eastAsia"/>
          <w:kern w:val="2"/>
          <w:sz w:val="21"/>
          <w:szCs w:val="21"/>
        </w:rPr>
        <w:t>C</w:t>
      </w:r>
      <w:r>
        <w:rPr>
          <w:rFonts w:hAnsi="宋体" w:cs="宋体" w:hint="eastAsia"/>
          <w:kern w:val="2"/>
          <w:sz w:val="21"/>
          <w:szCs w:val="21"/>
        </w:rPr>
        <w:t>类基金份额、银华鑫盛灵活配置混合型证券投资基金（</w:t>
      </w:r>
      <w:r>
        <w:rPr>
          <w:rFonts w:hAnsi="宋体" w:cs="宋体" w:hint="eastAsia"/>
          <w:kern w:val="2"/>
          <w:sz w:val="21"/>
          <w:szCs w:val="21"/>
        </w:rPr>
        <w:t>LOF</w:t>
      </w:r>
      <w:r>
        <w:rPr>
          <w:rFonts w:hAnsi="宋体" w:cs="宋体" w:hint="eastAsia"/>
          <w:kern w:val="2"/>
          <w:sz w:val="21"/>
          <w:szCs w:val="21"/>
        </w:rPr>
        <w:t>）</w:t>
      </w:r>
      <w:r>
        <w:rPr>
          <w:rFonts w:hAnsi="宋体" w:cs="宋体" w:hint="eastAsia"/>
          <w:kern w:val="2"/>
          <w:sz w:val="21"/>
          <w:szCs w:val="21"/>
        </w:rPr>
        <w:t>C</w:t>
      </w:r>
      <w:r>
        <w:rPr>
          <w:rFonts w:hAnsi="宋体" w:cs="宋体" w:hint="eastAsia"/>
          <w:kern w:val="2"/>
          <w:sz w:val="21"/>
          <w:szCs w:val="21"/>
        </w:rPr>
        <w:t>类基金份额、银华盛世精选灵活配置混合型发起式证券投资基金、银华鑫锐灵活配置混合型证券投资基金（</w:t>
      </w:r>
      <w:r>
        <w:rPr>
          <w:rFonts w:hAnsi="宋体" w:cs="宋体" w:hint="eastAsia"/>
          <w:kern w:val="2"/>
          <w:sz w:val="21"/>
          <w:szCs w:val="21"/>
        </w:rPr>
        <w:t>LOF</w:t>
      </w:r>
      <w:r>
        <w:rPr>
          <w:rFonts w:hAnsi="宋体" w:cs="宋体" w:hint="eastAsia"/>
          <w:kern w:val="2"/>
          <w:sz w:val="21"/>
          <w:szCs w:val="21"/>
        </w:rPr>
        <w:t>）</w:t>
      </w:r>
      <w:r>
        <w:rPr>
          <w:rFonts w:hAnsi="宋体" w:cs="宋体" w:hint="eastAsia"/>
          <w:kern w:val="2"/>
          <w:sz w:val="21"/>
          <w:szCs w:val="21"/>
        </w:rPr>
        <w:t>C</w:t>
      </w:r>
      <w:r>
        <w:rPr>
          <w:rFonts w:hAnsi="宋体" w:cs="宋体" w:hint="eastAsia"/>
          <w:kern w:val="2"/>
          <w:sz w:val="21"/>
          <w:szCs w:val="21"/>
        </w:rPr>
        <w:t>类基金份额定期定额投资的最低金额为</w:t>
      </w:r>
      <w:r>
        <w:rPr>
          <w:rFonts w:hAnsi="宋体" w:cs="宋体" w:hint="eastAsia"/>
          <w:kern w:val="2"/>
          <w:sz w:val="21"/>
          <w:szCs w:val="21"/>
        </w:rPr>
        <w:t>1</w:t>
      </w:r>
      <w:r>
        <w:rPr>
          <w:rFonts w:hAnsi="宋体" w:cs="宋体" w:hint="eastAsia"/>
          <w:kern w:val="2"/>
          <w:sz w:val="21"/>
          <w:szCs w:val="21"/>
        </w:rPr>
        <w:t>元，</w:t>
      </w:r>
      <w:r>
        <w:rPr>
          <w:rFonts w:hAnsi="宋体" w:hint="eastAsia"/>
          <w:bCs/>
          <w:color w:val="auto"/>
          <w:kern w:val="2"/>
          <w:sz w:val="21"/>
          <w:szCs w:val="21"/>
        </w:rPr>
        <w:t>其余</w:t>
      </w:r>
      <w:r>
        <w:rPr>
          <w:rFonts w:hAnsi="宋体"/>
          <w:bCs/>
          <w:color w:val="auto"/>
          <w:kern w:val="2"/>
          <w:sz w:val="21"/>
          <w:szCs w:val="21"/>
        </w:rPr>
        <w:t>上述基金定期定额投资的最低金额为</w:t>
      </w:r>
      <w:r>
        <w:rPr>
          <w:rFonts w:hAnsi="宋体"/>
          <w:bCs/>
          <w:color w:val="auto"/>
          <w:kern w:val="2"/>
          <w:sz w:val="21"/>
          <w:szCs w:val="21"/>
        </w:rPr>
        <w:t>10</w:t>
      </w:r>
      <w:r>
        <w:rPr>
          <w:rFonts w:hAnsi="宋体"/>
          <w:bCs/>
          <w:color w:val="auto"/>
          <w:kern w:val="2"/>
          <w:sz w:val="21"/>
          <w:szCs w:val="21"/>
        </w:rPr>
        <w:t>元。如代销机构开展上述基金的定期定额投资业务在满足上述规定后如有不同的，投资者在代销机构办理上述业务时，需同时遵循代销机构的相关业务规定。</w:t>
      </w:r>
    </w:p>
    <w:p w:rsidR="001D22A8" w:rsidRDefault="00CF3DE0">
      <w:pPr>
        <w:pStyle w:val="Default"/>
        <w:numPr>
          <w:ilvl w:val="0"/>
          <w:numId w:val="3"/>
        </w:numPr>
        <w:spacing w:line="360" w:lineRule="auto"/>
        <w:ind w:firstLineChars="200" w:firstLine="420"/>
        <w:jc w:val="both"/>
        <w:rPr>
          <w:rFonts w:hAnsi="宋体"/>
          <w:bCs/>
          <w:color w:val="auto"/>
          <w:kern w:val="2"/>
          <w:sz w:val="21"/>
          <w:szCs w:val="21"/>
        </w:rPr>
      </w:pPr>
      <w:r>
        <w:rPr>
          <w:rFonts w:hAnsi="宋体"/>
          <w:bCs/>
          <w:color w:val="auto"/>
          <w:kern w:val="2"/>
          <w:sz w:val="21"/>
          <w:szCs w:val="21"/>
        </w:rPr>
        <w:t>银华大盘精选两年定期开放混合型证券投资基金目前处于封闭期，具体开放相关业务的日期以本公司公告为准，敬请投资者留意。</w:t>
      </w:r>
    </w:p>
    <w:p w:rsidR="001D22A8" w:rsidRDefault="00CF3DE0">
      <w:pPr>
        <w:pStyle w:val="Default"/>
        <w:numPr>
          <w:ilvl w:val="0"/>
          <w:numId w:val="3"/>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银华丰享一年持有期混合型证券投资基金</w:t>
      </w:r>
      <w:r>
        <w:rPr>
          <w:rFonts w:hAnsi="宋体"/>
          <w:bCs/>
          <w:color w:val="auto"/>
          <w:kern w:val="2"/>
          <w:sz w:val="21"/>
          <w:szCs w:val="21"/>
        </w:rPr>
        <w:t>最短持有期为一年，敬请投资者留意。</w:t>
      </w:r>
    </w:p>
    <w:p w:rsidR="001D22A8" w:rsidRDefault="00CF3DE0">
      <w:pPr>
        <w:pStyle w:val="Default"/>
        <w:numPr>
          <w:ilvl w:val="0"/>
          <w:numId w:val="3"/>
        </w:numPr>
        <w:spacing w:line="360" w:lineRule="auto"/>
        <w:ind w:firstLineChars="200" w:firstLine="420"/>
        <w:jc w:val="both"/>
        <w:rPr>
          <w:rFonts w:hAnsi="宋体"/>
          <w:bCs/>
          <w:color w:val="auto"/>
          <w:kern w:val="2"/>
          <w:sz w:val="21"/>
          <w:szCs w:val="21"/>
        </w:rPr>
      </w:pPr>
      <w:r>
        <w:rPr>
          <w:rFonts w:hAnsi="宋体"/>
          <w:bCs/>
          <w:color w:val="auto"/>
          <w:kern w:val="2"/>
          <w:sz w:val="21"/>
          <w:szCs w:val="21"/>
        </w:rPr>
        <w:t>银华中国梦</w:t>
      </w:r>
      <w:r>
        <w:rPr>
          <w:rFonts w:hAnsi="宋体"/>
          <w:bCs/>
          <w:color w:val="auto"/>
          <w:kern w:val="2"/>
          <w:sz w:val="21"/>
          <w:szCs w:val="21"/>
        </w:rPr>
        <w:t>30</w:t>
      </w:r>
      <w:r>
        <w:rPr>
          <w:rFonts w:hAnsi="宋体"/>
          <w:bCs/>
          <w:color w:val="auto"/>
          <w:kern w:val="2"/>
          <w:sz w:val="21"/>
          <w:szCs w:val="21"/>
        </w:rPr>
        <w:t>股票型证券投资基金已暂停</w:t>
      </w:r>
      <w:r>
        <w:rPr>
          <w:rFonts w:hAnsi="宋体"/>
          <w:bCs/>
          <w:color w:val="auto"/>
          <w:kern w:val="2"/>
          <w:sz w:val="21"/>
          <w:szCs w:val="21"/>
        </w:rPr>
        <w:t>100</w:t>
      </w:r>
      <w:r>
        <w:rPr>
          <w:rFonts w:hAnsi="宋体"/>
          <w:bCs/>
          <w:color w:val="auto"/>
          <w:kern w:val="2"/>
          <w:sz w:val="21"/>
          <w:szCs w:val="21"/>
        </w:rPr>
        <w:t>万元以上的大额申购（含定期定额投资及转换转入）业务，恢复办理大额申购（含定期定额投资及转换转入）业务的具体时间将另行公告。</w:t>
      </w:r>
    </w:p>
    <w:p w:rsidR="001D22A8" w:rsidRDefault="001D22A8">
      <w:pPr>
        <w:pStyle w:val="Default"/>
        <w:spacing w:line="360" w:lineRule="auto"/>
        <w:ind w:firstLineChars="200" w:firstLine="422"/>
        <w:jc w:val="both"/>
        <w:rPr>
          <w:rFonts w:hAnsi="宋体"/>
          <w:b/>
          <w:color w:val="auto"/>
          <w:kern w:val="2"/>
          <w:sz w:val="21"/>
          <w:szCs w:val="21"/>
        </w:rPr>
      </w:pPr>
    </w:p>
    <w:p w:rsidR="001D22A8" w:rsidRDefault="00CF3DE0">
      <w:pPr>
        <w:pStyle w:val="Default"/>
        <w:spacing w:line="360" w:lineRule="auto"/>
        <w:ind w:firstLineChars="200" w:firstLine="422"/>
        <w:jc w:val="both"/>
        <w:rPr>
          <w:rFonts w:hAnsi="宋体"/>
          <w:b/>
          <w:color w:val="auto"/>
          <w:kern w:val="2"/>
          <w:sz w:val="21"/>
          <w:szCs w:val="21"/>
        </w:rPr>
      </w:pPr>
      <w:r>
        <w:rPr>
          <w:rFonts w:hAnsi="宋体" w:hint="eastAsia"/>
          <w:b/>
          <w:color w:val="auto"/>
          <w:kern w:val="2"/>
          <w:sz w:val="21"/>
          <w:szCs w:val="21"/>
        </w:rPr>
        <w:t>风险提示：</w:t>
      </w:r>
    </w:p>
    <w:p w:rsidR="001D22A8" w:rsidRDefault="00CF3DE0">
      <w:pPr>
        <w:pStyle w:val="Default"/>
        <w:spacing w:line="360" w:lineRule="auto"/>
        <w:ind w:firstLineChars="200" w:firstLine="420"/>
        <w:jc w:val="both"/>
        <w:rPr>
          <w:rFonts w:hAnsi="宋体"/>
          <w:color w:val="auto"/>
          <w:kern w:val="2"/>
          <w:sz w:val="21"/>
          <w:szCs w:val="21"/>
        </w:rPr>
      </w:pPr>
      <w:r>
        <w:rPr>
          <w:rFonts w:hAnsi="宋体" w:hint="eastAsia"/>
          <w:color w:val="auto"/>
          <w:kern w:val="2"/>
          <w:sz w:val="21"/>
          <w:szCs w:val="21"/>
        </w:rPr>
        <w:t>基金管理人承诺以诚实信用、勤勉尽责的原则管理和运用基金资产，但不保证基金一定盈利，也不保证最低收益。敬请投资者留意投资风险。</w:t>
      </w:r>
    </w:p>
    <w:p w:rsidR="001D22A8" w:rsidRDefault="00CF3DE0">
      <w:pPr>
        <w:spacing w:line="360" w:lineRule="auto"/>
        <w:ind w:firstLineChars="200" w:firstLine="420"/>
        <w:rPr>
          <w:rFonts w:hAnsi="宋体"/>
          <w:szCs w:val="21"/>
        </w:rPr>
      </w:pPr>
      <w:r>
        <w:rPr>
          <w:rFonts w:hAnsi="宋体" w:hint="eastAsia"/>
          <w:szCs w:val="21"/>
        </w:rPr>
        <w:t>特此公告。</w:t>
      </w:r>
    </w:p>
    <w:p w:rsidR="001D22A8" w:rsidRDefault="001D22A8">
      <w:pPr>
        <w:spacing w:line="360" w:lineRule="auto"/>
        <w:ind w:firstLineChars="200" w:firstLine="420"/>
        <w:rPr>
          <w:rFonts w:hAnsi="宋体"/>
          <w:szCs w:val="21"/>
        </w:rPr>
      </w:pPr>
    </w:p>
    <w:p w:rsidR="001D22A8" w:rsidRDefault="00CF3DE0">
      <w:pPr>
        <w:spacing w:line="360" w:lineRule="auto"/>
        <w:ind w:firstLine="420"/>
        <w:jc w:val="right"/>
        <w:rPr>
          <w:rFonts w:ascii="宋体" w:hAnsi="宋体"/>
          <w:szCs w:val="21"/>
        </w:rPr>
      </w:pPr>
      <w:r>
        <w:rPr>
          <w:rFonts w:ascii="宋体" w:hAnsi="宋体" w:hint="eastAsia"/>
          <w:szCs w:val="21"/>
        </w:rPr>
        <w:t xml:space="preserve">                                             </w:t>
      </w:r>
      <w:r>
        <w:rPr>
          <w:rFonts w:ascii="宋体" w:hAnsi="宋体" w:hint="eastAsia"/>
          <w:szCs w:val="21"/>
        </w:rPr>
        <w:t>银华基金管理股份有限公司</w:t>
      </w:r>
    </w:p>
    <w:p w:rsidR="001D22A8" w:rsidRDefault="00CF3DE0">
      <w:pPr>
        <w:spacing w:line="360" w:lineRule="auto"/>
        <w:ind w:right="15" w:firstLine="420"/>
        <w:jc w:val="right"/>
        <w:rPr>
          <w:szCs w:val="21"/>
        </w:rPr>
      </w:pPr>
      <w:r>
        <w:rPr>
          <w:rFonts w:ascii="宋体" w:hAnsi="宋体" w:hint="eastAsia"/>
          <w:szCs w:val="21"/>
        </w:rPr>
        <w:t xml:space="preserve"> 2</w:t>
      </w:r>
      <w:r>
        <w:rPr>
          <w:rFonts w:ascii="宋体" w:hAnsi="宋体" w:hint="eastAsia"/>
          <w:szCs w:val="21"/>
        </w:rPr>
        <w:t>022</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22</w:t>
      </w:r>
      <w:r>
        <w:rPr>
          <w:rFonts w:ascii="宋体" w:hAnsi="宋体" w:hint="eastAsia"/>
          <w:szCs w:val="21"/>
        </w:rPr>
        <w:t>日</w:t>
      </w:r>
    </w:p>
    <w:sectPr w:rsidR="001D22A8" w:rsidSect="001D22A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A8" w:rsidRDefault="001D22A8" w:rsidP="001D22A8">
      <w:r>
        <w:separator/>
      </w:r>
    </w:p>
  </w:endnote>
  <w:endnote w:type="continuationSeparator" w:id="0">
    <w:p w:rsidR="001D22A8" w:rsidRDefault="001D22A8" w:rsidP="001D2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1D22A8" w:rsidRDefault="001D22A8">
        <w:pPr>
          <w:pStyle w:val="a4"/>
          <w:jc w:val="center"/>
        </w:pPr>
        <w:r>
          <w:fldChar w:fldCharType="begin"/>
        </w:r>
        <w:r w:rsidR="00CF3DE0">
          <w:instrText xml:space="preserve"> PAGE   \* MERGEFORMAT </w:instrText>
        </w:r>
        <w:r>
          <w:fldChar w:fldCharType="separate"/>
        </w:r>
        <w:r w:rsidR="00CF3DE0" w:rsidRPr="00CF3DE0">
          <w:rPr>
            <w:noProof/>
            <w:lang w:val="zh-CN"/>
          </w:rPr>
          <w:t>1</w:t>
        </w:r>
        <w:r>
          <w:fldChar w:fldCharType="end"/>
        </w:r>
      </w:p>
    </w:sdtContent>
  </w:sdt>
  <w:p w:rsidR="001D22A8" w:rsidRDefault="001D22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A8" w:rsidRDefault="001D22A8" w:rsidP="001D22A8">
      <w:r>
        <w:separator/>
      </w:r>
    </w:p>
  </w:footnote>
  <w:footnote w:type="continuationSeparator" w:id="0">
    <w:p w:rsidR="001D22A8" w:rsidRDefault="001D22A8" w:rsidP="001D2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A8" w:rsidRDefault="00CF3DE0">
    <w:pPr>
      <w:pStyle w:val="a5"/>
      <w:jc w:val="left"/>
    </w:pPr>
    <w:r>
      <w:rPr>
        <w:noProof/>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1EA4A"/>
    <w:multiLevelType w:val="singleLevel"/>
    <w:tmpl w:val="FFF1EA4A"/>
    <w:lvl w:ilvl="0">
      <w:start w:val="1"/>
      <w:numFmt w:val="decimal"/>
      <w:suff w:val="space"/>
      <w:lvlText w:val="%1."/>
      <w:lvlJc w:val="left"/>
    </w:lvl>
  </w:abstractNum>
  <w:abstractNum w:abstractNumId="1">
    <w:nsid w:val="158F3CCB"/>
    <w:multiLevelType w:val="multilevel"/>
    <w:tmpl w:val="158F3CCB"/>
    <w:lvl w:ilvl="0">
      <w:start w:val="1"/>
      <w:numFmt w:val="japaneseCounting"/>
      <w:lvlText w:val="%1、"/>
      <w:lvlJc w:val="left"/>
      <w:pPr>
        <w:ind w:left="456" w:hanging="456"/>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968953"/>
    <w:multiLevelType w:val="singleLevel"/>
    <w:tmpl w:val="4E968953"/>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WFmMzA0ZDY1ZWJiYjc1NmMxYmVjOTlkN2ZkNTRiY2MifQ=="/>
  </w:docVars>
  <w:rsids>
    <w:rsidRoot w:val="00F7120A"/>
    <w:rsid w:val="000172D5"/>
    <w:rsid w:val="00022EDE"/>
    <w:rsid w:val="00024870"/>
    <w:rsid w:val="00046157"/>
    <w:rsid w:val="00050EC0"/>
    <w:rsid w:val="00051DA8"/>
    <w:rsid w:val="00051F7A"/>
    <w:rsid w:val="0005266E"/>
    <w:rsid w:val="00056108"/>
    <w:rsid w:val="00057E52"/>
    <w:rsid w:val="00085B03"/>
    <w:rsid w:val="00087574"/>
    <w:rsid w:val="00094C53"/>
    <w:rsid w:val="000A570F"/>
    <w:rsid w:val="000A6877"/>
    <w:rsid w:val="000C09C6"/>
    <w:rsid w:val="000C47C0"/>
    <w:rsid w:val="000D5885"/>
    <w:rsid w:val="000E59D7"/>
    <w:rsid w:val="001127F7"/>
    <w:rsid w:val="00114418"/>
    <w:rsid w:val="0014413D"/>
    <w:rsid w:val="00154BE6"/>
    <w:rsid w:val="00157191"/>
    <w:rsid w:val="001808B1"/>
    <w:rsid w:val="0018261E"/>
    <w:rsid w:val="00192ABD"/>
    <w:rsid w:val="001B1C2C"/>
    <w:rsid w:val="001B4C7C"/>
    <w:rsid w:val="001D22A8"/>
    <w:rsid w:val="001D5CEB"/>
    <w:rsid w:val="001E1ABF"/>
    <w:rsid w:val="00227B08"/>
    <w:rsid w:val="002352AA"/>
    <w:rsid w:val="00237503"/>
    <w:rsid w:val="002377E5"/>
    <w:rsid w:val="00243217"/>
    <w:rsid w:val="00243780"/>
    <w:rsid w:val="00255D74"/>
    <w:rsid w:val="002600BF"/>
    <w:rsid w:val="002849F8"/>
    <w:rsid w:val="00285567"/>
    <w:rsid w:val="00295703"/>
    <w:rsid w:val="002D7994"/>
    <w:rsid w:val="002E7B08"/>
    <w:rsid w:val="002F5B32"/>
    <w:rsid w:val="00300333"/>
    <w:rsid w:val="00311A3E"/>
    <w:rsid w:val="00317E34"/>
    <w:rsid w:val="00353DD7"/>
    <w:rsid w:val="003542DE"/>
    <w:rsid w:val="0039734A"/>
    <w:rsid w:val="003B6FE0"/>
    <w:rsid w:val="003C4BAF"/>
    <w:rsid w:val="003D6AC5"/>
    <w:rsid w:val="004012BE"/>
    <w:rsid w:val="00401AE4"/>
    <w:rsid w:val="004522E2"/>
    <w:rsid w:val="00454A71"/>
    <w:rsid w:val="004609C7"/>
    <w:rsid w:val="00462148"/>
    <w:rsid w:val="00464FFC"/>
    <w:rsid w:val="00473963"/>
    <w:rsid w:val="00473C15"/>
    <w:rsid w:val="004861D2"/>
    <w:rsid w:val="004A1C81"/>
    <w:rsid w:val="004A6856"/>
    <w:rsid w:val="004B6BB2"/>
    <w:rsid w:val="004C5549"/>
    <w:rsid w:val="004C67B6"/>
    <w:rsid w:val="004D2E7F"/>
    <w:rsid w:val="004E2483"/>
    <w:rsid w:val="00501041"/>
    <w:rsid w:val="00503DE9"/>
    <w:rsid w:val="00515CB3"/>
    <w:rsid w:val="0054026D"/>
    <w:rsid w:val="00547B1C"/>
    <w:rsid w:val="00550CBF"/>
    <w:rsid w:val="00557516"/>
    <w:rsid w:val="00570A10"/>
    <w:rsid w:val="0057179A"/>
    <w:rsid w:val="005829E7"/>
    <w:rsid w:val="00587B50"/>
    <w:rsid w:val="005C2072"/>
    <w:rsid w:val="005C3A1B"/>
    <w:rsid w:val="005D1C24"/>
    <w:rsid w:val="005E6B4A"/>
    <w:rsid w:val="005E6E45"/>
    <w:rsid w:val="005E6F69"/>
    <w:rsid w:val="005F4CC0"/>
    <w:rsid w:val="00626B47"/>
    <w:rsid w:val="00640013"/>
    <w:rsid w:val="00647A6E"/>
    <w:rsid w:val="00650871"/>
    <w:rsid w:val="00671BBC"/>
    <w:rsid w:val="006779AD"/>
    <w:rsid w:val="00694365"/>
    <w:rsid w:val="006A185B"/>
    <w:rsid w:val="006A5A80"/>
    <w:rsid w:val="006B4EBC"/>
    <w:rsid w:val="006F03C8"/>
    <w:rsid w:val="006F7B54"/>
    <w:rsid w:val="00706836"/>
    <w:rsid w:val="00724538"/>
    <w:rsid w:val="00786C36"/>
    <w:rsid w:val="00793310"/>
    <w:rsid w:val="007A018F"/>
    <w:rsid w:val="007B0E72"/>
    <w:rsid w:val="007C4E56"/>
    <w:rsid w:val="007E0283"/>
    <w:rsid w:val="007E2579"/>
    <w:rsid w:val="007F1FF5"/>
    <w:rsid w:val="00807F6A"/>
    <w:rsid w:val="0081068C"/>
    <w:rsid w:val="008139E3"/>
    <w:rsid w:val="00851607"/>
    <w:rsid w:val="00861A1E"/>
    <w:rsid w:val="0087455D"/>
    <w:rsid w:val="00882991"/>
    <w:rsid w:val="00883F2C"/>
    <w:rsid w:val="008C2A78"/>
    <w:rsid w:val="008D1817"/>
    <w:rsid w:val="008D1946"/>
    <w:rsid w:val="008D2058"/>
    <w:rsid w:val="008D2B2B"/>
    <w:rsid w:val="008F1438"/>
    <w:rsid w:val="008F1997"/>
    <w:rsid w:val="008F6717"/>
    <w:rsid w:val="009027AB"/>
    <w:rsid w:val="00921857"/>
    <w:rsid w:val="0092480A"/>
    <w:rsid w:val="00927863"/>
    <w:rsid w:val="00927C7F"/>
    <w:rsid w:val="00935FC3"/>
    <w:rsid w:val="00944542"/>
    <w:rsid w:val="00944AEF"/>
    <w:rsid w:val="009511EE"/>
    <w:rsid w:val="009542F9"/>
    <w:rsid w:val="00957182"/>
    <w:rsid w:val="0096418F"/>
    <w:rsid w:val="00984358"/>
    <w:rsid w:val="00993220"/>
    <w:rsid w:val="00996A80"/>
    <w:rsid w:val="009D7061"/>
    <w:rsid w:val="009D7FEB"/>
    <w:rsid w:val="009E70F5"/>
    <w:rsid w:val="009F27CC"/>
    <w:rsid w:val="009F3BA3"/>
    <w:rsid w:val="00A00DFD"/>
    <w:rsid w:val="00A16FC7"/>
    <w:rsid w:val="00A262EC"/>
    <w:rsid w:val="00A315B5"/>
    <w:rsid w:val="00A34C83"/>
    <w:rsid w:val="00A41E4C"/>
    <w:rsid w:val="00A43F9C"/>
    <w:rsid w:val="00A45E72"/>
    <w:rsid w:val="00A61B2D"/>
    <w:rsid w:val="00A673FC"/>
    <w:rsid w:val="00A674D2"/>
    <w:rsid w:val="00A778A3"/>
    <w:rsid w:val="00A83BB6"/>
    <w:rsid w:val="00A934E8"/>
    <w:rsid w:val="00A9388F"/>
    <w:rsid w:val="00A95634"/>
    <w:rsid w:val="00AA1786"/>
    <w:rsid w:val="00AC056A"/>
    <w:rsid w:val="00AD73C6"/>
    <w:rsid w:val="00AF4E90"/>
    <w:rsid w:val="00B122F4"/>
    <w:rsid w:val="00B15EDD"/>
    <w:rsid w:val="00B20445"/>
    <w:rsid w:val="00B322A6"/>
    <w:rsid w:val="00B363B8"/>
    <w:rsid w:val="00B66837"/>
    <w:rsid w:val="00BA2223"/>
    <w:rsid w:val="00BA3A21"/>
    <w:rsid w:val="00BA6365"/>
    <w:rsid w:val="00BC195D"/>
    <w:rsid w:val="00BC6D8C"/>
    <w:rsid w:val="00BE3FBC"/>
    <w:rsid w:val="00BE701F"/>
    <w:rsid w:val="00BF5512"/>
    <w:rsid w:val="00C03478"/>
    <w:rsid w:val="00C326DB"/>
    <w:rsid w:val="00C36CD8"/>
    <w:rsid w:val="00C50B26"/>
    <w:rsid w:val="00C564F5"/>
    <w:rsid w:val="00C676AB"/>
    <w:rsid w:val="00C70FC7"/>
    <w:rsid w:val="00C72FA1"/>
    <w:rsid w:val="00C8139A"/>
    <w:rsid w:val="00C86150"/>
    <w:rsid w:val="00CA1A7E"/>
    <w:rsid w:val="00CC4A34"/>
    <w:rsid w:val="00CD0123"/>
    <w:rsid w:val="00CD7417"/>
    <w:rsid w:val="00CF0E41"/>
    <w:rsid w:val="00CF3DE0"/>
    <w:rsid w:val="00D00146"/>
    <w:rsid w:val="00D01655"/>
    <w:rsid w:val="00D02548"/>
    <w:rsid w:val="00D17650"/>
    <w:rsid w:val="00D20E75"/>
    <w:rsid w:val="00D23A91"/>
    <w:rsid w:val="00D33FF6"/>
    <w:rsid w:val="00D52115"/>
    <w:rsid w:val="00D54246"/>
    <w:rsid w:val="00D62E6B"/>
    <w:rsid w:val="00D74357"/>
    <w:rsid w:val="00D83CF9"/>
    <w:rsid w:val="00D97F39"/>
    <w:rsid w:val="00DA6383"/>
    <w:rsid w:val="00DE1010"/>
    <w:rsid w:val="00DE50AB"/>
    <w:rsid w:val="00DE64F2"/>
    <w:rsid w:val="00DF7BB5"/>
    <w:rsid w:val="00E01077"/>
    <w:rsid w:val="00E21BBD"/>
    <w:rsid w:val="00E220EB"/>
    <w:rsid w:val="00E2785B"/>
    <w:rsid w:val="00E41704"/>
    <w:rsid w:val="00E528B9"/>
    <w:rsid w:val="00E57C47"/>
    <w:rsid w:val="00E76638"/>
    <w:rsid w:val="00E82E3B"/>
    <w:rsid w:val="00EB0F7E"/>
    <w:rsid w:val="00EB4B3A"/>
    <w:rsid w:val="00EB5F67"/>
    <w:rsid w:val="00ED2720"/>
    <w:rsid w:val="00EE266C"/>
    <w:rsid w:val="00F0156D"/>
    <w:rsid w:val="00F233EF"/>
    <w:rsid w:val="00F40049"/>
    <w:rsid w:val="00F445BB"/>
    <w:rsid w:val="00F62EDD"/>
    <w:rsid w:val="00F7120A"/>
    <w:rsid w:val="00F833D0"/>
    <w:rsid w:val="00F92A98"/>
    <w:rsid w:val="00F940C2"/>
    <w:rsid w:val="00FA0D0C"/>
    <w:rsid w:val="00FD03BB"/>
    <w:rsid w:val="00FD2033"/>
    <w:rsid w:val="00FD5671"/>
    <w:rsid w:val="00FD6B1A"/>
    <w:rsid w:val="00FE2405"/>
    <w:rsid w:val="01173DF0"/>
    <w:rsid w:val="0119393F"/>
    <w:rsid w:val="014F03EF"/>
    <w:rsid w:val="01657C13"/>
    <w:rsid w:val="0196601E"/>
    <w:rsid w:val="01B37B6C"/>
    <w:rsid w:val="01B71D19"/>
    <w:rsid w:val="01C13DA7"/>
    <w:rsid w:val="01CA216C"/>
    <w:rsid w:val="01CB21B9"/>
    <w:rsid w:val="01F90037"/>
    <w:rsid w:val="020701BE"/>
    <w:rsid w:val="02140EA4"/>
    <w:rsid w:val="0265719A"/>
    <w:rsid w:val="028D7BD5"/>
    <w:rsid w:val="02C642A8"/>
    <w:rsid w:val="03045209"/>
    <w:rsid w:val="03080CC6"/>
    <w:rsid w:val="03087FD8"/>
    <w:rsid w:val="03131341"/>
    <w:rsid w:val="031506AC"/>
    <w:rsid w:val="03483348"/>
    <w:rsid w:val="038B7B48"/>
    <w:rsid w:val="03973B6D"/>
    <w:rsid w:val="03D16759"/>
    <w:rsid w:val="03DE5CE8"/>
    <w:rsid w:val="03F80FFC"/>
    <w:rsid w:val="041F5056"/>
    <w:rsid w:val="044558E6"/>
    <w:rsid w:val="045A3558"/>
    <w:rsid w:val="04B425DC"/>
    <w:rsid w:val="050B287F"/>
    <w:rsid w:val="05D50A9F"/>
    <w:rsid w:val="060F639F"/>
    <w:rsid w:val="061716FB"/>
    <w:rsid w:val="06260B0C"/>
    <w:rsid w:val="064E50D1"/>
    <w:rsid w:val="06787863"/>
    <w:rsid w:val="069507A7"/>
    <w:rsid w:val="06C50734"/>
    <w:rsid w:val="070F05F0"/>
    <w:rsid w:val="071736C6"/>
    <w:rsid w:val="07596EA2"/>
    <w:rsid w:val="07AF369A"/>
    <w:rsid w:val="07F14A64"/>
    <w:rsid w:val="085D7EC7"/>
    <w:rsid w:val="08802E7C"/>
    <w:rsid w:val="08835F03"/>
    <w:rsid w:val="08B3137E"/>
    <w:rsid w:val="08E2341C"/>
    <w:rsid w:val="08EA780B"/>
    <w:rsid w:val="08F31FA8"/>
    <w:rsid w:val="0906435C"/>
    <w:rsid w:val="09181A0E"/>
    <w:rsid w:val="09696565"/>
    <w:rsid w:val="09B70D36"/>
    <w:rsid w:val="09C57815"/>
    <w:rsid w:val="09D00161"/>
    <w:rsid w:val="09D26061"/>
    <w:rsid w:val="09EC3769"/>
    <w:rsid w:val="09FE5627"/>
    <w:rsid w:val="0A375FED"/>
    <w:rsid w:val="0A912441"/>
    <w:rsid w:val="0A9772FC"/>
    <w:rsid w:val="0AA730AB"/>
    <w:rsid w:val="0AD21F02"/>
    <w:rsid w:val="0AD64EBD"/>
    <w:rsid w:val="0AD67597"/>
    <w:rsid w:val="0ADE136A"/>
    <w:rsid w:val="0B1A7CC0"/>
    <w:rsid w:val="0B5B5A09"/>
    <w:rsid w:val="0B79332F"/>
    <w:rsid w:val="0B8A2E62"/>
    <w:rsid w:val="0BCF44F2"/>
    <w:rsid w:val="0BD24DAA"/>
    <w:rsid w:val="0BEE7A4D"/>
    <w:rsid w:val="0C1B1726"/>
    <w:rsid w:val="0C2002BA"/>
    <w:rsid w:val="0C537342"/>
    <w:rsid w:val="0C5F464D"/>
    <w:rsid w:val="0C650624"/>
    <w:rsid w:val="0C724F20"/>
    <w:rsid w:val="0C727688"/>
    <w:rsid w:val="0C904343"/>
    <w:rsid w:val="0CE114BF"/>
    <w:rsid w:val="0CEE4F60"/>
    <w:rsid w:val="0CF56425"/>
    <w:rsid w:val="0D185E65"/>
    <w:rsid w:val="0D20087D"/>
    <w:rsid w:val="0D4032E2"/>
    <w:rsid w:val="0D7F205C"/>
    <w:rsid w:val="0D8B0A01"/>
    <w:rsid w:val="0DCA3C9A"/>
    <w:rsid w:val="0DE565E7"/>
    <w:rsid w:val="0DF579DA"/>
    <w:rsid w:val="0DFD570A"/>
    <w:rsid w:val="0E022D6A"/>
    <w:rsid w:val="0E2F3A82"/>
    <w:rsid w:val="0E4721B1"/>
    <w:rsid w:val="0E790058"/>
    <w:rsid w:val="0E944C8E"/>
    <w:rsid w:val="0E9633AB"/>
    <w:rsid w:val="0F3F75AE"/>
    <w:rsid w:val="0F5355BD"/>
    <w:rsid w:val="0F775788"/>
    <w:rsid w:val="0F827913"/>
    <w:rsid w:val="0FA364D6"/>
    <w:rsid w:val="0FAF4076"/>
    <w:rsid w:val="0FC03558"/>
    <w:rsid w:val="10197EC6"/>
    <w:rsid w:val="103C5A18"/>
    <w:rsid w:val="106A56BE"/>
    <w:rsid w:val="1074577C"/>
    <w:rsid w:val="10AC1BBD"/>
    <w:rsid w:val="10D66044"/>
    <w:rsid w:val="10E175C2"/>
    <w:rsid w:val="110D310A"/>
    <w:rsid w:val="113528B5"/>
    <w:rsid w:val="115B6CEA"/>
    <w:rsid w:val="115C711A"/>
    <w:rsid w:val="11983A02"/>
    <w:rsid w:val="12221800"/>
    <w:rsid w:val="12387B59"/>
    <w:rsid w:val="12462D4E"/>
    <w:rsid w:val="12597320"/>
    <w:rsid w:val="126255D3"/>
    <w:rsid w:val="127174DA"/>
    <w:rsid w:val="128819B3"/>
    <w:rsid w:val="12974114"/>
    <w:rsid w:val="129F5044"/>
    <w:rsid w:val="12AC38F3"/>
    <w:rsid w:val="12BD2665"/>
    <w:rsid w:val="131A54DB"/>
    <w:rsid w:val="13221502"/>
    <w:rsid w:val="132816AF"/>
    <w:rsid w:val="1339415C"/>
    <w:rsid w:val="135C1BC3"/>
    <w:rsid w:val="138513E1"/>
    <w:rsid w:val="13953D1C"/>
    <w:rsid w:val="13A650DB"/>
    <w:rsid w:val="13C065F8"/>
    <w:rsid w:val="13D801F6"/>
    <w:rsid w:val="13D85620"/>
    <w:rsid w:val="13E33DEC"/>
    <w:rsid w:val="13E55356"/>
    <w:rsid w:val="14072E3E"/>
    <w:rsid w:val="1432352B"/>
    <w:rsid w:val="147C11E9"/>
    <w:rsid w:val="149E40E7"/>
    <w:rsid w:val="14EE1324"/>
    <w:rsid w:val="14F27900"/>
    <w:rsid w:val="150A4901"/>
    <w:rsid w:val="157A42DA"/>
    <w:rsid w:val="15B33E8E"/>
    <w:rsid w:val="15B60FE2"/>
    <w:rsid w:val="15B801B2"/>
    <w:rsid w:val="15DA2525"/>
    <w:rsid w:val="162C1F82"/>
    <w:rsid w:val="16557DFE"/>
    <w:rsid w:val="165B1E85"/>
    <w:rsid w:val="165F2A2B"/>
    <w:rsid w:val="166C31F6"/>
    <w:rsid w:val="170359CC"/>
    <w:rsid w:val="17322078"/>
    <w:rsid w:val="17323647"/>
    <w:rsid w:val="17484EA6"/>
    <w:rsid w:val="178B20B6"/>
    <w:rsid w:val="17BB6387"/>
    <w:rsid w:val="17D562DB"/>
    <w:rsid w:val="18030E00"/>
    <w:rsid w:val="180B27E4"/>
    <w:rsid w:val="18770BF8"/>
    <w:rsid w:val="18CD782D"/>
    <w:rsid w:val="19352791"/>
    <w:rsid w:val="196B0EBE"/>
    <w:rsid w:val="19965464"/>
    <w:rsid w:val="19D159ED"/>
    <w:rsid w:val="19D90153"/>
    <w:rsid w:val="19F17E3E"/>
    <w:rsid w:val="19F9555C"/>
    <w:rsid w:val="1AB03D7A"/>
    <w:rsid w:val="1AB161DF"/>
    <w:rsid w:val="1B026B6E"/>
    <w:rsid w:val="1B4232D3"/>
    <w:rsid w:val="1B510D71"/>
    <w:rsid w:val="1B5D01D4"/>
    <w:rsid w:val="1B8F21F5"/>
    <w:rsid w:val="1C1F13DD"/>
    <w:rsid w:val="1C60574F"/>
    <w:rsid w:val="1C673FD2"/>
    <w:rsid w:val="1C7503BE"/>
    <w:rsid w:val="1C766D20"/>
    <w:rsid w:val="1C8C3B00"/>
    <w:rsid w:val="1C994A83"/>
    <w:rsid w:val="1CEA597D"/>
    <w:rsid w:val="1D022129"/>
    <w:rsid w:val="1D525097"/>
    <w:rsid w:val="1D5F34A8"/>
    <w:rsid w:val="1D61352C"/>
    <w:rsid w:val="1D807E56"/>
    <w:rsid w:val="1D8F55A6"/>
    <w:rsid w:val="1DA65C7D"/>
    <w:rsid w:val="1DD66E6E"/>
    <w:rsid w:val="1DF55451"/>
    <w:rsid w:val="1E1618F2"/>
    <w:rsid w:val="1E3C5E5E"/>
    <w:rsid w:val="1E5C3A85"/>
    <w:rsid w:val="1E5D18F9"/>
    <w:rsid w:val="1E6B5354"/>
    <w:rsid w:val="1E937D1D"/>
    <w:rsid w:val="1E97097E"/>
    <w:rsid w:val="1EB0032A"/>
    <w:rsid w:val="1ECD0A9C"/>
    <w:rsid w:val="1EDB6496"/>
    <w:rsid w:val="1F2A563D"/>
    <w:rsid w:val="1FCD2543"/>
    <w:rsid w:val="1FF07442"/>
    <w:rsid w:val="209E10CC"/>
    <w:rsid w:val="209F5712"/>
    <w:rsid w:val="20CC33B3"/>
    <w:rsid w:val="211D776A"/>
    <w:rsid w:val="212D281A"/>
    <w:rsid w:val="21507B40"/>
    <w:rsid w:val="215721F2"/>
    <w:rsid w:val="21A237B3"/>
    <w:rsid w:val="21AB2FC8"/>
    <w:rsid w:val="21AF224F"/>
    <w:rsid w:val="21B207FA"/>
    <w:rsid w:val="21C916A0"/>
    <w:rsid w:val="21D557A3"/>
    <w:rsid w:val="224F3CE7"/>
    <w:rsid w:val="227B3A7D"/>
    <w:rsid w:val="22855C27"/>
    <w:rsid w:val="228F1B24"/>
    <w:rsid w:val="229677D4"/>
    <w:rsid w:val="22F10EAE"/>
    <w:rsid w:val="230E464B"/>
    <w:rsid w:val="230F4EB4"/>
    <w:rsid w:val="231019BB"/>
    <w:rsid w:val="23183CA1"/>
    <w:rsid w:val="23781273"/>
    <w:rsid w:val="237F1FB2"/>
    <w:rsid w:val="23B242EE"/>
    <w:rsid w:val="23B724ED"/>
    <w:rsid w:val="23BD66CF"/>
    <w:rsid w:val="24101067"/>
    <w:rsid w:val="24271640"/>
    <w:rsid w:val="246175E5"/>
    <w:rsid w:val="248C16AB"/>
    <w:rsid w:val="248C7909"/>
    <w:rsid w:val="249628CC"/>
    <w:rsid w:val="24A73F1B"/>
    <w:rsid w:val="25983863"/>
    <w:rsid w:val="25A52056"/>
    <w:rsid w:val="25CB5522"/>
    <w:rsid w:val="25CC2EBE"/>
    <w:rsid w:val="265137A4"/>
    <w:rsid w:val="268353ED"/>
    <w:rsid w:val="269001FB"/>
    <w:rsid w:val="26E1123A"/>
    <w:rsid w:val="271D6716"/>
    <w:rsid w:val="27B626C7"/>
    <w:rsid w:val="27B80358"/>
    <w:rsid w:val="27C56F88"/>
    <w:rsid w:val="27C70430"/>
    <w:rsid w:val="27EF746E"/>
    <w:rsid w:val="27F26FFF"/>
    <w:rsid w:val="27F71678"/>
    <w:rsid w:val="28111D3D"/>
    <w:rsid w:val="284B606E"/>
    <w:rsid w:val="28537982"/>
    <w:rsid w:val="286914E7"/>
    <w:rsid w:val="289B04E4"/>
    <w:rsid w:val="28AE7A29"/>
    <w:rsid w:val="28B22E8E"/>
    <w:rsid w:val="28CF5B6C"/>
    <w:rsid w:val="293E0BC6"/>
    <w:rsid w:val="29863E24"/>
    <w:rsid w:val="29E259F5"/>
    <w:rsid w:val="29F108FE"/>
    <w:rsid w:val="29FA710D"/>
    <w:rsid w:val="2A0A381D"/>
    <w:rsid w:val="2A1A0CEB"/>
    <w:rsid w:val="2A1A27A5"/>
    <w:rsid w:val="2A1F37B9"/>
    <w:rsid w:val="2A3737D9"/>
    <w:rsid w:val="2A4B6059"/>
    <w:rsid w:val="2A5B1FE3"/>
    <w:rsid w:val="2A792887"/>
    <w:rsid w:val="2AAE6B85"/>
    <w:rsid w:val="2AF4778E"/>
    <w:rsid w:val="2B006CBF"/>
    <w:rsid w:val="2B4750C7"/>
    <w:rsid w:val="2B4C1378"/>
    <w:rsid w:val="2B59718E"/>
    <w:rsid w:val="2B5A1D26"/>
    <w:rsid w:val="2B95384F"/>
    <w:rsid w:val="2B98280F"/>
    <w:rsid w:val="2BFE3DF7"/>
    <w:rsid w:val="2C0F1BBC"/>
    <w:rsid w:val="2C66724B"/>
    <w:rsid w:val="2C774823"/>
    <w:rsid w:val="2C845273"/>
    <w:rsid w:val="2CBC621B"/>
    <w:rsid w:val="2D0731CE"/>
    <w:rsid w:val="2D386B2E"/>
    <w:rsid w:val="2D574004"/>
    <w:rsid w:val="2DA063D7"/>
    <w:rsid w:val="2DDA7551"/>
    <w:rsid w:val="2DEE6BA0"/>
    <w:rsid w:val="2E317528"/>
    <w:rsid w:val="2E387E08"/>
    <w:rsid w:val="2ECE1399"/>
    <w:rsid w:val="2EE63891"/>
    <w:rsid w:val="2EF96BD5"/>
    <w:rsid w:val="2F2A2271"/>
    <w:rsid w:val="2F3C1703"/>
    <w:rsid w:val="2F616717"/>
    <w:rsid w:val="2F644914"/>
    <w:rsid w:val="2FA70253"/>
    <w:rsid w:val="2FB00AC6"/>
    <w:rsid w:val="2FB41BE1"/>
    <w:rsid w:val="2FD03AE2"/>
    <w:rsid w:val="2FE63E63"/>
    <w:rsid w:val="2FEA115F"/>
    <w:rsid w:val="304A69F3"/>
    <w:rsid w:val="304F6704"/>
    <w:rsid w:val="30667D09"/>
    <w:rsid w:val="3085446E"/>
    <w:rsid w:val="308615E7"/>
    <w:rsid w:val="309A369B"/>
    <w:rsid w:val="30A8246C"/>
    <w:rsid w:val="30AB6C66"/>
    <w:rsid w:val="30F54260"/>
    <w:rsid w:val="310F064E"/>
    <w:rsid w:val="318F6462"/>
    <w:rsid w:val="31C07BCE"/>
    <w:rsid w:val="31CD1582"/>
    <w:rsid w:val="327542D2"/>
    <w:rsid w:val="329830F5"/>
    <w:rsid w:val="329C72D2"/>
    <w:rsid w:val="32B20B24"/>
    <w:rsid w:val="32B96D6E"/>
    <w:rsid w:val="32C4213C"/>
    <w:rsid w:val="3308641B"/>
    <w:rsid w:val="33212FC1"/>
    <w:rsid w:val="333C66BC"/>
    <w:rsid w:val="333F7A14"/>
    <w:rsid w:val="335C4122"/>
    <w:rsid w:val="33A60656"/>
    <w:rsid w:val="33FE6EC4"/>
    <w:rsid w:val="3418292B"/>
    <w:rsid w:val="34243C46"/>
    <w:rsid w:val="34313801"/>
    <w:rsid w:val="343A4DA2"/>
    <w:rsid w:val="34585557"/>
    <w:rsid w:val="345D5736"/>
    <w:rsid w:val="34945B3E"/>
    <w:rsid w:val="350870D5"/>
    <w:rsid w:val="353B4067"/>
    <w:rsid w:val="35B244CD"/>
    <w:rsid w:val="35B50461"/>
    <w:rsid w:val="35F252BC"/>
    <w:rsid w:val="36074CEE"/>
    <w:rsid w:val="360D3E9D"/>
    <w:rsid w:val="361B1D6B"/>
    <w:rsid w:val="364C66D0"/>
    <w:rsid w:val="36655475"/>
    <w:rsid w:val="367724F4"/>
    <w:rsid w:val="36B40E13"/>
    <w:rsid w:val="37173019"/>
    <w:rsid w:val="3737781B"/>
    <w:rsid w:val="376300D7"/>
    <w:rsid w:val="37642CFE"/>
    <w:rsid w:val="37723D35"/>
    <w:rsid w:val="37762BB0"/>
    <w:rsid w:val="37A43A86"/>
    <w:rsid w:val="37BA1D5F"/>
    <w:rsid w:val="37CB420F"/>
    <w:rsid w:val="37D20D5E"/>
    <w:rsid w:val="37EA315F"/>
    <w:rsid w:val="38161715"/>
    <w:rsid w:val="382D19AB"/>
    <w:rsid w:val="387111F8"/>
    <w:rsid w:val="38C92815"/>
    <w:rsid w:val="38D06289"/>
    <w:rsid w:val="38F7775C"/>
    <w:rsid w:val="3901294B"/>
    <w:rsid w:val="39186D3D"/>
    <w:rsid w:val="39AB3C4E"/>
    <w:rsid w:val="39F76189"/>
    <w:rsid w:val="3A892099"/>
    <w:rsid w:val="3A9B0363"/>
    <w:rsid w:val="3A9C2ABD"/>
    <w:rsid w:val="3AC34EB1"/>
    <w:rsid w:val="3AD00F7A"/>
    <w:rsid w:val="3B163639"/>
    <w:rsid w:val="3B2F3899"/>
    <w:rsid w:val="3B753C60"/>
    <w:rsid w:val="3BBA4EAE"/>
    <w:rsid w:val="3BC07BC0"/>
    <w:rsid w:val="3BDD2700"/>
    <w:rsid w:val="3C082D4E"/>
    <w:rsid w:val="3C650F05"/>
    <w:rsid w:val="3C7626F9"/>
    <w:rsid w:val="3C797AF3"/>
    <w:rsid w:val="3C88242C"/>
    <w:rsid w:val="3C9F32D2"/>
    <w:rsid w:val="3CA5097A"/>
    <w:rsid w:val="3CC20547"/>
    <w:rsid w:val="3D0420C1"/>
    <w:rsid w:val="3D3E698A"/>
    <w:rsid w:val="3D596789"/>
    <w:rsid w:val="3D661EA8"/>
    <w:rsid w:val="3D774875"/>
    <w:rsid w:val="3DBB238D"/>
    <w:rsid w:val="3DBB31AE"/>
    <w:rsid w:val="3DCC0226"/>
    <w:rsid w:val="3E1E1ECA"/>
    <w:rsid w:val="3E2E66C0"/>
    <w:rsid w:val="3E417206"/>
    <w:rsid w:val="3E8127EC"/>
    <w:rsid w:val="3EB060FA"/>
    <w:rsid w:val="3EFB6EE5"/>
    <w:rsid w:val="3F165A04"/>
    <w:rsid w:val="3F523BF5"/>
    <w:rsid w:val="3F6525B0"/>
    <w:rsid w:val="3F6D2368"/>
    <w:rsid w:val="3F966C0E"/>
    <w:rsid w:val="3F9A57C6"/>
    <w:rsid w:val="3FB442F6"/>
    <w:rsid w:val="3FB94D86"/>
    <w:rsid w:val="3FBD23EC"/>
    <w:rsid w:val="3FD91314"/>
    <w:rsid w:val="40427224"/>
    <w:rsid w:val="40595150"/>
    <w:rsid w:val="406359DC"/>
    <w:rsid w:val="408946AA"/>
    <w:rsid w:val="40D865EC"/>
    <w:rsid w:val="40E244CC"/>
    <w:rsid w:val="413B5CBF"/>
    <w:rsid w:val="41474664"/>
    <w:rsid w:val="4149461C"/>
    <w:rsid w:val="41BA6E11"/>
    <w:rsid w:val="41EB7A5D"/>
    <w:rsid w:val="42005165"/>
    <w:rsid w:val="4214326F"/>
    <w:rsid w:val="42457241"/>
    <w:rsid w:val="42AB76CD"/>
    <w:rsid w:val="42B47FCF"/>
    <w:rsid w:val="42C733D9"/>
    <w:rsid w:val="42DC3499"/>
    <w:rsid w:val="42DD4D26"/>
    <w:rsid w:val="42E9226D"/>
    <w:rsid w:val="42F8373B"/>
    <w:rsid w:val="43463F6B"/>
    <w:rsid w:val="43583FBE"/>
    <w:rsid w:val="435D045A"/>
    <w:rsid w:val="43705E58"/>
    <w:rsid w:val="438576C5"/>
    <w:rsid w:val="43C04259"/>
    <w:rsid w:val="43C4081E"/>
    <w:rsid w:val="4428703B"/>
    <w:rsid w:val="4467209C"/>
    <w:rsid w:val="4479570D"/>
    <w:rsid w:val="44C447FB"/>
    <w:rsid w:val="44CF1B3C"/>
    <w:rsid w:val="44F71D33"/>
    <w:rsid w:val="45152211"/>
    <w:rsid w:val="452F2BBE"/>
    <w:rsid w:val="453C17A2"/>
    <w:rsid w:val="459A1D6F"/>
    <w:rsid w:val="45BA366C"/>
    <w:rsid w:val="45D051EA"/>
    <w:rsid w:val="45E208DD"/>
    <w:rsid w:val="462A6BC3"/>
    <w:rsid w:val="46470D11"/>
    <w:rsid w:val="465640D8"/>
    <w:rsid w:val="467116E2"/>
    <w:rsid w:val="46980456"/>
    <w:rsid w:val="47075074"/>
    <w:rsid w:val="471A76D7"/>
    <w:rsid w:val="473F1951"/>
    <w:rsid w:val="47424401"/>
    <w:rsid w:val="475F7B6A"/>
    <w:rsid w:val="47A143A2"/>
    <w:rsid w:val="47A23198"/>
    <w:rsid w:val="47C6730F"/>
    <w:rsid w:val="47FC13CF"/>
    <w:rsid w:val="4848207C"/>
    <w:rsid w:val="486A35F7"/>
    <w:rsid w:val="486B2A28"/>
    <w:rsid w:val="48920AF4"/>
    <w:rsid w:val="489C0B7D"/>
    <w:rsid w:val="48C250CE"/>
    <w:rsid w:val="4916214B"/>
    <w:rsid w:val="491D5CAA"/>
    <w:rsid w:val="49247C97"/>
    <w:rsid w:val="492770A3"/>
    <w:rsid w:val="49581530"/>
    <w:rsid w:val="499B005A"/>
    <w:rsid w:val="49B0552D"/>
    <w:rsid w:val="49C56CD7"/>
    <w:rsid w:val="49C823E1"/>
    <w:rsid w:val="4A171AA5"/>
    <w:rsid w:val="4A371F1E"/>
    <w:rsid w:val="4A3A3DFD"/>
    <w:rsid w:val="4A50557B"/>
    <w:rsid w:val="4A644BA9"/>
    <w:rsid w:val="4A681217"/>
    <w:rsid w:val="4A6C0C97"/>
    <w:rsid w:val="4A7E3363"/>
    <w:rsid w:val="4A8F2E0F"/>
    <w:rsid w:val="4A9D0206"/>
    <w:rsid w:val="4AA76173"/>
    <w:rsid w:val="4AD62ADB"/>
    <w:rsid w:val="4B0A7EB5"/>
    <w:rsid w:val="4B4C44B5"/>
    <w:rsid w:val="4B820A82"/>
    <w:rsid w:val="4B8E0F3E"/>
    <w:rsid w:val="4BA13D17"/>
    <w:rsid w:val="4BCF3BD3"/>
    <w:rsid w:val="4BE36843"/>
    <w:rsid w:val="4BE84135"/>
    <w:rsid w:val="4BF40C8F"/>
    <w:rsid w:val="4C0220E3"/>
    <w:rsid w:val="4C0C1417"/>
    <w:rsid w:val="4C4B7F6F"/>
    <w:rsid w:val="4C4C5BDC"/>
    <w:rsid w:val="4C562517"/>
    <w:rsid w:val="4CCE22AC"/>
    <w:rsid w:val="4CD54BEB"/>
    <w:rsid w:val="4D513DE8"/>
    <w:rsid w:val="4D52332D"/>
    <w:rsid w:val="4D67080B"/>
    <w:rsid w:val="4DD77608"/>
    <w:rsid w:val="4DEC33F7"/>
    <w:rsid w:val="4E256E42"/>
    <w:rsid w:val="4E882BD1"/>
    <w:rsid w:val="4E9823E8"/>
    <w:rsid w:val="4F070BFA"/>
    <w:rsid w:val="4F101A45"/>
    <w:rsid w:val="4F1D2EA8"/>
    <w:rsid w:val="4F2731AE"/>
    <w:rsid w:val="4F466234"/>
    <w:rsid w:val="4F9D3305"/>
    <w:rsid w:val="4FAF7092"/>
    <w:rsid w:val="50130581"/>
    <w:rsid w:val="502913D8"/>
    <w:rsid w:val="503710A5"/>
    <w:rsid w:val="50486C50"/>
    <w:rsid w:val="504C4149"/>
    <w:rsid w:val="50723B0C"/>
    <w:rsid w:val="50B64B16"/>
    <w:rsid w:val="50E57B6C"/>
    <w:rsid w:val="50ED2406"/>
    <w:rsid w:val="50F555E4"/>
    <w:rsid w:val="50F67CE7"/>
    <w:rsid w:val="5162667E"/>
    <w:rsid w:val="517644D0"/>
    <w:rsid w:val="51D921F1"/>
    <w:rsid w:val="520A3088"/>
    <w:rsid w:val="520E130A"/>
    <w:rsid w:val="5212751D"/>
    <w:rsid w:val="5213732D"/>
    <w:rsid w:val="52224331"/>
    <w:rsid w:val="52297D86"/>
    <w:rsid w:val="523135AC"/>
    <w:rsid w:val="52846D9A"/>
    <w:rsid w:val="529262ED"/>
    <w:rsid w:val="52A74B92"/>
    <w:rsid w:val="52E02222"/>
    <w:rsid w:val="52FB52AE"/>
    <w:rsid w:val="530D41F0"/>
    <w:rsid w:val="53C67937"/>
    <w:rsid w:val="53EF0424"/>
    <w:rsid w:val="53F20EDB"/>
    <w:rsid w:val="53FA23FA"/>
    <w:rsid w:val="54830B4D"/>
    <w:rsid w:val="54D76416"/>
    <w:rsid w:val="54EA1CB1"/>
    <w:rsid w:val="55125530"/>
    <w:rsid w:val="55326F81"/>
    <w:rsid w:val="55853555"/>
    <w:rsid w:val="55DE5AB3"/>
    <w:rsid w:val="55E56AC0"/>
    <w:rsid w:val="55FC3146"/>
    <w:rsid w:val="56031AFB"/>
    <w:rsid w:val="560E5CDF"/>
    <w:rsid w:val="565F3DA6"/>
    <w:rsid w:val="5661702F"/>
    <w:rsid w:val="568602D2"/>
    <w:rsid w:val="569E179F"/>
    <w:rsid w:val="56D107DE"/>
    <w:rsid w:val="56FA1E4F"/>
    <w:rsid w:val="56FB0A51"/>
    <w:rsid w:val="574F499F"/>
    <w:rsid w:val="581D7485"/>
    <w:rsid w:val="581E6B2F"/>
    <w:rsid w:val="584F77FC"/>
    <w:rsid w:val="587A160D"/>
    <w:rsid w:val="58884601"/>
    <w:rsid w:val="58902FB0"/>
    <w:rsid w:val="58955ECE"/>
    <w:rsid w:val="58A1656C"/>
    <w:rsid w:val="58B96B70"/>
    <w:rsid w:val="58CC2E50"/>
    <w:rsid w:val="58D757AF"/>
    <w:rsid w:val="58E0179F"/>
    <w:rsid w:val="59331AB1"/>
    <w:rsid w:val="5933485E"/>
    <w:rsid w:val="59592BED"/>
    <w:rsid w:val="596D4A2C"/>
    <w:rsid w:val="59AC6753"/>
    <w:rsid w:val="59AD74BC"/>
    <w:rsid w:val="59D7704C"/>
    <w:rsid w:val="59E0772A"/>
    <w:rsid w:val="5A192803"/>
    <w:rsid w:val="5A3F7C8A"/>
    <w:rsid w:val="5A5C05F2"/>
    <w:rsid w:val="5ACB6171"/>
    <w:rsid w:val="5AD261A4"/>
    <w:rsid w:val="5B100ABA"/>
    <w:rsid w:val="5B2D6169"/>
    <w:rsid w:val="5B366AE3"/>
    <w:rsid w:val="5B4110B1"/>
    <w:rsid w:val="5B6E6855"/>
    <w:rsid w:val="5BC42DCD"/>
    <w:rsid w:val="5BC71CE4"/>
    <w:rsid w:val="5BE42714"/>
    <w:rsid w:val="5BE951A3"/>
    <w:rsid w:val="5BED437C"/>
    <w:rsid w:val="5C5C5764"/>
    <w:rsid w:val="5C8C4373"/>
    <w:rsid w:val="5C9846AE"/>
    <w:rsid w:val="5CDA37C6"/>
    <w:rsid w:val="5CF10906"/>
    <w:rsid w:val="5CFC4D92"/>
    <w:rsid w:val="5D047455"/>
    <w:rsid w:val="5D0C0A28"/>
    <w:rsid w:val="5D180F00"/>
    <w:rsid w:val="5D4C4CA8"/>
    <w:rsid w:val="5D760C61"/>
    <w:rsid w:val="5D8E61B8"/>
    <w:rsid w:val="5DD2103D"/>
    <w:rsid w:val="5E02331B"/>
    <w:rsid w:val="5E200121"/>
    <w:rsid w:val="5E31427A"/>
    <w:rsid w:val="5EAF1C0C"/>
    <w:rsid w:val="5EC5018E"/>
    <w:rsid w:val="5F1F0576"/>
    <w:rsid w:val="5F2D06E4"/>
    <w:rsid w:val="5F795ED8"/>
    <w:rsid w:val="5F7E7962"/>
    <w:rsid w:val="5F930168"/>
    <w:rsid w:val="5FCF1CEA"/>
    <w:rsid w:val="5FDE7015"/>
    <w:rsid w:val="600339F4"/>
    <w:rsid w:val="606211AB"/>
    <w:rsid w:val="60760E46"/>
    <w:rsid w:val="60795A64"/>
    <w:rsid w:val="607A55F9"/>
    <w:rsid w:val="608C5797"/>
    <w:rsid w:val="60B22305"/>
    <w:rsid w:val="61271BB7"/>
    <w:rsid w:val="615653C7"/>
    <w:rsid w:val="615C33BC"/>
    <w:rsid w:val="617821C2"/>
    <w:rsid w:val="61A55D48"/>
    <w:rsid w:val="61B552CB"/>
    <w:rsid w:val="61F21B0C"/>
    <w:rsid w:val="622B0529"/>
    <w:rsid w:val="625225BC"/>
    <w:rsid w:val="626B7BBE"/>
    <w:rsid w:val="626B7E42"/>
    <w:rsid w:val="627463DF"/>
    <w:rsid w:val="62C26AE8"/>
    <w:rsid w:val="63014E35"/>
    <w:rsid w:val="630E5799"/>
    <w:rsid w:val="63103A9F"/>
    <w:rsid w:val="63337BF5"/>
    <w:rsid w:val="633F4D43"/>
    <w:rsid w:val="6395326E"/>
    <w:rsid w:val="639F761C"/>
    <w:rsid w:val="63C76F87"/>
    <w:rsid w:val="63D36612"/>
    <w:rsid w:val="63E6427D"/>
    <w:rsid w:val="63ED0C43"/>
    <w:rsid w:val="63F57CA6"/>
    <w:rsid w:val="64356D29"/>
    <w:rsid w:val="648157C2"/>
    <w:rsid w:val="64AA6B34"/>
    <w:rsid w:val="64AF7DE9"/>
    <w:rsid w:val="64EC3C40"/>
    <w:rsid w:val="64FA7DE9"/>
    <w:rsid w:val="653156D1"/>
    <w:rsid w:val="65382A4E"/>
    <w:rsid w:val="657D1B52"/>
    <w:rsid w:val="65897CA1"/>
    <w:rsid w:val="659A2390"/>
    <w:rsid w:val="65C34D1A"/>
    <w:rsid w:val="65C94D98"/>
    <w:rsid w:val="6679564E"/>
    <w:rsid w:val="66B472F5"/>
    <w:rsid w:val="671525BD"/>
    <w:rsid w:val="671E3059"/>
    <w:rsid w:val="67290415"/>
    <w:rsid w:val="67430228"/>
    <w:rsid w:val="675F0A57"/>
    <w:rsid w:val="680D4B5E"/>
    <w:rsid w:val="68210EBB"/>
    <w:rsid w:val="6859675D"/>
    <w:rsid w:val="68A27C13"/>
    <w:rsid w:val="68D558A9"/>
    <w:rsid w:val="68EF6C25"/>
    <w:rsid w:val="68FD0E30"/>
    <w:rsid w:val="69197CA1"/>
    <w:rsid w:val="6932635E"/>
    <w:rsid w:val="69441E06"/>
    <w:rsid w:val="6983669F"/>
    <w:rsid w:val="698962A6"/>
    <w:rsid w:val="69920C20"/>
    <w:rsid w:val="69C071B4"/>
    <w:rsid w:val="6A1A2066"/>
    <w:rsid w:val="6A205831"/>
    <w:rsid w:val="6A2829D5"/>
    <w:rsid w:val="6A2C3B47"/>
    <w:rsid w:val="6A547313"/>
    <w:rsid w:val="6A6E4042"/>
    <w:rsid w:val="6A9F2C92"/>
    <w:rsid w:val="6AA544D9"/>
    <w:rsid w:val="6ADE7049"/>
    <w:rsid w:val="6AE50460"/>
    <w:rsid w:val="6B520F8D"/>
    <w:rsid w:val="6B7632CC"/>
    <w:rsid w:val="6B7736F5"/>
    <w:rsid w:val="6B902A8C"/>
    <w:rsid w:val="6BE22CAB"/>
    <w:rsid w:val="6C042FCD"/>
    <w:rsid w:val="6C755689"/>
    <w:rsid w:val="6D705AEE"/>
    <w:rsid w:val="6D720F2F"/>
    <w:rsid w:val="6DFC7C80"/>
    <w:rsid w:val="6E6B41B9"/>
    <w:rsid w:val="6E737F96"/>
    <w:rsid w:val="6E8066BB"/>
    <w:rsid w:val="6ED23768"/>
    <w:rsid w:val="6F094924"/>
    <w:rsid w:val="6F1E43A6"/>
    <w:rsid w:val="6F3714B1"/>
    <w:rsid w:val="6F4B7C88"/>
    <w:rsid w:val="6F6A1DF2"/>
    <w:rsid w:val="6F83632A"/>
    <w:rsid w:val="6FC45CF8"/>
    <w:rsid w:val="6FE1070E"/>
    <w:rsid w:val="6FE22358"/>
    <w:rsid w:val="70051433"/>
    <w:rsid w:val="7022682B"/>
    <w:rsid w:val="702E0599"/>
    <w:rsid w:val="70325894"/>
    <w:rsid w:val="70391A62"/>
    <w:rsid w:val="704B5536"/>
    <w:rsid w:val="70744732"/>
    <w:rsid w:val="707D3A7C"/>
    <w:rsid w:val="709279DD"/>
    <w:rsid w:val="70B6611B"/>
    <w:rsid w:val="70C1323B"/>
    <w:rsid w:val="70E37BA3"/>
    <w:rsid w:val="70E55F01"/>
    <w:rsid w:val="714D0F73"/>
    <w:rsid w:val="715059A9"/>
    <w:rsid w:val="71DB032D"/>
    <w:rsid w:val="71EF3078"/>
    <w:rsid w:val="72290F44"/>
    <w:rsid w:val="723D2D95"/>
    <w:rsid w:val="724B35F5"/>
    <w:rsid w:val="725863DF"/>
    <w:rsid w:val="72BF7C4E"/>
    <w:rsid w:val="72D60AF4"/>
    <w:rsid w:val="72DF5DF1"/>
    <w:rsid w:val="730E0F81"/>
    <w:rsid w:val="73171838"/>
    <w:rsid w:val="732D4BB8"/>
    <w:rsid w:val="73371755"/>
    <w:rsid w:val="738F04B2"/>
    <w:rsid w:val="73A563D4"/>
    <w:rsid w:val="73B21807"/>
    <w:rsid w:val="73BD4271"/>
    <w:rsid w:val="73F253E8"/>
    <w:rsid w:val="74012DBE"/>
    <w:rsid w:val="74213A7F"/>
    <w:rsid w:val="74516349"/>
    <w:rsid w:val="747D0BF2"/>
    <w:rsid w:val="7489012F"/>
    <w:rsid w:val="749A2A9B"/>
    <w:rsid w:val="74BF5CE3"/>
    <w:rsid w:val="74E519A2"/>
    <w:rsid w:val="74EB4D2A"/>
    <w:rsid w:val="750A597F"/>
    <w:rsid w:val="754C32EF"/>
    <w:rsid w:val="756001D3"/>
    <w:rsid w:val="75757F39"/>
    <w:rsid w:val="75E0194F"/>
    <w:rsid w:val="76012C01"/>
    <w:rsid w:val="760B6D06"/>
    <w:rsid w:val="76582A4A"/>
    <w:rsid w:val="765D29AD"/>
    <w:rsid w:val="76885466"/>
    <w:rsid w:val="769D1D21"/>
    <w:rsid w:val="76D87530"/>
    <w:rsid w:val="76E32866"/>
    <w:rsid w:val="76E870B9"/>
    <w:rsid w:val="7717683B"/>
    <w:rsid w:val="774358AB"/>
    <w:rsid w:val="775B2C78"/>
    <w:rsid w:val="77604A16"/>
    <w:rsid w:val="77657834"/>
    <w:rsid w:val="779C055E"/>
    <w:rsid w:val="77DC3023"/>
    <w:rsid w:val="77FD03AB"/>
    <w:rsid w:val="78145B50"/>
    <w:rsid w:val="788B64A8"/>
    <w:rsid w:val="78A04602"/>
    <w:rsid w:val="78C6020C"/>
    <w:rsid w:val="78DF12D9"/>
    <w:rsid w:val="790A60C6"/>
    <w:rsid w:val="791D16E2"/>
    <w:rsid w:val="795C2EAF"/>
    <w:rsid w:val="796532B5"/>
    <w:rsid w:val="796E798B"/>
    <w:rsid w:val="797B29B0"/>
    <w:rsid w:val="79925D6F"/>
    <w:rsid w:val="799C1319"/>
    <w:rsid w:val="79ED421B"/>
    <w:rsid w:val="79FC1DAB"/>
    <w:rsid w:val="79FC62C0"/>
    <w:rsid w:val="7A010114"/>
    <w:rsid w:val="7A1E16E1"/>
    <w:rsid w:val="7A302D38"/>
    <w:rsid w:val="7AC522CC"/>
    <w:rsid w:val="7AD96FCA"/>
    <w:rsid w:val="7B0C55A1"/>
    <w:rsid w:val="7B733CD9"/>
    <w:rsid w:val="7B8130B4"/>
    <w:rsid w:val="7BA4395A"/>
    <w:rsid w:val="7BAC6B6F"/>
    <w:rsid w:val="7BEE62F7"/>
    <w:rsid w:val="7BF51F49"/>
    <w:rsid w:val="7BFF6A5E"/>
    <w:rsid w:val="7C0E57A2"/>
    <w:rsid w:val="7C1559BD"/>
    <w:rsid w:val="7C3A4F8F"/>
    <w:rsid w:val="7C6F0EB0"/>
    <w:rsid w:val="7C705E71"/>
    <w:rsid w:val="7D776718"/>
    <w:rsid w:val="7DCB32FF"/>
    <w:rsid w:val="7E500B19"/>
    <w:rsid w:val="7E854165"/>
    <w:rsid w:val="7E9A398C"/>
    <w:rsid w:val="7EC74278"/>
    <w:rsid w:val="7EEF6AF9"/>
    <w:rsid w:val="7EFF3803"/>
    <w:rsid w:val="7F475253"/>
    <w:rsid w:val="7F5661F3"/>
    <w:rsid w:val="7F5A6518"/>
    <w:rsid w:val="7F6D4A7D"/>
    <w:rsid w:val="7F920B26"/>
    <w:rsid w:val="7FA64E7A"/>
    <w:rsid w:val="7FDD5BB8"/>
    <w:rsid w:val="7FFE1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1D22A8"/>
    <w:rPr>
      <w:sz w:val="18"/>
      <w:szCs w:val="18"/>
    </w:rPr>
  </w:style>
  <w:style w:type="paragraph" w:styleId="a4">
    <w:name w:val="footer"/>
    <w:basedOn w:val="a"/>
    <w:link w:val="Char0"/>
    <w:uiPriority w:val="99"/>
    <w:unhideWhenUsed/>
    <w:qFormat/>
    <w:rsid w:val="001D22A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D22A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D22A8"/>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1D2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D22A8"/>
    <w:rPr>
      <w:b/>
      <w:bCs/>
    </w:rPr>
  </w:style>
  <w:style w:type="character" w:styleId="a9">
    <w:name w:val="Hyperlink"/>
    <w:basedOn w:val="a0"/>
    <w:qFormat/>
    <w:rsid w:val="001D22A8"/>
    <w:rPr>
      <w:color w:val="0000FF"/>
      <w:u w:val="single"/>
    </w:rPr>
  </w:style>
  <w:style w:type="character" w:customStyle="1" w:styleId="Char1">
    <w:name w:val="页眉 Char"/>
    <w:basedOn w:val="a0"/>
    <w:link w:val="a5"/>
    <w:uiPriority w:val="99"/>
    <w:qFormat/>
    <w:rsid w:val="001D22A8"/>
    <w:rPr>
      <w:sz w:val="18"/>
      <w:szCs w:val="18"/>
    </w:rPr>
  </w:style>
  <w:style w:type="character" w:customStyle="1" w:styleId="Char0">
    <w:name w:val="页脚 Char"/>
    <w:basedOn w:val="a0"/>
    <w:link w:val="a4"/>
    <w:uiPriority w:val="99"/>
    <w:qFormat/>
    <w:rsid w:val="001D22A8"/>
    <w:rPr>
      <w:sz w:val="18"/>
      <w:szCs w:val="18"/>
    </w:rPr>
  </w:style>
  <w:style w:type="paragraph" w:customStyle="1" w:styleId="CharCharCharChar">
    <w:name w:val="Char Char Char Char"/>
    <w:basedOn w:val="a"/>
    <w:qFormat/>
    <w:rsid w:val="001D22A8"/>
    <w:pPr>
      <w:tabs>
        <w:tab w:val="left" w:pos="360"/>
      </w:tabs>
    </w:pPr>
    <w:rPr>
      <w:sz w:val="24"/>
    </w:rPr>
  </w:style>
  <w:style w:type="character" w:customStyle="1" w:styleId="Char">
    <w:name w:val="批注框文本 Char"/>
    <w:basedOn w:val="a0"/>
    <w:link w:val="a3"/>
    <w:qFormat/>
    <w:rsid w:val="001D22A8"/>
    <w:rPr>
      <w:sz w:val="18"/>
      <w:szCs w:val="18"/>
    </w:rPr>
  </w:style>
  <w:style w:type="paragraph" w:customStyle="1" w:styleId="080318">
    <w:name w:val="产品方案正文080318"/>
    <w:basedOn w:val="a"/>
    <w:qFormat/>
    <w:rsid w:val="001D22A8"/>
    <w:pPr>
      <w:autoSpaceDE w:val="0"/>
      <w:autoSpaceDN w:val="0"/>
      <w:adjustRightInd w:val="0"/>
      <w:snapToGrid w:val="0"/>
      <w:spacing w:line="360" w:lineRule="auto"/>
      <w:ind w:firstLineChars="200" w:firstLine="200"/>
    </w:pPr>
    <w:rPr>
      <w:rFonts w:ascii="宋体" w:cs="宋体"/>
      <w:szCs w:val="20"/>
      <w:lang w:val="zh-CN"/>
    </w:rPr>
  </w:style>
  <w:style w:type="paragraph" w:styleId="aa">
    <w:name w:val="List Paragraph"/>
    <w:basedOn w:val="a"/>
    <w:uiPriority w:val="34"/>
    <w:qFormat/>
    <w:rsid w:val="001D22A8"/>
    <w:pPr>
      <w:ind w:firstLineChars="200" w:firstLine="420"/>
    </w:pPr>
  </w:style>
  <w:style w:type="paragraph" w:customStyle="1" w:styleId="Default">
    <w:name w:val="Default"/>
    <w:qFormat/>
    <w:rsid w:val="001D22A8"/>
    <w:pPr>
      <w:widowControl w:val="0"/>
      <w:autoSpaceDE w:val="0"/>
      <w:autoSpaceDN w:val="0"/>
      <w:adjustRightInd w:val="0"/>
    </w:pPr>
    <w:rPr>
      <w:rFonts w:ascii="宋体"/>
      <w:color w:val="000000"/>
      <w:sz w:val="24"/>
      <w:szCs w:val="24"/>
    </w:rPr>
  </w:style>
  <w:style w:type="character" w:customStyle="1" w:styleId="awspan1">
    <w:name w:val="awspan1"/>
    <w:basedOn w:val="a0"/>
    <w:qFormat/>
    <w:rsid w:val="001D22A8"/>
    <w:rPr>
      <w:color w:val="000000"/>
      <w:sz w:val="24"/>
      <w:szCs w:val="24"/>
    </w:rPr>
  </w:style>
  <w:style w:type="character" w:customStyle="1" w:styleId="awspan">
    <w:name w:val="awspan"/>
    <w:qFormat/>
    <w:rsid w:val="001D22A8"/>
  </w:style>
  <w:style w:type="paragraph" w:customStyle="1" w:styleId="-1">
    <w:name w:val="彩色列表 - 着色 1"/>
    <w:basedOn w:val="a"/>
    <w:uiPriority w:val="34"/>
    <w:qFormat/>
    <w:rsid w:val="001D22A8"/>
    <w:pPr>
      <w:ind w:firstLineChars="200" w:firstLine="420"/>
    </w:pPr>
  </w:style>
  <w:style w:type="character" w:customStyle="1" w:styleId="font01">
    <w:name w:val="font01"/>
    <w:basedOn w:val="a0"/>
    <w:qFormat/>
    <w:rsid w:val="001D22A8"/>
    <w:rPr>
      <w:rFonts w:ascii="等线" w:eastAsia="等线" w:hAnsi="等线" w:cs="等线"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ewon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F8B9-D8F1-410F-94D2-BFBCAFA4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4</DocSecurity>
  <Lines>17</Lines>
  <Paragraphs>4</Paragraphs>
  <ScaleCrop>false</ScaleCrop>
  <Company>CNSTOCK</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lism</dc:creator>
  <cp:lastModifiedBy>ZHONGM</cp:lastModifiedBy>
  <cp:revision>2</cp:revision>
  <dcterms:created xsi:type="dcterms:W3CDTF">2022-09-21T16:01:00Z</dcterms:created>
  <dcterms:modified xsi:type="dcterms:W3CDTF">2022-09-21T16:01:00Z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1829FB7F62674DA589271C4AAA2972D5</vt:lpwstr>
  </property>
</Properties>
</file>