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03" w:rsidRPr="00B92C71" w:rsidRDefault="00C77E0E" w:rsidP="00B92C71">
      <w:pPr>
        <w:pStyle w:val="a5"/>
        <w:rPr>
          <w:rFonts w:ascii="宋体" w:eastAsia="宋体" w:hAnsi="宋体"/>
        </w:rPr>
      </w:pPr>
      <w:r w:rsidRPr="00B92C71">
        <w:rPr>
          <w:rFonts w:ascii="宋体" w:eastAsia="宋体" w:hAnsi="宋体" w:hint="eastAsia"/>
        </w:rPr>
        <w:t>关于</w:t>
      </w:r>
      <w:r w:rsidR="00703316" w:rsidRPr="00B92C71">
        <w:rPr>
          <w:rFonts w:ascii="宋体" w:eastAsia="宋体" w:hAnsi="宋体" w:hint="eastAsia"/>
        </w:rPr>
        <w:t>益民</w:t>
      </w:r>
      <w:r w:rsidRPr="00B92C71">
        <w:rPr>
          <w:rFonts w:ascii="宋体" w:eastAsia="宋体" w:hAnsi="宋体" w:hint="eastAsia"/>
        </w:rPr>
        <w:t>基金</w:t>
      </w:r>
      <w:r w:rsidRPr="00B92C71">
        <w:rPr>
          <w:rFonts w:ascii="宋体" w:eastAsia="宋体" w:hAnsi="宋体"/>
        </w:rPr>
        <w:t>管理有限公司</w:t>
      </w:r>
      <w:r w:rsidRPr="00B92C71">
        <w:rPr>
          <w:rFonts w:ascii="宋体" w:eastAsia="宋体" w:hAnsi="宋体" w:hint="eastAsia"/>
        </w:rPr>
        <w:t>旗下</w:t>
      </w:r>
      <w:r w:rsidR="001E6BF8" w:rsidRPr="00B92C71">
        <w:rPr>
          <w:rFonts w:ascii="宋体" w:eastAsia="宋体" w:hAnsi="宋体" w:hint="eastAsia"/>
        </w:rPr>
        <w:t>基金</w:t>
      </w:r>
      <w:r w:rsidRPr="00B92C71">
        <w:rPr>
          <w:rFonts w:ascii="宋体" w:eastAsia="宋体" w:hAnsi="宋体" w:hint="eastAsia"/>
        </w:rPr>
        <w:t>招募说明书</w:t>
      </w:r>
      <w:r w:rsidRPr="00B92C71">
        <w:rPr>
          <w:rFonts w:ascii="宋体" w:eastAsia="宋体" w:hAnsi="宋体"/>
        </w:rPr>
        <w:t>及</w:t>
      </w:r>
      <w:r w:rsidR="00532603" w:rsidRPr="00B92C71">
        <w:rPr>
          <w:rFonts w:ascii="宋体" w:eastAsia="宋体" w:hAnsi="宋体"/>
        </w:rPr>
        <w:t>产品资料概要（更新）的提示性公告</w:t>
      </w:r>
    </w:p>
    <w:p w:rsidR="00532603" w:rsidRPr="004A4094" w:rsidRDefault="00532603">
      <w:pPr>
        <w:rPr>
          <w:rFonts w:ascii="宋体" w:eastAsia="Times New Roman" w:hAnsi="宋体" w:cs="宋体"/>
          <w:b/>
          <w:color w:val="000000"/>
          <w:spacing w:val="1"/>
          <w:sz w:val="32"/>
          <w:szCs w:val="32"/>
        </w:rPr>
      </w:pPr>
    </w:p>
    <w:p w:rsidR="00532603" w:rsidRPr="00532603" w:rsidRDefault="00703316" w:rsidP="00532603">
      <w:pPr>
        <w:ind w:firstLineChars="200" w:firstLine="480"/>
        <w:rPr>
          <w:sz w:val="24"/>
          <w:szCs w:val="24"/>
        </w:rPr>
      </w:pPr>
      <w:r w:rsidRPr="00703316">
        <w:rPr>
          <w:rFonts w:hint="eastAsia"/>
          <w:sz w:val="24"/>
          <w:szCs w:val="24"/>
        </w:rPr>
        <w:t>益民</w:t>
      </w:r>
      <w:r w:rsidR="00E6094B">
        <w:rPr>
          <w:rFonts w:hint="eastAsia"/>
          <w:sz w:val="24"/>
          <w:szCs w:val="24"/>
        </w:rPr>
        <w:t>创新优势</w:t>
      </w:r>
      <w:r w:rsidRPr="00703316">
        <w:rPr>
          <w:rFonts w:hint="eastAsia"/>
          <w:sz w:val="24"/>
          <w:szCs w:val="24"/>
        </w:rPr>
        <w:t>混合型证券投资</w:t>
      </w:r>
      <w:r w:rsidR="00F5764E">
        <w:rPr>
          <w:rFonts w:hint="eastAsia"/>
          <w:sz w:val="24"/>
          <w:szCs w:val="24"/>
        </w:rPr>
        <w:t>基金</w:t>
      </w:r>
      <w:r w:rsidR="00C77E0E">
        <w:rPr>
          <w:rFonts w:hint="eastAsia"/>
          <w:sz w:val="24"/>
          <w:szCs w:val="24"/>
        </w:rPr>
        <w:t>、益民服务领先灵活配置混合型证券投资基金</w:t>
      </w:r>
      <w:r w:rsidR="00C77E0E">
        <w:rPr>
          <w:sz w:val="24"/>
          <w:szCs w:val="24"/>
        </w:rPr>
        <w:t>、</w:t>
      </w:r>
      <w:r w:rsidR="00C77E0E">
        <w:rPr>
          <w:rFonts w:hint="eastAsia"/>
          <w:sz w:val="24"/>
          <w:szCs w:val="24"/>
        </w:rPr>
        <w:t>益民核心增长灵活配置混合型证券投资基金、益民红利成长</w:t>
      </w:r>
      <w:r w:rsidR="00C77E0E" w:rsidRPr="00703316">
        <w:rPr>
          <w:rFonts w:hint="eastAsia"/>
          <w:sz w:val="24"/>
          <w:szCs w:val="24"/>
        </w:rPr>
        <w:t>混合型证券投资</w:t>
      </w:r>
      <w:r w:rsidR="00C77E0E">
        <w:rPr>
          <w:rFonts w:hint="eastAsia"/>
          <w:sz w:val="24"/>
          <w:szCs w:val="24"/>
        </w:rPr>
        <w:t>基金、益民品质升级</w:t>
      </w:r>
      <w:r w:rsidR="00C77E0E" w:rsidRPr="00703316">
        <w:rPr>
          <w:rFonts w:hint="eastAsia"/>
          <w:sz w:val="24"/>
          <w:szCs w:val="24"/>
        </w:rPr>
        <w:t>灵活配置混合型证券投资</w:t>
      </w:r>
      <w:r w:rsidR="00C77E0E">
        <w:rPr>
          <w:rFonts w:hint="eastAsia"/>
          <w:sz w:val="24"/>
          <w:szCs w:val="24"/>
        </w:rPr>
        <w:t>基金、益民优势安享</w:t>
      </w:r>
      <w:r w:rsidR="00C77E0E" w:rsidRPr="00703316">
        <w:rPr>
          <w:rFonts w:hint="eastAsia"/>
          <w:sz w:val="24"/>
          <w:szCs w:val="24"/>
        </w:rPr>
        <w:t>灵活配置混合型证券</w:t>
      </w:r>
      <w:r w:rsidR="00C77E0E">
        <w:rPr>
          <w:rFonts w:hint="eastAsia"/>
          <w:sz w:val="24"/>
          <w:szCs w:val="24"/>
        </w:rPr>
        <w:t>基金招募说明书</w:t>
      </w:r>
      <w:r w:rsidR="00C77E0E">
        <w:rPr>
          <w:sz w:val="24"/>
          <w:szCs w:val="24"/>
        </w:rPr>
        <w:t>及</w:t>
      </w:r>
      <w:r w:rsidR="00532603" w:rsidRPr="00532603">
        <w:rPr>
          <w:rFonts w:hint="eastAsia"/>
          <w:sz w:val="24"/>
          <w:szCs w:val="24"/>
        </w:rPr>
        <w:t>产品资料概要（更新）全文于</w:t>
      </w:r>
      <w:r w:rsidR="00BD2E87">
        <w:rPr>
          <w:sz w:val="24"/>
          <w:szCs w:val="24"/>
        </w:rPr>
        <w:t>2022</w:t>
      </w:r>
      <w:r w:rsidR="00532603" w:rsidRPr="00532603">
        <w:rPr>
          <w:sz w:val="24"/>
          <w:szCs w:val="24"/>
        </w:rPr>
        <w:t xml:space="preserve">年 </w:t>
      </w:r>
      <w:r w:rsidR="00A863D6">
        <w:rPr>
          <w:rFonts w:hint="eastAsia"/>
          <w:sz w:val="24"/>
          <w:szCs w:val="24"/>
        </w:rPr>
        <w:t>9</w:t>
      </w:r>
      <w:r w:rsidR="00532603" w:rsidRPr="00532603">
        <w:rPr>
          <w:sz w:val="24"/>
          <w:szCs w:val="24"/>
        </w:rPr>
        <w:t xml:space="preserve"> 月</w:t>
      </w:r>
      <w:r w:rsidR="00A863D6">
        <w:rPr>
          <w:rFonts w:hint="eastAsia"/>
          <w:sz w:val="24"/>
          <w:szCs w:val="24"/>
        </w:rPr>
        <w:t>1</w:t>
      </w:r>
      <w:r w:rsidR="00A863D6">
        <w:rPr>
          <w:sz w:val="24"/>
          <w:szCs w:val="24"/>
        </w:rPr>
        <w:t>4</w:t>
      </w:r>
      <w:r w:rsidR="00532603" w:rsidRPr="00532603">
        <w:rPr>
          <w:sz w:val="24"/>
          <w:szCs w:val="24"/>
        </w:rPr>
        <w:t xml:space="preserve"> 日 在 本 公 司 网 站</w:t>
      </w:r>
      <w:r w:rsidR="00260C4D">
        <w:rPr>
          <w:sz w:val="24"/>
          <w:szCs w:val="24"/>
        </w:rPr>
        <w:t xml:space="preserve"> [www.ymfund.com</w:t>
      </w:r>
      <w:r w:rsidR="00532603" w:rsidRPr="00532603">
        <w:rPr>
          <w:sz w:val="24"/>
          <w:szCs w:val="24"/>
        </w:rPr>
        <w:t>] 和 中 国 证 监 会 基 金 电 子 披 露 网 站</w:t>
      </w:r>
      <w:r w:rsidR="00532603" w:rsidRPr="00532603">
        <w:rPr>
          <w:rFonts w:hint="eastAsia"/>
          <w:sz w:val="24"/>
          <w:szCs w:val="24"/>
        </w:rPr>
        <w:t>（</w:t>
      </w:r>
      <w:r w:rsidR="00532603" w:rsidRPr="00532603">
        <w:rPr>
          <w:sz w:val="24"/>
          <w:szCs w:val="24"/>
        </w:rPr>
        <w:t>http://eid.csrc.gov.cn/fund）披露，供投资者查阅。如有疑问可拨打本公司客服电话</w:t>
      </w:r>
      <w:r w:rsidR="00532603" w:rsidRPr="00532603">
        <w:rPr>
          <w:rFonts w:hint="eastAsia"/>
          <w:sz w:val="24"/>
          <w:szCs w:val="24"/>
        </w:rPr>
        <w:t>（</w:t>
      </w:r>
      <w:r w:rsidR="00532603" w:rsidRPr="00532603">
        <w:rPr>
          <w:sz w:val="24"/>
          <w:szCs w:val="24"/>
        </w:rPr>
        <w:t>400-650-8808）咨询。</w:t>
      </w:r>
    </w:p>
    <w:p w:rsidR="00532603" w:rsidRPr="00532603" w:rsidRDefault="00532603" w:rsidP="00380774">
      <w:pPr>
        <w:ind w:firstLineChars="200" w:firstLine="480"/>
        <w:rPr>
          <w:sz w:val="24"/>
          <w:szCs w:val="24"/>
        </w:rPr>
      </w:pPr>
      <w:r w:rsidRPr="00532603">
        <w:rPr>
          <w:rFonts w:hint="eastAsia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532603" w:rsidRPr="00532603" w:rsidRDefault="00532603" w:rsidP="00532603">
      <w:pPr>
        <w:ind w:firstLineChars="200" w:firstLine="480"/>
        <w:rPr>
          <w:sz w:val="24"/>
          <w:szCs w:val="24"/>
        </w:rPr>
      </w:pPr>
      <w:r w:rsidRPr="00532603">
        <w:rPr>
          <w:rFonts w:hint="eastAsia"/>
          <w:sz w:val="24"/>
          <w:szCs w:val="24"/>
        </w:rPr>
        <w:t>特此公告。</w:t>
      </w:r>
    </w:p>
    <w:p w:rsidR="00532603" w:rsidRPr="00532603" w:rsidRDefault="00532603" w:rsidP="00E978B5">
      <w:pPr>
        <w:adjustRightInd w:val="0"/>
        <w:spacing w:before="369" w:line="221" w:lineRule="exact"/>
        <w:ind w:firstLineChars="2400" w:firstLine="5760"/>
        <w:jc w:val="right"/>
        <w:rPr>
          <w:rFonts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32603">
        <w:rPr>
          <w:rFonts w:ascii="宋体" w:eastAsia="Times New Roman" w:hAnsi="宋体" w:cs="宋体" w:hint="eastAsia"/>
          <w:color w:val="000000"/>
          <w:sz w:val="24"/>
          <w:szCs w:val="24"/>
        </w:rPr>
        <w:t>益民</w:t>
      </w:r>
      <w:r w:rsidRPr="00532603">
        <w:rPr>
          <w:rFonts w:ascii="宋体" w:eastAsia="Times New Roman" w:hAnsi="宋体" w:cs="宋体"/>
          <w:color w:val="000000"/>
          <w:sz w:val="24"/>
          <w:szCs w:val="24"/>
        </w:rPr>
        <w:t>基金管理有限公司</w:t>
      </w:r>
    </w:p>
    <w:p w:rsidR="00532603" w:rsidRPr="00E978B5" w:rsidRDefault="00532603" w:rsidP="00E978B5">
      <w:pPr>
        <w:adjustRightInd w:val="0"/>
        <w:spacing w:before="369" w:line="221" w:lineRule="exact"/>
        <w:jc w:val="right"/>
        <w:rPr>
          <w:rFonts w:ascii="宋体" w:eastAsia="Times New Roman" w:hAnsi="宋体" w:cs="宋体"/>
          <w:color w:val="000000"/>
          <w:sz w:val="24"/>
          <w:szCs w:val="24"/>
        </w:rPr>
      </w:pPr>
      <w:r w:rsidRPr="00532603">
        <w:rPr>
          <w:rFonts w:ascii="宋体" w:eastAsia="Times New Roman" w:hAnsi="宋体" w:cs="宋体"/>
          <w:color w:val="000000"/>
          <w:sz w:val="24"/>
          <w:szCs w:val="24"/>
        </w:rPr>
        <w:t>二〇二</w:t>
      </w:r>
      <w:r w:rsidR="00BD2E87" w:rsidRPr="00E978B5">
        <w:rPr>
          <w:rFonts w:ascii="宋体" w:eastAsia="Times New Roman" w:hAnsi="宋体" w:cs="宋体" w:hint="eastAsia"/>
          <w:color w:val="000000"/>
          <w:sz w:val="24"/>
          <w:szCs w:val="24"/>
        </w:rPr>
        <w:t>二</w:t>
      </w:r>
      <w:r w:rsidR="00495A23">
        <w:rPr>
          <w:rFonts w:ascii="宋体" w:eastAsia="Times New Roman" w:hAnsi="宋体" w:cs="宋体"/>
          <w:color w:val="000000"/>
          <w:sz w:val="24"/>
          <w:szCs w:val="24"/>
        </w:rPr>
        <w:t>年</w:t>
      </w:r>
      <w:r w:rsidR="00A863D6" w:rsidRPr="00E978B5">
        <w:rPr>
          <w:rFonts w:ascii="宋体" w:eastAsia="Times New Roman" w:hAnsi="宋体" w:cs="宋体" w:hint="eastAsia"/>
          <w:color w:val="000000"/>
          <w:sz w:val="24"/>
          <w:szCs w:val="24"/>
        </w:rPr>
        <w:t>九</w:t>
      </w:r>
      <w:r w:rsidRPr="00532603">
        <w:rPr>
          <w:rFonts w:ascii="宋体" w:eastAsia="Times New Roman" w:hAnsi="宋体" w:cs="宋体"/>
          <w:color w:val="000000"/>
          <w:sz w:val="24"/>
          <w:szCs w:val="24"/>
        </w:rPr>
        <w:t>月</w:t>
      </w:r>
      <w:r w:rsidR="00926322" w:rsidRPr="00E978B5">
        <w:rPr>
          <w:rFonts w:ascii="宋体" w:eastAsia="Times New Roman" w:hAnsi="宋体" w:cs="宋体" w:hint="eastAsia"/>
          <w:color w:val="000000"/>
          <w:sz w:val="24"/>
          <w:szCs w:val="24"/>
        </w:rPr>
        <w:t>一</w:t>
      </w:r>
      <w:r w:rsidR="00BD2E87" w:rsidRPr="00E978B5">
        <w:rPr>
          <w:rFonts w:ascii="宋体" w:eastAsia="Times New Roman" w:hAnsi="宋体" w:cs="宋体" w:hint="eastAsia"/>
          <w:color w:val="000000"/>
          <w:sz w:val="24"/>
          <w:szCs w:val="24"/>
        </w:rPr>
        <w:t>十</w:t>
      </w:r>
      <w:r w:rsidR="00A863D6" w:rsidRPr="00E978B5">
        <w:rPr>
          <w:rFonts w:ascii="宋体" w:eastAsia="Times New Roman" w:hAnsi="宋体" w:cs="宋体" w:hint="eastAsia"/>
          <w:color w:val="000000"/>
          <w:sz w:val="24"/>
          <w:szCs w:val="24"/>
        </w:rPr>
        <w:t>四</w:t>
      </w:r>
      <w:r w:rsidRPr="00532603">
        <w:rPr>
          <w:rFonts w:ascii="宋体" w:eastAsia="Times New Roman" w:hAnsi="宋体" w:cs="宋体"/>
          <w:color w:val="000000"/>
          <w:sz w:val="24"/>
          <w:szCs w:val="24"/>
        </w:rPr>
        <w:t>日</w:t>
      </w:r>
    </w:p>
    <w:p w:rsidR="00532603" w:rsidRPr="00532603" w:rsidRDefault="00532603" w:rsidP="00532603"/>
    <w:sectPr w:rsidR="00532603" w:rsidRPr="00532603" w:rsidSect="0042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75" w:rsidRDefault="00973E75" w:rsidP="00532603">
      <w:r>
        <w:separator/>
      </w:r>
    </w:p>
  </w:endnote>
  <w:endnote w:type="continuationSeparator" w:id="0">
    <w:p w:rsidR="00973E75" w:rsidRDefault="00973E75" w:rsidP="0053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75" w:rsidRDefault="00973E75" w:rsidP="00532603">
      <w:r>
        <w:separator/>
      </w:r>
    </w:p>
  </w:footnote>
  <w:footnote w:type="continuationSeparator" w:id="0">
    <w:p w:rsidR="00973E75" w:rsidRDefault="00973E75" w:rsidP="00532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2F6"/>
    <w:rsid w:val="00155ACC"/>
    <w:rsid w:val="001B42D3"/>
    <w:rsid w:val="001E6BF8"/>
    <w:rsid w:val="00224738"/>
    <w:rsid w:val="00260C4D"/>
    <w:rsid w:val="00364BD2"/>
    <w:rsid w:val="003720B9"/>
    <w:rsid w:val="0037759F"/>
    <w:rsid w:val="00380774"/>
    <w:rsid w:val="00420C94"/>
    <w:rsid w:val="00495A23"/>
    <w:rsid w:val="004A4094"/>
    <w:rsid w:val="00532603"/>
    <w:rsid w:val="005A43B9"/>
    <w:rsid w:val="005E1732"/>
    <w:rsid w:val="00703316"/>
    <w:rsid w:val="007449E1"/>
    <w:rsid w:val="007B00E8"/>
    <w:rsid w:val="00926322"/>
    <w:rsid w:val="009722DC"/>
    <w:rsid w:val="00973E75"/>
    <w:rsid w:val="009F2D3B"/>
    <w:rsid w:val="00A863D6"/>
    <w:rsid w:val="00B92C71"/>
    <w:rsid w:val="00BD2E87"/>
    <w:rsid w:val="00BE32F6"/>
    <w:rsid w:val="00C10C40"/>
    <w:rsid w:val="00C259EF"/>
    <w:rsid w:val="00C77E0E"/>
    <w:rsid w:val="00CA0088"/>
    <w:rsid w:val="00E6094B"/>
    <w:rsid w:val="00E978B5"/>
    <w:rsid w:val="00F5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60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92C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92C7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3CA7-AB34-42A4-9467-62E2924D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4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吴晓明</dc:creator>
  <cp:keywords/>
  <dc:description/>
  <cp:lastModifiedBy>ZHONGM</cp:lastModifiedBy>
  <cp:revision>2</cp:revision>
  <dcterms:created xsi:type="dcterms:W3CDTF">2022-09-13T16:01:00Z</dcterms:created>
  <dcterms:modified xsi:type="dcterms:W3CDTF">2022-09-13T16:01:00Z</dcterms:modified>
</cp:coreProperties>
</file>