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4F" w:rsidRDefault="00241EA1">
      <w:pPr>
        <w:pStyle w:val="Default"/>
        <w:spacing w:line="360" w:lineRule="auto"/>
        <w:jc w:val="center"/>
        <w:rPr>
          <w:rStyle w:val="a8"/>
          <w:rFonts w:hAnsi="宋体"/>
          <w:sz w:val="28"/>
          <w:szCs w:val="28"/>
        </w:rPr>
      </w:pPr>
      <w:r>
        <w:rPr>
          <w:rStyle w:val="a8"/>
          <w:rFonts w:hAnsi="宋体" w:hint="eastAsia"/>
          <w:sz w:val="28"/>
          <w:szCs w:val="28"/>
        </w:rPr>
        <w:t>银华基金管理股份有限公司关于旗下部分基金增加代销机构的公告</w:t>
      </w:r>
    </w:p>
    <w:p w:rsidR="009B614F" w:rsidRDefault="00241EA1">
      <w:pPr>
        <w:pStyle w:val="a6"/>
        <w:spacing w:line="360" w:lineRule="auto"/>
        <w:ind w:firstLineChars="200" w:firstLine="420"/>
        <w:rPr>
          <w:bCs/>
          <w:color w:val="000000"/>
          <w:szCs w:val="21"/>
        </w:rPr>
      </w:pPr>
      <w:r>
        <w:rPr>
          <w:rFonts w:cs="Times New Roman" w:hint="eastAsia"/>
          <w:sz w:val="21"/>
          <w:szCs w:val="21"/>
        </w:rPr>
        <w:t>根据</w:t>
      </w:r>
      <w:r>
        <w:rPr>
          <w:rFonts w:cs="Times New Roman" w:hint="eastAsia"/>
          <w:sz w:val="21"/>
          <w:szCs w:val="21"/>
        </w:rPr>
        <w:t>银华</w:t>
      </w:r>
      <w:r>
        <w:rPr>
          <w:rFonts w:cs="Times New Roman" w:hint="eastAsia"/>
          <w:sz w:val="21"/>
          <w:szCs w:val="21"/>
        </w:rPr>
        <w:t>基金管理股份有限公司（以下简称“本公司”）与中国民生银行股份有限公司（以下简称“民生银行”）</w:t>
      </w:r>
      <w:r>
        <w:rPr>
          <w:rFonts w:cs="Times New Roman" w:hint="eastAsia"/>
          <w:sz w:val="21"/>
          <w:szCs w:val="21"/>
        </w:rPr>
        <w:t>、兴业银行股份有限公司（以下简称“兴业银行”）、长城证券股份有限公司</w:t>
      </w:r>
      <w:r>
        <w:rPr>
          <w:rFonts w:cs="Times New Roman" w:hint="eastAsia"/>
          <w:sz w:val="21"/>
          <w:szCs w:val="21"/>
        </w:rPr>
        <w:t>（以下简称“</w:t>
      </w:r>
      <w:r>
        <w:rPr>
          <w:rFonts w:cs="Times New Roman" w:hint="eastAsia"/>
          <w:sz w:val="21"/>
          <w:szCs w:val="21"/>
        </w:rPr>
        <w:t>长城证券</w:t>
      </w:r>
      <w:r>
        <w:rPr>
          <w:rFonts w:cs="Times New Roman" w:hint="eastAsia"/>
          <w:sz w:val="21"/>
          <w:szCs w:val="21"/>
        </w:rPr>
        <w:t>”）</w:t>
      </w:r>
      <w:r>
        <w:rPr>
          <w:rFonts w:cs="Times New Roman" w:hint="eastAsia"/>
          <w:sz w:val="21"/>
          <w:szCs w:val="21"/>
        </w:rPr>
        <w:t>、诺亚正行基金销售有限公司（以下简称“诺亚正行”）</w:t>
      </w:r>
      <w:r>
        <w:rPr>
          <w:rFonts w:cs="Times New Roman" w:hint="eastAsia"/>
          <w:sz w:val="21"/>
          <w:szCs w:val="21"/>
        </w:rPr>
        <w:t>签署的代销协议，本公司决定自</w:t>
      </w:r>
      <w:r>
        <w:rPr>
          <w:rFonts w:cs="Times New Roman" w:hint="eastAsia"/>
          <w:sz w:val="21"/>
          <w:szCs w:val="21"/>
        </w:rPr>
        <w:t>2022</w:t>
      </w:r>
      <w:r>
        <w:rPr>
          <w:rFonts w:cs="Times New Roman" w:hint="eastAsia"/>
          <w:sz w:val="21"/>
          <w:szCs w:val="21"/>
        </w:rPr>
        <w:t>年</w:t>
      </w:r>
      <w:r>
        <w:rPr>
          <w:rFonts w:cs="Times New Roman" w:hint="eastAsia"/>
          <w:sz w:val="21"/>
          <w:szCs w:val="21"/>
        </w:rPr>
        <w:t>9</w:t>
      </w:r>
      <w:r>
        <w:rPr>
          <w:rFonts w:cs="Times New Roman" w:hint="eastAsia"/>
          <w:sz w:val="21"/>
          <w:szCs w:val="21"/>
        </w:rPr>
        <w:t>月</w:t>
      </w:r>
      <w:r>
        <w:rPr>
          <w:rFonts w:cs="Times New Roman" w:hint="eastAsia"/>
          <w:sz w:val="21"/>
          <w:szCs w:val="21"/>
        </w:rPr>
        <w:t>2</w:t>
      </w:r>
      <w:r>
        <w:rPr>
          <w:rFonts w:cs="Times New Roman" w:hint="eastAsia"/>
          <w:sz w:val="21"/>
          <w:szCs w:val="21"/>
        </w:rPr>
        <w:t>日起</w:t>
      </w:r>
      <w:r>
        <w:rPr>
          <w:rFonts w:cs="Times New Roman" w:hint="eastAsia"/>
          <w:sz w:val="21"/>
          <w:szCs w:val="21"/>
        </w:rPr>
        <w:t>，增加</w:t>
      </w:r>
      <w:r>
        <w:rPr>
          <w:rFonts w:cs="Times New Roman" w:hint="eastAsia"/>
          <w:sz w:val="21"/>
          <w:szCs w:val="21"/>
        </w:rPr>
        <w:t>民生银行、兴业银行、长城证券、诺亚正行</w:t>
      </w:r>
      <w:r>
        <w:rPr>
          <w:rFonts w:cs="Times New Roman" w:hint="eastAsia"/>
          <w:sz w:val="21"/>
          <w:szCs w:val="21"/>
        </w:rPr>
        <w:t>为旗下部分基金的代销机构。现将有关事项公告如下：</w:t>
      </w:r>
    </w:p>
    <w:p w:rsidR="009B614F" w:rsidRDefault="00241EA1">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民生银行</w:t>
      </w:r>
      <w:r>
        <w:rPr>
          <w:rFonts w:asciiTheme="minorEastAsia" w:eastAsiaTheme="minorEastAsia" w:hAnsiTheme="minorEastAsia" w:cs="宋体" w:hint="eastAsia"/>
          <w:b/>
          <w:color w:val="000000"/>
          <w:kern w:val="0"/>
          <w:szCs w:val="21"/>
        </w:rPr>
        <w:t>本次</w:t>
      </w:r>
      <w:r>
        <w:rPr>
          <w:rFonts w:asciiTheme="minorEastAsia" w:eastAsiaTheme="minorEastAsia" w:hAnsiTheme="minorEastAsia" w:cs="宋体" w:hint="eastAsia"/>
          <w:b/>
          <w:color w:val="000000"/>
          <w:kern w:val="0"/>
          <w:szCs w:val="21"/>
        </w:rPr>
        <w:t>新增代销基金</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3885"/>
        <w:gridCol w:w="1340"/>
        <w:gridCol w:w="1385"/>
        <w:gridCol w:w="1385"/>
        <w:gridCol w:w="1152"/>
        <w:gridCol w:w="1115"/>
      </w:tblGrid>
      <w:tr w:rsidR="009B614F">
        <w:trPr>
          <w:trHeight w:val="936"/>
          <w:jc w:val="center"/>
        </w:trPr>
        <w:tc>
          <w:tcPr>
            <w:tcW w:w="659"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序号</w:t>
            </w:r>
          </w:p>
        </w:tc>
        <w:tc>
          <w:tcPr>
            <w:tcW w:w="3885"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名称</w:t>
            </w:r>
          </w:p>
        </w:tc>
        <w:tc>
          <w:tcPr>
            <w:tcW w:w="1340"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代码</w:t>
            </w:r>
          </w:p>
        </w:tc>
        <w:tc>
          <w:tcPr>
            <w:tcW w:w="1385" w:type="dxa"/>
            <w:vAlign w:val="center"/>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申购</w:t>
            </w:r>
          </w:p>
        </w:tc>
        <w:tc>
          <w:tcPr>
            <w:tcW w:w="1385" w:type="dxa"/>
            <w:vAlign w:val="center"/>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赎回</w:t>
            </w:r>
          </w:p>
        </w:tc>
        <w:tc>
          <w:tcPr>
            <w:tcW w:w="1152" w:type="dxa"/>
            <w:vAlign w:val="center"/>
          </w:tcPr>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是否开通定期定额投资</w:t>
            </w:r>
          </w:p>
        </w:tc>
        <w:tc>
          <w:tcPr>
            <w:tcW w:w="1115" w:type="dxa"/>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转换业务</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1</w:t>
            </w:r>
          </w:p>
        </w:tc>
        <w:tc>
          <w:tcPr>
            <w:tcW w:w="3885" w:type="dxa"/>
            <w:vAlign w:val="center"/>
          </w:tcPr>
          <w:p w:rsidR="009B614F" w:rsidRDefault="00241EA1">
            <w:pPr>
              <w:jc w:val="left"/>
              <w:rPr>
                <w:rFonts w:ascii="宋体" w:hAnsi="宋体" w:cs="宋体"/>
                <w:szCs w:val="21"/>
              </w:rPr>
            </w:pPr>
            <w:r>
              <w:rPr>
                <w:rFonts w:ascii="宋体" w:hAnsi="宋体" w:hint="eastAsia"/>
                <w:szCs w:val="21"/>
              </w:rPr>
              <w:t>银华多利宝货币市场基金</w:t>
            </w:r>
          </w:p>
        </w:tc>
        <w:tc>
          <w:tcPr>
            <w:tcW w:w="1340" w:type="dxa"/>
            <w:vAlign w:val="center"/>
          </w:tcPr>
          <w:p w:rsidR="009B614F" w:rsidRDefault="00241EA1">
            <w:pPr>
              <w:jc w:val="center"/>
              <w:rPr>
                <w:rFonts w:ascii="宋体" w:hAnsi="宋体" w:cs="宋体"/>
                <w:szCs w:val="21"/>
              </w:rPr>
            </w:pPr>
            <w:r>
              <w:rPr>
                <w:rFonts w:ascii="宋体" w:hAnsi="宋体" w:hint="eastAsia"/>
                <w:szCs w:val="21"/>
              </w:rPr>
              <w:t>A</w:t>
            </w:r>
            <w:r>
              <w:rPr>
                <w:rFonts w:ascii="宋体" w:hAnsi="宋体" w:hint="eastAsia"/>
                <w:szCs w:val="21"/>
              </w:rPr>
              <w:t>：</w:t>
            </w:r>
            <w:r>
              <w:rPr>
                <w:rFonts w:ascii="宋体" w:hAnsi="宋体" w:hint="eastAsia"/>
                <w:szCs w:val="21"/>
              </w:rPr>
              <w:t>000604</w:t>
            </w:r>
            <w:r>
              <w:rPr>
                <w:rFonts w:ascii="宋体" w:hAnsi="宋体" w:hint="eastAsia"/>
                <w:szCs w:val="21"/>
              </w:rPr>
              <w:br/>
              <w:t>B</w:t>
            </w:r>
            <w:r>
              <w:rPr>
                <w:rFonts w:ascii="宋体" w:hAnsi="宋体" w:hint="eastAsia"/>
                <w:szCs w:val="21"/>
              </w:rPr>
              <w:t>：</w:t>
            </w:r>
            <w:r>
              <w:rPr>
                <w:rFonts w:ascii="宋体" w:hAnsi="宋体" w:hint="eastAsia"/>
                <w:szCs w:val="21"/>
              </w:rPr>
              <w:t>000605</w:t>
            </w:r>
          </w:p>
        </w:tc>
        <w:tc>
          <w:tcPr>
            <w:tcW w:w="1385" w:type="dxa"/>
            <w:vAlign w:val="center"/>
          </w:tcPr>
          <w:p w:rsidR="009B614F" w:rsidRDefault="00241EA1">
            <w:pPr>
              <w:jc w:val="center"/>
              <w:rPr>
                <w:rFonts w:ascii="宋体" w:hAnsi="宋体" w:cs="宋体"/>
                <w:color w:val="000000"/>
                <w:kern w:val="0"/>
                <w:szCs w:val="21"/>
                <w:lang/>
              </w:rPr>
            </w:pPr>
            <w:r>
              <w:rPr>
                <w:rFonts w:ascii="宋体" w:hAnsi="宋体" w:hint="eastAsia"/>
                <w:szCs w:val="21"/>
              </w:rPr>
              <w:t>是</w:t>
            </w:r>
          </w:p>
        </w:tc>
        <w:tc>
          <w:tcPr>
            <w:tcW w:w="1385" w:type="dxa"/>
            <w:vAlign w:val="center"/>
          </w:tcPr>
          <w:p w:rsidR="009B614F" w:rsidRDefault="00241EA1">
            <w:pPr>
              <w:jc w:val="center"/>
              <w:rPr>
                <w:rFonts w:ascii="宋体" w:hAnsi="宋体" w:cs="宋体"/>
                <w:color w:val="000000"/>
                <w:kern w:val="0"/>
                <w:szCs w:val="21"/>
                <w:lang/>
              </w:rPr>
            </w:pPr>
            <w:r>
              <w:rPr>
                <w:rFonts w:ascii="宋体" w:hAnsi="宋体" w:hint="eastAsia"/>
                <w:szCs w:val="21"/>
              </w:rPr>
              <w:t>是</w:t>
            </w:r>
          </w:p>
        </w:tc>
        <w:tc>
          <w:tcPr>
            <w:tcW w:w="1152" w:type="dxa"/>
            <w:vAlign w:val="center"/>
          </w:tcPr>
          <w:p w:rsidR="009B614F" w:rsidRDefault="00241EA1">
            <w:pPr>
              <w:jc w:val="center"/>
              <w:rPr>
                <w:rFonts w:ascii="宋体" w:hAnsi="宋体" w:cs="宋体"/>
                <w:color w:val="000000"/>
                <w:kern w:val="0"/>
                <w:szCs w:val="21"/>
                <w:lang/>
              </w:rPr>
            </w:pPr>
            <w:r>
              <w:rPr>
                <w:rFonts w:ascii="宋体" w:hAnsi="宋体" w:hint="eastAsia"/>
                <w:szCs w:val="21"/>
              </w:rPr>
              <w:t>是</w:t>
            </w:r>
          </w:p>
        </w:tc>
        <w:tc>
          <w:tcPr>
            <w:tcW w:w="1115" w:type="dxa"/>
            <w:vAlign w:val="center"/>
          </w:tcPr>
          <w:p w:rsidR="009B614F" w:rsidRDefault="00241EA1">
            <w:pPr>
              <w:jc w:val="center"/>
              <w:rPr>
                <w:rFonts w:ascii="宋体" w:hAnsi="宋体"/>
                <w:color w:val="000000"/>
              </w:rPr>
            </w:pPr>
            <w:r>
              <w:rPr>
                <w:rFonts w:ascii="宋体" w:hAnsi="宋体" w:hint="eastAsia"/>
                <w:szCs w:val="21"/>
              </w:rPr>
              <w:t>是</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2</w:t>
            </w:r>
          </w:p>
        </w:tc>
        <w:tc>
          <w:tcPr>
            <w:tcW w:w="3885" w:type="dxa"/>
            <w:vAlign w:val="center"/>
          </w:tcPr>
          <w:p w:rsidR="009B614F" w:rsidRDefault="00241EA1">
            <w:pPr>
              <w:jc w:val="left"/>
              <w:rPr>
                <w:rFonts w:ascii="宋体" w:hAnsi="宋体" w:cs="宋体"/>
                <w:szCs w:val="21"/>
              </w:rPr>
            </w:pPr>
            <w:r>
              <w:rPr>
                <w:rFonts w:ascii="宋体" w:hAnsi="宋体" w:hint="eastAsia"/>
                <w:szCs w:val="21"/>
              </w:rPr>
              <w:t>银华活钱宝货币市场基金</w:t>
            </w:r>
            <w:r>
              <w:rPr>
                <w:rFonts w:ascii="宋体" w:hAnsi="宋体" w:hint="eastAsia"/>
                <w:szCs w:val="21"/>
              </w:rPr>
              <w:t>F</w:t>
            </w:r>
            <w:r>
              <w:rPr>
                <w:rFonts w:ascii="宋体" w:hAnsi="宋体" w:hint="eastAsia"/>
                <w:szCs w:val="21"/>
              </w:rPr>
              <w:t>类基金份额</w:t>
            </w:r>
          </w:p>
        </w:tc>
        <w:tc>
          <w:tcPr>
            <w:tcW w:w="1340" w:type="dxa"/>
            <w:vAlign w:val="center"/>
          </w:tcPr>
          <w:p w:rsidR="009B614F" w:rsidRDefault="00241EA1">
            <w:pPr>
              <w:jc w:val="center"/>
              <w:rPr>
                <w:rFonts w:ascii="宋体" w:hAnsi="宋体" w:cs="宋体"/>
                <w:szCs w:val="21"/>
              </w:rPr>
            </w:pPr>
            <w:r>
              <w:rPr>
                <w:rFonts w:ascii="宋体" w:hAnsi="宋体" w:hint="eastAsia"/>
                <w:szCs w:val="21"/>
              </w:rPr>
              <w:t>000662</w:t>
            </w:r>
          </w:p>
        </w:tc>
        <w:tc>
          <w:tcPr>
            <w:tcW w:w="1385" w:type="dxa"/>
            <w:vAlign w:val="center"/>
          </w:tcPr>
          <w:p w:rsidR="009B614F" w:rsidRDefault="00241EA1">
            <w:pPr>
              <w:jc w:val="center"/>
              <w:rPr>
                <w:rFonts w:ascii="宋体" w:hAnsi="宋体" w:cs="宋体"/>
                <w:color w:val="000000"/>
                <w:kern w:val="0"/>
                <w:szCs w:val="21"/>
                <w:lang/>
              </w:rPr>
            </w:pPr>
            <w:r>
              <w:rPr>
                <w:rFonts w:ascii="宋体" w:hAnsi="宋体" w:hint="eastAsia"/>
                <w:szCs w:val="21"/>
              </w:rPr>
              <w:t>是</w:t>
            </w:r>
          </w:p>
        </w:tc>
        <w:tc>
          <w:tcPr>
            <w:tcW w:w="1385" w:type="dxa"/>
            <w:vAlign w:val="center"/>
          </w:tcPr>
          <w:p w:rsidR="009B614F" w:rsidRDefault="00241EA1">
            <w:pPr>
              <w:jc w:val="center"/>
              <w:rPr>
                <w:rFonts w:ascii="宋体" w:hAnsi="宋体" w:cs="宋体"/>
                <w:color w:val="000000"/>
                <w:kern w:val="0"/>
                <w:szCs w:val="21"/>
                <w:lang/>
              </w:rPr>
            </w:pPr>
            <w:r>
              <w:rPr>
                <w:rFonts w:ascii="宋体" w:hAnsi="宋体" w:hint="eastAsia"/>
                <w:szCs w:val="21"/>
              </w:rPr>
              <w:t>是</w:t>
            </w:r>
          </w:p>
        </w:tc>
        <w:tc>
          <w:tcPr>
            <w:tcW w:w="1152" w:type="dxa"/>
            <w:vAlign w:val="center"/>
          </w:tcPr>
          <w:p w:rsidR="009B614F" w:rsidRDefault="00241EA1">
            <w:pPr>
              <w:jc w:val="center"/>
              <w:rPr>
                <w:rFonts w:ascii="宋体" w:hAnsi="宋体" w:cs="宋体"/>
                <w:color w:val="000000"/>
                <w:kern w:val="0"/>
                <w:szCs w:val="21"/>
                <w:lang/>
              </w:rPr>
            </w:pPr>
            <w:r>
              <w:rPr>
                <w:rFonts w:ascii="宋体" w:hAnsi="宋体" w:hint="eastAsia"/>
                <w:szCs w:val="21"/>
              </w:rPr>
              <w:t>是</w:t>
            </w:r>
          </w:p>
        </w:tc>
        <w:tc>
          <w:tcPr>
            <w:tcW w:w="1115" w:type="dxa"/>
            <w:vAlign w:val="center"/>
          </w:tcPr>
          <w:p w:rsidR="009B614F" w:rsidRDefault="00241EA1">
            <w:pPr>
              <w:jc w:val="center"/>
              <w:rPr>
                <w:rFonts w:ascii="宋体" w:hAnsi="宋体"/>
                <w:color w:val="000000"/>
              </w:rPr>
            </w:pPr>
            <w:r>
              <w:rPr>
                <w:rFonts w:ascii="宋体" w:hAnsi="宋体" w:hint="eastAsia"/>
                <w:szCs w:val="21"/>
              </w:rPr>
              <w:t>是</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3</w:t>
            </w:r>
          </w:p>
        </w:tc>
        <w:tc>
          <w:tcPr>
            <w:tcW w:w="3885" w:type="dxa"/>
            <w:vAlign w:val="center"/>
          </w:tcPr>
          <w:p w:rsidR="009B614F" w:rsidRDefault="00241EA1">
            <w:pPr>
              <w:jc w:val="left"/>
              <w:rPr>
                <w:rFonts w:ascii="宋体" w:hAnsi="宋体" w:cs="宋体"/>
                <w:szCs w:val="21"/>
              </w:rPr>
            </w:pPr>
            <w:r>
              <w:rPr>
                <w:rFonts w:ascii="宋体" w:hAnsi="宋体" w:hint="eastAsia"/>
                <w:color w:val="000000"/>
                <w:szCs w:val="21"/>
              </w:rPr>
              <w:t>银华惠增利货币市场基金</w:t>
            </w:r>
          </w:p>
        </w:tc>
        <w:tc>
          <w:tcPr>
            <w:tcW w:w="1340" w:type="dxa"/>
            <w:vAlign w:val="center"/>
          </w:tcPr>
          <w:p w:rsidR="009B614F" w:rsidRDefault="00241EA1">
            <w:pPr>
              <w:jc w:val="center"/>
              <w:rPr>
                <w:rFonts w:ascii="宋体" w:hAnsi="宋体"/>
                <w:szCs w:val="21"/>
              </w:rPr>
            </w:pPr>
            <w:r>
              <w:rPr>
                <w:rFonts w:ascii="宋体" w:hAnsi="宋体" w:hint="eastAsia"/>
                <w:szCs w:val="21"/>
              </w:rPr>
              <w:t>000860</w:t>
            </w:r>
          </w:p>
        </w:tc>
        <w:tc>
          <w:tcPr>
            <w:tcW w:w="1385" w:type="dxa"/>
            <w:vAlign w:val="center"/>
          </w:tcPr>
          <w:p w:rsidR="009B614F" w:rsidRDefault="00241EA1">
            <w:pPr>
              <w:jc w:val="center"/>
              <w:rPr>
                <w:rFonts w:ascii="宋体" w:hAnsi="宋体"/>
                <w:szCs w:val="21"/>
              </w:rPr>
            </w:pPr>
            <w:r>
              <w:rPr>
                <w:rFonts w:ascii="宋体" w:hAnsi="宋体" w:hint="eastAsia"/>
                <w:bCs/>
                <w:color w:val="000000"/>
                <w:szCs w:val="21"/>
              </w:rPr>
              <w:t>是</w:t>
            </w:r>
          </w:p>
        </w:tc>
        <w:tc>
          <w:tcPr>
            <w:tcW w:w="1385" w:type="dxa"/>
            <w:vAlign w:val="center"/>
          </w:tcPr>
          <w:p w:rsidR="009B614F" w:rsidRDefault="00241EA1">
            <w:pPr>
              <w:jc w:val="center"/>
              <w:rPr>
                <w:rFonts w:ascii="宋体" w:hAnsi="宋体" w:cs="宋体"/>
                <w:szCs w:val="21"/>
              </w:rPr>
            </w:pPr>
            <w:r>
              <w:rPr>
                <w:rFonts w:ascii="宋体" w:hAnsi="宋体" w:hint="eastAsia"/>
                <w:bCs/>
                <w:color w:val="000000"/>
                <w:szCs w:val="21"/>
              </w:rPr>
              <w:t>是</w:t>
            </w:r>
          </w:p>
        </w:tc>
        <w:tc>
          <w:tcPr>
            <w:tcW w:w="1152" w:type="dxa"/>
            <w:vAlign w:val="center"/>
          </w:tcPr>
          <w:p w:rsidR="009B614F" w:rsidRDefault="00241EA1">
            <w:pPr>
              <w:jc w:val="center"/>
              <w:rPr>
                <w:rFonts w:ascii="宋体" w:hAnsi="宋体" w:cs="宋体"/>
                <w:szCs w:val="21"/>
              </w:rPr>
            </w:pPr>
            <w:r>
              <w:rPr>
                <w:rFonts w:ascii="宋体" w:hAnsi="宋体" w:hint="eastAsia"/>
                <w:bCs/>
                <w:color w:val="000000"/>
                <w:szCs w:val="21"/>
              </w:rPr>
              <w:t>是</w:t>
            </w:r>
          </w:p>
        </w:tc>
        <w:tc>
          <w:tcPr>
            <w:tcW w:w="1115" w:type="dxa"/>
            <w:vAlign w:val="center"/>
          </w:tcPr>
          <w:p w:rsidR="009B614F" w:rsidRDefault="00241EA1">
            <w:pPr>
              <w:jc w:val="center"/>
              <w:rPr>
                <w:rFonts w:ascii="宋体" w:hAnsi="宋体" w:cs="宋体"/>
                <w:szCs w:val="21"/>
              </w:rPr>
            </w:pPr>
            <w:r>
              <w:rPr>
                <w:rFonts w:ascii="宋体" w:hAnsi="宋体" w:hint="eastAsia"/>
                <w:szCs w:val="21"/>
              </w:rPr>
              <w:t>是</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4</w:t>
            </w:r>
          </w:p>
        </w:tc>
        <w:tc>
          <w:tcPr>
            <w:tcW w:w="3885" w:type="dxa"/>
            <w:vAlign w:val="center"/>
          </w:tcPr>
          <w:p w:rsidR="009B614F" w:rsidRDefault="00241EA1">
            <w:pPr>
              <w:jc w:val="left"/>
              <w:rPr>
                <w:rFonts w:hAnsi="宋体"/>
                <w:szCs w:val="21"/>
              </w:rPr>
            </w:pPr>
            <w:r>
              <w:rPr>
                <w:rFonts w:hAnsi="宋体" w:hint="eastAsia"/>
                <w:szCs w:val="21"/>
              </w:rPr>
              <w:t>银华农业产业股票型发起式证券投资基金</w:t>
            </w:r>
          </w:p>
        </w:tc>
        <w:tc>
          <w:tcPr>
            <w:tcW w:w="1340" w:type="dxa"/>
            <w:vAlign w:val="center"/>
          </w:tcPr>
          <w:p w:rsidR="009B614F" w:rsidRDefault="00241EA1">
            <w:pPr>
              <w:jc w:val="center"/>
              <w:rPr>
                <w:rFonts w:ascii="宋体" w:hAnsi="宋体"/>
                <w:szCs w:val="21"/>
              </w:rPr>
            </w:pPr>
            <w:r>
              <w:rPr>
                <w:rFonts w:ascii="宋体" w:hAnsi="宋体" w:hint="eastAsia"/>
                <w:szCs w:val="21"/>
              </w:rPr>
              <w:t>A</w:t>
            </w:r>
            <w:r>
              <w:rPr>
                <w:rFonts w:ascii="宋体" w:hAnsi="宋体" w:hint="eastAsia"/>
                <w:szCs w:val="21"/>
              </w:rPr>
              <w:t>：</w:t>
            </w:r>
            <w:r>
              <w:rPr>
                <w:rFonts w:ascii="宋体" w:hAnsi="宋体" w:hint="eastAsia"/>
                <w:szCs w:val="21"/>
              </w:rPr>
              <w:t>005106</w:t>
            </w:r>
          </w:p>
          <w:p w:rsidR="009B614F" w:rsidRDefault="00241EA1">
            <w:pPr>
              <w:jc w:val="center"/>
              <w:rPr>
                <w:rFonts w:ascii="宋体" w:hAnsi="宋体"/>
                <w:szCs w:val="21"/>
              </w:rPr>
            </w:pPr>
            <w:r>
              <w:rPr>
                <w:rFonts w:ascii="宋体" w:hAnsi="宋体" w:hint="eastAsia"/>
                <w:szCs w:val="21"/>
              </w:rPr>
              <w:t>C</w:t>
            </w:r>
            <w:r>
              <w:rPr>
                <w:rFonts w:ascii="宋体" w:hAnsi="宋体" w:hint="eastAsia"/>
                <w:szCs w:val="21"/>
              </w:rPr>
              <w:t>：</w:t>
            </w:r>
            <w:r>
              <w:rPr>
                <w:rFonts w:ascii="宋体" w:hAnsi="宋体" w:hint="eastAsia"/>
                <w:szCs w:val="21"/>
              </w:rPr>
              <w:t>014064</w:t>
            </w:r>
          </w:p>
        </w:tc>
        <w:tc>
          <w:tcPr>
            <w:tcW w:w="1385" w:type="dxa"/>
            <w:vAlign w:val="center"/>
          </w:tcPr>
          <w:p w:rsidR="009B614F" w:rsidRDefault="00241EA1">
            <w:pPr>
              <w:widowControl/>
              <w:jc w:val="center"/>
              <w:textAlignment w:val="bottom"/>
              <w:rPr>
                <w:rFonts w:ascii="宋体" w:hAnsi="宋体" w:cs="宋体"/>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85" w:type="dxa"/>
            <w:vAlign w:val="center"/>
          </w:tcPr>
          <w:p w:rsidR="009B614F" w:rsidRDefault="00241EA1">
            <w:pPr>
              <w:widowControl/>
              <w:jc w:val="center"/>
              <w:textAlignment w:val="bottom"/>
              <w:rPr>
                <w:rFonts w:ascii="宋体" w:hAnsi="宋体" w:cs="宋体"/>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52" w:type="dxa"/>
            <w:vAlign w:val="center"/>
          </w:tcPr>
          <w:p w:rsidR="009B614F" w:rsidRDefault="00241EA1">
            <w:pPr>
              <w:widowControl/>
              <w:jc w:val="center"/>
              <w:textAlignment w:val="bottom"/>
              <w:rPr>
                <w:rFonts w:ascii="宋体" w:hAnsi="宋体" w:cs="宋体"/>
                <w:color w:val="000000"/>
                <w:szCs w:val="21"/>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9B614F" w:rsidRDefault="00241EA1">
            <w:pPr>
              <w:jc w:val="center"/>
              <w:rPr>
                <w:rFonts w:ascii="宋体" w:hAnsi="宋体"/>
                <w:szCs w:val="21"/>
              </w:rPr>
            </w:pPr>
            <w:r>
              <w:rPr>
                <w:rFonts w:ascii="宋体" w:hAnsi="宋体" w:hint="eastAsia"/>
                <w:szCs w:val="21"/>
              </w:rPr>
              <w:t>是</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5</w:t>
            </w:r>
          </w:p>
        </w:tc>
        <w:tc>
          <w:tcPr>
            <w:tcW w:w="3885" w:type="dxa"/>
            <w:vAlign w:val="center"/>
          </w:tcPr>
          <w:p w:rsidR="009B614F" w:rsidRDefault="00241EA1">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银华积极成长混合型证券投资基金</w:t>
            </w:r>
          </w:p>
        </w:tc>
        <w:tc>
          <w:tcPr>
            <w:tcW w:w="1340" w:type="dxa"/>
            <w:vAlign w:val="center"/>
          </w:tcPr>
          <w:p w:rsidR="009B614F" w:rsidRDefault="00241EA1">
            <w:pPr>
              <w:jc w:val="center"/>
              <w:rPr>
                <w:rFonts w:ascii="宋体" w:hAnsi="宋体"/>
                <w:szCs w:val="21"/>
              </w:rPr>
            </w:pPr>
            <w:r>
              <w:rPr>
                <w:rFonts w:ascii="宋体" w:hAnsi="宋体" w:hint="eastAsia"/>
                <w:szCs w:val="21"/>
              </w:rPr>
              <w:t>A:005498</w:t>
            </w:r>
          </w:p>
          <w:p w:rsidR="009B614F" w:rsidRDefault="00241EA1">
            <w:pPr>
              <w:jc w:val="center"/>
              <w:rPr>
                <w:rFonts w:ascii="宋体" w:hAnsi="宋体"/>
                <w:szCs w:val="21"/>
              </w:rPr>
            </w:pPr>
            <w:r>
              <w:rPr>
                <w:rFonts w:ascii="宋体" w:hAnsi="宋体" w:hint="eastAsia"/>
                <w:szCs w:val="21"/>
              </w:rPr>
              <w:t>C:014045</w:t>
            </w:r>
          </w:p>
        </w:tc>
        <w:tc>
          <w:tcPr>
            <w:tcW w:w="1385"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85"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52"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9B614F" w:rsidRDefault="00241EA1">
            <w:pPr>
              <w:jc w:val="center"/>
              <w:rPr>
                <w:rFonts w:ascii="宋体" w:hAnsi="宋体"/>
                <w:szCs w:val="21"/>
              </w:rPr>
            </w:pPr>
            <w:r>
              <w:rPr>
                <w:rFonts w:ascii="宋体" w:hAnsi="宋体" w:hint="eastAsia"/>
                <w:szCs w:val="21"/>
              </w:rPr>
              <w:t>是</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6</w:t>
            </w:r>
          </w:p>
        </w:tc>
        <w:tc>
          <w:tcPr>
            <w:tcW w:w="3885" w:type="dxa"/>
            <w:vAlign w:val="center"/>
          </w:tcPr>
          <w:p w:rsidR="009B614F" w:rsidRDefault="00241EA1">
            <w:pPr>
              <w:jc w:val="left"/>
              <w:rPr>
                <w:rFonts w:ascii="宋体" w:hAnsi="宋体"/>
              </w:rPr>
            </w:pPr>
            <w:r>
              <w:rPr>
                <w:rFonts w:ascii="宋体" w:hAnsi="宋体" w:hint="eastAsia"/>
                <w:szCs w:val="21"/>
              </w:rPr>
              <w:t>银华中债</w:t>
            </w:r>
            <w:r>
              <w:rPr>
                <w:rFonts w:ascii="宋体" w:hAnsi="宋体" w:hint="eastAsia"/>
                <w:szCs w:val="21"/>
              </w:rPr>
              <w:t>1-3</w:t>
            </w:r>
            <w:r>
              <w:rPr>
                <w:rFonts w:ascii="宋体" w:hAnsi="宋体" w:hint="eastAsia"/>
                <w:szCs w:val="21"/>
              </w:rPr>
              <w:t>年国开行债券指数证券投资基金</w:t>
            </w:r>
          </w:p>
        </w:tc>
        <w:tc>
          <w:tcPr>
            <w:tcW w:w="1340" w:type="dxa"/>
            <w:vAlign w:val="center"/>
          </w:tcPr>
          <w:p w:rsidR="009B614F" w:rsidRDefault="00241EA1">
            <w:pPr>
              <w:jc w:val="center"/>
              <w:rPr>
                <w:rFonts w:ascii="宋体" w:hAnsi="宋体"/>
                <w:szCs w:val="21"/>
              </w:rPr>
            </w:pPr>
            <w:r>
              <w:rPr>
                <w:rFonts w:ascii="宋体" w:hAnsi="宋体" w:hint="eastAsia"/>
                <w:szCs w:val="21"/>
              </w:rPr>
              <w:t>008677</w:t>
            </w:r>
          </w:p>
        </w:tc>
        <w:tc>
          <w:tcPr>
            <w:tcW w:w="1385" w:type="dxa"/>
            <w:vAlign w:val="center"/>
          </w:tcPr>
          <w:p w:rsidR="009B614F" w:rsidRDefault="00241EA1">
            <w:pPr>
              <w:jc w:val="center"/>
              <w:rPr>
                <w:rFonts w:ascii="宋体" w:hAnsi="宋体"/>
                <w:color w:val="000000"/>
              </w:rPr>
            </w:pPr>
            <w:r>
              <w:rPr>
                <w:rFonts w:ascii="宋体" w:hAnsi="宋体" w:hint="eastAsia"/>
                <w:szCs w:val="21"/>
              </w:rPr>
              <w:t>是</w:t>
            </w:r>
          </w:p>
        </w:tc>
        <w:tc>
          <w:tcPr>
            <w:tcW w:w="1385" w:type="dxa"/>
            <w:vAlign w:val="center"/>
          </w:tcPr>
          <w:p w:rsidR="009B614F" w:rsidRDefault="00241EA1">
            <w:pPr>
              <w:jc w:val="center"/>
              <w:rPr>
                <w:rFonts w:ascii="宋体" w:hAnsi="宋体"/>
                <w:color w:val="000000"/>
              </w:rPr>
            </w:pPr>
            <w:r>
              <w:rPr>
                <w:rFonts w:ascii="宋体" w:hAnsi="宋体" w:hint="eastAsia"/>
                <w:szCs w:val="21"/>
              </w:rPr>
              <w:t>是</w:t>
            </w:r>
          </w:p>
        </w:tc>
        <w:tc>
          <w:tcPr>
            <w:tcW w:w="1152" w:type="dxa"/>
            <w:vAlign w:val="center"/>
          </w:tcPr>
          <w:p w:rsidR="009B614F" w:rsidRDefault="00241EA1">
            <w:pPr>
              <w:jc w:val="center"/>
              <w:rPr>
                <w:rFonts w:ascii="宋体" w:hAnsi="宋体"/>
                <w:color w:val="000000"/>
              </w:rPr>
            </w:pPr>
            <w:r>
              <w:rPr>
                <w:rFonts w:ascii="宋体" w:hAnsi="宋体" w:hint="eastAsia"/>
                <w:szCs w:val="21"/>
              </w:rPr>
              <w:t>是</w:t>
            </w:r>
          </w:p>
        </w:tc>
        <w:tc>
          <w:tcPr>
            <w:tcW w:w="1115" w:type="dxa"/>
            <w:vAlign w:val="center"/>
          </w:tcPr>
          <w:p w:rsidR="009B614F" w:rsidRDefault="00241EA1">
            <w:pPr>
              <w:jc w:val="center"/>
              <w:rPr>
                <w:rFonts w:ascii="宋体" w:hAnsi="宋体"/>
                <w:color w:val="000000"/>
              </w:rPr>
            </w:pPr>
            <w:r>
              <w:rPr>
                <w:rFonts w:ascii="宋体" w:hAnsi="宋体" w:hint="eastAsia"/>
                <w:szCs w:val="21"/>
              </w:rPr>
              <w:t>是</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7</w:t>
            </w:r>
          </w:p>
        </w:tc>
        <w:tc>
          <w:tcPr>
            <w:tcW w:w="3885" w:type="dxa"/>
            <w:vAlign w:val="center"/>
          </w:tcPr>
          <w:p w:rsidR="009B614F" w:rsidRDefault="00241EA1">
            <w:pPr>
              <w:jc w:val="left"/>
              <w:rPr>
                <w:rFonts w:ascii="宋体" w:hAnsi="宋体" w:cs="宋体"/>
                <w:szCs w:val="21"/>
              </w:rPr>
            </w:pPr>
            <w:r>
              <w:rPr>
                <w:rFonts w:ascii="宋体" w:hAnsi="宋体" w:hint="eastAsia"/>
                <w:szCs w:val="21"/>
              </w:rPr>
              <w:t>银华中债</w:t>
            </w:r>
            <w:r>
              <w:rPr>
                <w:rFonts w:ascii="宋体" w:hAnsi="宋体" w:hint="eastAsia"/>
                <w:szCs w:val="21"/>
              </w:rPr>
              <w:t>1-3</w:t>
            </w:r>
            <w:r>
              <w:rPr>
                <w:rFonts w:ascii="宋体" w:hAnsi="宋体" w:hint="eastAsia"/>
                <w:szCs w:val="21"/>
              </w:rPr>
              <w:t>年农发行债券指数证券投资基金</w:t>
            </w:r>
          </w:p>
        </w:tc>
        <w:tc>
          <w:tcPr>
            <w:tcW w:w="1340" w:type="dxa"/>
            <w:vAlign w:val="center"/>
          </w:tcPr>
          <w:p w:rsidR="009B614F" w:rsidRDefault="00241EA1">
            <w:pPr>
              <w:jc w:val="center"/>
              <w:rPr>
                <w:rFonts w:ascii="宋体" w:hAnsi="宋体"/>
                <w:szCs w:val="21"/>
              </w:rPr>
            </w:pPr>
            <w:r>
              <w:rPr>
                <w:rFonts w:ascii="宋体" w:hAnsi="宋体" w:hint="eastAsia"/>
                <w:szCs w:val="21"/>
              </w:rPr>
              <w:t>009541</w:t>
            </w:r>
          </w:p>
        </w:tc>
        <w:tc>
          <w:tcPr>
            <w:tcW w:w="1385" w:type="dxa"/>
            <w:vAlign w:val="center"/>
          </w:tcPr>
          <w:p w:rsidR="009B614F" w:rsidRDefault="00241EA1">
            <w:pPr>
              <w:jc w:val="center"/>
              <w:rPr>
                <w:rFonts w:ascii="宋体" w:hAnsi="宋体" w:cs="宋体"/>
                <w:color w:val="000000"/>
                <w:kern w:val="0"/>
                <w:szCs w:val="21"/>
                <w:lang/>
              </w:rPr>
            </w:pPr>
            <w:r>
              <w:rPr>
                <w:rFonts w:ascii="宋体" w:hAnsi="宋体" w:hint="eastAsia"/>
                <w:szCs w:val="21"/>
              </w:rPr>
              <w:t>是</w:t>
            </w:r>
          </w:p>
        </w:tc>
        <w:tc>
          <w:tcPr>
            <w:tcW w:w="1385" w:type="dxa"/>
            <w:vAlign w:val="center"/>
          </w:tcPr>
          <w:p w:rsidR="009B614F" w:rsidRDefault="00241EA1">
            <w:pPr>
              <w:jc w:val="center"/>
              <w:rPr>
                <w:rFonts w:ascii="宋体" w:hAnsi="宋体" w:cs="宋体"/>
                <w:color w:val="000000"/>
                <w:kern w:val="0"/>
                <w:szCs w:val="21"/>
                <w:lang/>
              </w:rPr>
            </w:pPr>
            <w:r>
              <w:rPr>
                <w:rFonts w:ascii="宋体" w:hAnsi="宋体" w:hint="eastAsia"/>
                <w:szCs w:val="21"/>
              </w:rPr>
              <w:t>是</w:t>
            </w:r>
          </w:p>
        </w:tc>
        <w:tc>
          <w:tcPr>
            <w:tcW w:w="1152" w:type="dxa"/>
            <w:vAlign w:val="center"/>
          </w:tcPr>
          <w:p w:rsidR="009B614F" w:rsidRDefault="00241EA1">
            <w:pPr>
              <w:jc w:val="center"/>
              <w:rPr>
                <w:rFonts w:ascii="宋体" w:hAnsi="宋体" w:cs="宋体"/>
                <w:color w:val="000000"/>
                <w:kern w:val="0"/>
                <w:szCs w:val="21"/>
                <w:lang/>
              </w:rPr>
            </w:pPr>
            <w:r>
              <w:rPr>
                <w:rFonts w:ascii="宋体" w:hAnsi="宋体" w:hint="eastAsia"/>
                <w:szCs w:val="21"/>
              </w:rPr>
              <w:t>是</w:t>
            </w:r>
          </w:p>
        </w:tc>
        <w:tc>
          <w:tcPr>
            <w:tcW w:w="1115" w:type="dxa"/>
            <w:vAlign w:val="center"/>
          </w:tcPr>
          <w:p w:rsidR="009B614F" w:rsidRDefault="00241EA1">
            <w:pPr>
              <w:jc w:val="center"/>
              <w:rPr>
                <w:rFonts w:ascii="宋体" w:hAnsi="宋体"/>
                <w:color w:val="000000"/>
              </w:rPr>
            </w:pPr>
            <w:r>
              <w:rPr>
                <w:rFonts w:ascii="宋体" w:hAnsi="宋体" w:hint="eastAsia"/>
                <w:szCs w:val="21"/>
              </w:rPr>
              <w:t>是</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8</w:t>
            </w:r>
          </w:p>
        </w:tc>
        <w:tc>
          <w:tcPr>
            <w:tcW w:w="3885" w:type="dxa"/>
            <w:vAlign w:val="center"/>
          </w:tcPr>
          <w:p w:rsidR="009B614F" w:rsidRDefault="00241EA1">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银华信用季季红债券型证券投资基金</w:t>
            </w:r>
            <w:r>
              <w:rPr>
                <w:rFonts w:ascii="宋体" w:hAnsi="宋体" w:cs="宋体" w:hint="eastAsia"/>
                <w:color w:val="000000"/>
                <w:kern w:val="0"/>
                <w:szCs w:val="21"/>
                <w:lang/>
              </w:rPr>
              <w:t>C</w:t>
            </w:r>
            <w:r>
              <w:rPr>
                <w:rFonts w:ascii="宋体" w:hAnsi="宋体" w:cs="宋体" w:hint="eastAsia"/>
                <w:color w:val="000000"/>
                <w:kern w:val="0"/>
                <w:szCs w:val="21"/>
                <w:lang/>
              </w:rPr>
              <w:t>类基金份额</w:t>
            </w:r>
          </w:p>
        </w:tc>
        <w:tc>
          <w:tcPr>
            <w:tcW w:w="1340" w:type="dxa"/>
            <w:vAlign w:val="center"/>
          </w:tcPr>
          <w:p w:rsidR="009B614F" w:rsidRDefault="00241EA1">
            <w:pPr>
              <w:jc w:val="center"/>
              <w:rPr>
                <w:rFonts w:ascii="宋体" w:hAnsi="宋体"/>
                <w:szCs w:val="21"/>
              </w:rPr>
            </w:pPr>
            <w:r>
              <w:rPr>
                <w:rFonts w:ascii="宋体" w:hAnsi="宋体" w:hint="eastAsia"/>
                <w:szCs w:val="21"/>
              </w:rPr>
              <w:t>010986</w:t>
            </w:r>
          </w:p>
        </w:tc>
        <w:tc>
          <w:tcPr>
            <w:tcW w:w="1385"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85"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52"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9B614F" w:rsidRDefault="00241EA1">
            <w:pPr>
              <w:jc w:val="center"/>
              <w:rPr>
                <w:rFonts w:ascii="宋体" w:hAnsi="宋体"/>
                <w:szCs w:val="21"/>
              </w:rPr>
            </w:pPr>
            <w:r>
              <w:rPr>
                <w:rFonts w:ascii="宋体" w:hAnsi="宋体" w:hint="eastAsia"/>
                <w:szCs w:val="21"/>
              </w:rPr>
              <w:t>是</w:t>
            </w:r>
          </w:p>
        </w:tc>
      </w:tr>
    </w:tbl>
    <w:p w:rsidR="009B614F" w:rsidRDefault="009B614F">
      <w:pPr>
        <w:pStyle w:val="aa"/>
        <w:autoSpaceDE w:val="0"/>
        <w:autoSpaceDN w:val="0"/>
        <w:adjustRightInd w:val="0"/>
        <w:spacing w:line="360" w:lineRule="auto"/>
        <w:ind w:firstLineChars="0" w:firstLine="0"/>
        <w:rPr>
          <w:rFonts w:ascii="宋体" w:hAnsi="宋体"/>
          <w:bCs/>
          <w:color w:val="000000"/>
          <w:szCs w:val="21"/>
        </w:rPr>
      </w:pPr>
    </w:p>
    <w:p w:rsidR="009B614F" w:rsidRDefault="00241EA1">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兴业银行</w:t>
      </w:r>
      <w:r>
        <w:rPr>
          <w:rFonts w:asciiTheme="minorEastAsia" w:eastAsiaTheme="minorEastAsia" w:hAnsiTheme="minorEastAsia" w:cs="宋体" w:hint="eastAsia"/>
          <w:b/>
          <w:color w:val="000000"/>
          <w:kern w:val="0"/>
          <w:szCs w:val="21"/>
        </w:rPr>
        <w:t>本次</w:t>
      </w:r>
      <w:r>
        <w:rPr>
          <w:rFonts w:asciiTheme="minorEastAsia" w:eastAsiaTheme="minorEastAsia" w:hAnsiTheme="minorEastAsia" w:cs="宋体" w:hint="eastAsia"/>
          <w:b/>
          <w:color w:val="000000"/>
          <w:kern w:val="0"/>
          <w:szCs w:val="21"/>
        </w:rPr>
        <w:t>新增代销基金</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3885"/>
        <w:gridCol w:w="1340"/>
        <w:gridCol w:w="1385"/>
        <w:gridCol w:w="1385"/>
        <w:gridCol w:w="1152"/>
        <w:gridCol w:w="1115"/>
      </w:tblGrid>
      <w:tr w:rsidR="009B614F">
        <w:trPr>
          <w:trHeight w:val="936"/>
          <w:jc w:val="center"/>
        </w:trPr>
        <w:tc>
          <w:tcPr>
            <w:tcW w:w="659"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序号</w:t>
            </w:r>
          </w:p>
        </w:tc>
        <w:tc>
          <w:tcPr>
            <w:tcW w:w="3885"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名称</w:t>
            </w:r>
          </w:p>
        </w:tc>
        <w:tc>
          <w:tcPr>
            <w:tcW w:w="1340"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代码</w:t>
            </w:r>
          </w:p>
        </w:tc>
        <w:tc>
          <w:tcPr>
            <w:tcW w:w="1385" w:type="dxa"/>
            <w:vAlign w:val="center"/>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申购</w:t>
            </w:r>
          </w:p>
        </w:tc>
        <w:tc>
          <w:tcPr>
            <w:tcW w:w="1385" w:type="dxa"/>
            <w:vAlign w:val="center"/>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赎回</w:t>
            </w:r>
          </w:p>
        </w:tc>
        <w:tc>
          <w:tcPr>
            <w:tcW w:w="1152" w:type="dxa"/>
            <w:vAlign w:val="center"/>
          </w:tcPr>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是否开通定期定额投资</w:t>
            </w:r>
          </w:p>
        </w:tc>
        <w:tc>
          <w:tcPr>
            <w:tcW w:w="1115" w:type="dxa"/>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转换业务</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1</w:t>
            </w:r>
          </w:p>
        </w:tc>
        <w:tc>
          <w:tcPr>
            <w:tcW w:w="3885" w:type="dxa"/>
            <w:vAlign w:val="center"/>
          </w:tcPr>
          <w:p w:rsidR="009B614F" w:rsidRDefault="00241EA1">
            <w:pPr>
              <w:jc w:val="left"/>
              <w:rPr>
                <w:rFonts w:ascii="宋体" w:hAnsi="宋体" w:cs="宋体"/>
                <w:szCs w:val="21"/>
              </w:rPr>
            </w:pPr>
            <w:r>
              <w:rPr>
                <w:rFonts w:ascii="宋体" w:hAnsi="宋体" w:cs="宋体"/>
                <w:szCs w:val="21"/>
              </w:rPr>
              <w:t>银华盛世精选灵活配置混合型发起式证券投资基金</w:t>
            </w:r>
          </w:p>
        </w:tc>
        <w:tc>
          <w:tcPr>
            <w:tcW w:w="1340" w:type="dxa"/>
            <w:vAlign w:val="center"/>
          </w:tcPr>
          <w:p w:rsidR="009B614F" w:rsidRDefault="00241EA1">
            <w:pPr>
              <w:jc w:val="center"/>
              <w:rPr>
                <w:rFonts w:ascii="宋体" w:hAnsi="宋体"/>
                <w:bCs/>
                <w:color w:val="000000"/>
                <w:szCs w:val="21"/>
              </w:rPr>
            </w:pPr>
            <w:r>
              <w:rPr>
                <w:rFonts w:ascii="宋体" w:hAnsi="宋体" w:hint="eastAsia"/>
                <w:bCs/>
                <w:color w:val="000000"/>
                <w:szCs w:val="21"/>
              </w:rPr>
              <w:t>A</w:t>
            </w:r>
            <w:r>
              <w:rPr>
                <w:rFonts w:ascii="宋体" w:hAnsi="宋体" w:hint="eastAsia"/>
                <w:bCs/>
                <w:color w:val="000000"/>
                <w:szCs w:val="21"/>
              </w:rPr>
              <w:t>：</w:t>
            </w:r>
            <w:r>
              <w:rPr>
                <w:rFonts w:ascii="宋体" w:hAnsi="宋体" w:hint="eastAsia"/>
                <w:bCs/>
                <w:color w:val="000000"/>
                <w:szCs w:val="21"/>
              </w:rPr>
              <w:t>003940</w:t>
            </w:r>
          </w:p>
          <w:p w:rsidR="009B614F" w:rsidRDefault="00241EA1">
            <w:pPr>
              <w:jc w:val="center"/>
              <w:rPr>
                <w:rFonts w:ascii="宋体" w:hAnsi="宋体"/>
                <w:szCs w:val="21"/>
              </w:rPr>
            </w:pPr>
            <w:r>
              <w:rPr>
                <w:rFonts w:ascii="宋体" w:hAnsi="宋体" w:hint="eastAsia"/>
                <w:bCs/>
                <w:color w:val="000000"/>
                <w:szCs w:val="21"/>
              </w:rPr>
              <w:t>C</w:t>
            </w:r>
            <w:r>
              <w:rPr>
                <w:rFonts w:ascii="宋体" w:hAnsi="宋体" w:hint="eastAsia"/>
                <w:bCs/>
                <w:color w:val="000000"/>
                <w:szCs w:val="21"/>
              </w:rPr>
              <w:t>：</w:t>
            </w:r>
            <w:r>
              <w:rPr>
                <w:rFonts w:ascii="宋体" w:hAnsi="宋体" w:hint="eastAsia"/>
                <w:bCs/>
                <w:color w:val="000000"/>
                <w:szCs w:val="21"/>
              </w:rPr>
              <w:t>014047</w:t>
            </w:r>
          </w:p>
        </w:tc>
        <w:tc>
          <w:tcPr>
            <w:tcW w:w="1385" w:type="dxa"/>
            <w:vAlign w:val="center"/>
          </w:tcPr>
          <w:p w:rsidR="009B614F" w:rsidRDefault="00241EA1">
            <w:pPr>
              <w:jc w:val="center"/>
              <w:rPr>
                <w:rFonts w:ascii="宋体" w:hAnsi="宋体"/>
                <w:szCs w:val="21"/>
              </w:rPr>
            </w:pPr>
            <w:r>
              <w:rPr>
                <w:rFonts w:ascii="宋体" w:hAnsi="宋体" w:cs="宋体" w:hint="eastAsia"/>
                <w:color w:val="000000"/>
                <w:kern w:val="0"/>
                <w:szCs w:val="21"/>
                <w:lang/>
              </w:rPr>
              <w:t>是</w:t>
            </w:r>
          </w:p>
        </w:tc>
        <w:tc>
          <w:tcPr>
            <w:tcW w:w="1385" w:type="dxa"/>
            <w:vAlign w:val="center"/>
          </w:tcPr>
          <w:p w:rsidR="009B614F" w:rsidRDefault="00241EA1">
            <w:pPr>
              <w:jc w:val="center"/>
              <w:rPr>
                <w:rFonts w:ascii="宋体" w:hAnsi="宋体" w:cs="宋体"/>
                <w:szCs w:val="21"/>
              </w:rPr>
            </w:pPr>
            <w:r>
              <w:rPr>
                <w:rFonts w:ascii="宋体" w:hAnsi="宋体" w:cs="宋体" w:hint="eastAsia"/>
                <w:color w:val="000000"/>
                <w:kern w:val="0"/>
                <w:szCs w:val="21"/>
                <w:lang/>
              </w:rPr>
              <w:t>是</w:t>
            </w:r>
          </w:p>
        </w:tc>
        <w:tc>
          <w:tcPr>
            <w:tcW w:w="1152" w:type="dxa"/>
            <w:vAlign w:val="center"/>
          </w:tcPr>
          <w:p w:rsidR="009B614F" w:rsidRDefault="00241EA1">
            <w:pPr>
              <w:jc w:val="center"/>
              <w:rPr>
                <w:rFonts w:ascii="宋体" w:hAnsi="宋体" w:cs="宋体"/>
                <w:szCs w:val="21"/>
              </w:rPr>
            </w:pPr>
            <w:r>
              <w:rPr>
                <w:rFonts w:ascii="宋体" w:hAnsi="宋体" w:cs="宋体" w:hint="eastAsia"/>
                <w:color w:val="000000"/>
                <w:kern w:val="0"/>
                <w:szCs w:val="21"/>
                <w:lang/>
              </w:rPr>
              <w:t>是</w:t>
            </w:r>
          </w:p>
        </w:tc>
        <w:tc>
          <w:tcPr>
            <w:tcW w:w="1115" w:type="dxa"/>
            <w:vAlign w:val="center"/>
          </w:tcPr>
          <w:p w:rsidR="009B614F" w:rsidRDefault="00241EA1">
            <w:pPr>
              <w:jc w:val="center"/>
              <w:rPr>
                <w:rFonts w:ascii="宋体" w:hAnsi="宋体" w:cs="宋体"/>
                <w:szCs w:val="21"/>
              </w:rPr>
            </w:pPr>
            <w:r>
              <w:rPr>
                <w:rFonts w:ascii="宋体" w:hAnsi="宋体" w:cs="宋体" w:hint="eastAsia"/>
                <w:color w:val="000000"/>
                <w:szCs w:val="21"/>
              </w:rPr>
              <w:t>是</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2</w:t>
            </w:r>
          </w:p>
        </w:tc>
        <w:tc>
          <w:tcPr>
            <w:tcW w:w="3885" w:type="dxa"/>
            <w:vAlign w:val="center"/>
          </w:tcPr>
          <w:p w:rsidR="009B614F" w:rsidRDefault="00241EA1">
            <w:pPr>
              <w:jc w:val="left"/>
              <w:rPr>
                <w:rFonts w:ascii="宋体" w:hAnsi="宋体" w:cs="宋体"/>
                <w:szCs w:val="21"/>
              </w:rPr>
            </w:pPr>
            <w:r>
              <w:rPr>
                <w:rFonts w:hAnsi="宋体" w:hint="eastAsia"/>
                <w:szCs w:val="21"/>
              </w:rPr>
              <w:t>银华农业产业股票型发起式证券投资基金</w:t>
            </w:r>
          </w:p>
        </w:tc>
        <w:tc>
          <w:tcPr>
            <w:tcW w:w="1340" w:type="dxa"/>
            <w:vAlign w:val="center"/>
          </w:tcPr>
          <w:p w:rsidR="009B614F" w:rsidRDefault="00241EA1">
            <w:pPr>
              <w:jc w:val="center"/>
              <w:rPr>
                <w:rFonts w:ascii="宋体" w:hAnsi="宋体"/>
                <w:szCs w:val="21"/>
              </w:rPr>
            </w:pPr>
            <w:r>
              <w:rPr>
                <w:rFonts w:ascii="宋体" w:hAnsi="宋体" w:hint="eastAsia"/>
                <w:szCs w:val="21"/>
              </w:rPr>
              <w:t>A</w:t>
            </w:r>
            <w:r>
              <w:rPr>
                <w:rFonts w:ascii="宋体" w:hAnsi="宋体" w:hint="eastAsia"/>
                <w:szCs w:val="21"/>
              </w:rPr>
              <w:t>：</w:t>
            </w:r>
            <w:r>
              <w:rPr>
                <w:rFonts w:ascii="宋体" w:hAnsi="宋体" w:hint="eastAsia"/>
                <w:szCs w:val="21"/>
              </w:rPr>
              <w:t>005106</w:t>
            </w:r>
          </w:p>
          <w:p w:rsidR="009B614F" w:rsidRDefault="00241EA1">
            <w:pPr>
              <w:jc w:val="center"/>
              <w:rPr>
                <w:rFonts w:ascii="宋体" w:hAnsi="宋体"/>
                <w:szCs w:val="21"/>
              </w:rPr>
            </w:pPr>
            <w:r>
              <w:rPr>
                <w:rFonts w:ascii="宋体" w:hAnsi="宋体" w:hint="eastAsia"/>
                <w:szCs w:val="21"/>
              </w:rPr>
              <w:t>C</w:t>
            </w:r>
            <w:r>
              <w:rPr>
                <w:rFonts w:ascii="宋体" w:hAnsi="宋体" w:hint="eastAsia"/>
                <w:szCs w:val="21"/>
              </w:rPr>
              <w:t>：</w:t>
            </w:r>
            <w:r>
              <w:rPr>
                <w:rFonts w:ascii="宋体" w:hAnsi="宋体" w:hint="eastAsia"/>
                <w:szCs w:val="21"/>
              </w:rPr>
              <w:t>014064</w:t>
            </w:r>
          </w:p>
        </w:tc>
        <w:tc>
          <w:tcPr>
            <w:tcW w:w="1385" w:type="dxa"/>
            <w:vAlign w:val="center"/>
          </w:tcPr>
          <w:p w:rsidR="009B614F" w:rsidRDefault="00241EA1">
            <w:pPr>
              <w:widowControl/>
              <w:jc w:val="center"/>
              <w:textAlignment w:val="bottom"/>
              <w:rPr>
                <w:rFonts w:ascii="宋体" w:hAnsi="宋体"/>
                <w:szCs w:val="21"/>
              </w:rPr>
            </w:pPr>
            <w:r>
              <w:rPr>
                <w:rFonts w:asciiTheme="minorEastAsia" w:eastAsiaTheme="minorEastAsia" w:hAnsiTheme="minorEastAsia" w:cstheme="minorEastAsia" w:hint="eastAsia"/>
                <w:color w:val="000000"/>
                <w:kern w:val="0"/>
                <w:szCs w:val="21"/>
                <w:lang/>
              </w:rPr>
              <w:t>是</w:t>
            </w:r>
          </w:p>
        </w:tc>
        <w:tc>
          <w:tcPr>
            <w:tcW w:w="1385" w:type="dxa"/>
            <w:vAlign w:val="center"/>
          </w:tcPr>
          <w:p w:rsidR="009B614F" w:rsidRDefault="00241EA1">
            <w:pPr>
              <w:widowControl/>
              <w:jc w:val="center"/>
              <w:textAlignment w:val="bottom"/>
              <w:rPr>
                <w:rFonts w:ascii="宋体" w:hAnsi="宋体"/>
                <w:szCs w:val="21"/>
              </w:rPr>
            </w:pPr>
            <w:r>
              <w:rPr>
                <w:rFonts w:asciiTheme="minorEastAsia" w:eastAsiaTheme="minorEastAsia" w:hAnsiTheme="minorEastAsia" w:cstheme="minorEastAsia" w:hint="eastAsia"/>
                <w:color w:val="000000"/>
                <w:kern w:val="0"/>
                <w:szCs w:val="21"/>
                <w:lang/>
              </w:rPr>
              <w:t>是</w:t>
            </w:r>
          </w:p>
        </w:tc>
        <w:tc>
          <w:tcPr>
            <w:tcW w:w="1152" w:type="dxa"/>
            <w:vAlign w:val="center"/>
          </w:tcPr>
          <w:p w:rsidR="009B614F" w:rsidRDefault="00241EA1">
            <w:pPr>
              <w:widowControl/>
              <w:jc w:val="center"/>
              <w:textAlignment w:val="bottom"/>
              <w:rPr>
                <w:rFonts w:ascii="宋体" w:hAnsi="宋体"/>
                <w:szCs w:val="21"/>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9B614F" w:rsidRDefault="00241EA1">
            <w:pPr>
              <w:jc w:val="center"/>
              <w:rPr>
                <w:rFonts w:ascii="宋体" w:hAnsi="宋体"/>
                <w:szCs w:val="21"/>
              </w:rPr>
            </w:pPr>
            <w:r>
              <w:rPr>
                <w:rFonts w:ascii="宋体" w:hAnsi="宋体" w:hint="eastAsia"/>
                <w:szCs w:val="21"/>
              </w:rPr>
              <w:t>是</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3</w:t>
            </w:r>
          </w:p>
        </w:tc>
        <w:tc>
          <w:tcPr>
            <w:tcW w:w="3885" w:type="dxa"/>
            <w:vAlign w:val="center"/>
          </w:tcPr>
          <w:p w:rsidR="009B614F" w:rsidRDefault="00241EA1">
            <w:pPr>
              <w:widowControl/>
              <w:jc w:val="left"/>
              <w:textAlignment w:val="bottom"/>
              <w:rPr>
                <w:rFonts w:ascii="宋体" w:hAnsi="宋体" w:cs="宋体"/>
                <w:szCs w:val="21"/>
              </w:rPr>
            </w:pPr>
            <w:r>
              <w:rPr>
                <w:rFonts w:ascii="Arial" w:hAnsi="Arial" w:cs="Arial"/>
                <w:color w:val="000000"/>
                <w:kern w:val="0"/>
                <w:szCs w:val="21"/>
                <w:lang/>
              </w:rPr>
              <w:t>银华中短期政策性金融债定期开放债券型证券投资基金</w:t>
            </w:r>
          </w:p>
        </w:tc>
        <w:tc>
          <w:tcPr>
            <w:tcW w:w="1340" w:type="dxa"/>
            <w:vAlign w:val="center"/>
          </w:tcPr>
          <w:p w:rsidR="009B614F" w:rsidRDefault="00241EA1">
            <w:pPr>
              <w:widowControl/>
              <w:jc w:val="center"/>
              <w:textAlignment w:val="bottom"/>
              <w:rPr>
                <w:rFonts w:ascii="宋体" w:hAnsi="宋体"/>
                <w:szCs w:val="21"/>
              </w:rPr>
            </w:pPr>
            <w:r>
              <w:rPr>
                <w:rFonts w:ascii="宋体" w:hAnsi="宋体" w:cs="宋体"/>
                <w:color w:val="000000"/>
                <w:kern w:val="0"/>
                <w:szCs w:val="21"/>
                <w:lang/>
              </w:rPr>
              <w:t>006415</w:t>
            </w:r>
          </w:p>
        </w:tc>
        <w:tc>
          <w:tcPr>
            <w:tcW w:w="1385" w:type="dxa"/>
            <w:vAlign w:val="center"/>
          </w:tcPr>
          <w:p w:rsidR="009B614F" w:rsidRDefault="00241EA1">
            <w:pPr>
              <w:widowControl/>
              <w:jc w:val="center"/>
              <w:textAlignment w:val="bottom"/>
              <w:rPr>
                <w:rFonts w:ascii="宋体" w:hAnsi="宋体" w:cs="宋体"/>
                <w:color w:val="000000"/>
                <w:kern w:val="0"/>
                <w:szCs w:val="21"/>
                <w:lang/>
              </w:rPr>
            </w:pPr>
            <w:r>
              <w:rPr>
                <w:rStyle w:val="font01"/>
                <w:rFonts w:asciiTheme="minorEastAsia" w:eastAsiaTheme="minorEastAsia" w:hAnsiTheme="minorEastAsia" w:cstheme="minorEastAsia"/>
                <w:sz w:val="21"/>
                <w:szCs w:val="21"/>
                <w:lang/>
              </w:rPr>
              <w:t>是</w:t>
            </w:r>
          </w:p>
        </w:tc>
        <w:tc>
          <w:tcPr>
            <w:tcW w:w="1385" w:type="dxa"/>
            <w:vAlign w:val="center"/>
          </w:tcPr>
          <w:p w:rsidR="009B614F" w:rsidRDefault="00241EA1">
            <w:pPr>
              <w:widowControl/>
              <w:jc w:val="center"/>
              <w:textAlignment w:val="bottom"/>
              <w:rPr>
                <w:rFonts w:ascii="宋体" w:hAnsi="宋体" w:cs="宋体"/>
                <w:color w:val="000000"/>
                <w:kern w:val="0"/>
                <w:szCs w:val="21"/>
                <w:lang/>
              </w:rPr>
            </w:pPr>
            <w:r>
              <w:rPr>
                <w:rStyle w:val="font01"/>
                <w:rFonts w:asciiTheme="minorEastAsia" w:eastAsiaTheme="minorEastAsia" w:hAnsiTheme="minorEastAsia" w:cstheme="minorEastAsia"/>
                <w:sz w:val="21"/>
                <w:szCs w:val="21"/>
                <w:lang/>
              </w:rPr>
              <w:t>是</w:t>
            </w:r>
          </w:p>
        </w:tc>
        <w:tc>
          <w:tcPr>
            <w:tcW w:w="1152" w:type="dxa"/>
            <w:vAlign w:val="center"/>
          </w:tcPr>
          <w:p w:rsidR="009B614F" w:rsidRDefault="00241EA1">
            <w:pPr>
              <w:widowControl/>
              <w:jc w:val="center"/>
              <w:textAlignment w:val="bottom"/>
              <w:rPr>
                <w:rFonts w:ascii="宋体" w:hAnsi="宋体" w:cs="宋体"/>
                <w:color w:val="000000"/>
                <w:kern w:val="0"/>
                <w:szCs w:val="21"/>
                <w:lang/>
              </w:rPr>
            </w:pPr>
            <w:r>
              <w:rPr>
                <w:rStyle w:val="font01"/>
                <w:rFonts w:asciiTheme="minorEastAsia" w:eastAsiaTheme="minorEastAsia" w:hAnsiTheme="minorEastAsia" w:cstheme="minorEastAsia"/>
                <w:sz w:val="21"/>
                <w:szCs w:val="21"/>
                <w:lang/>
              </w:rPr>
              <w:t>否</w:t>
            </w:r>
          </w:p>
        </w:tc>
        <w:tc>
          <w:tcPr>
            <w:tcW w:w="1115" w:type="dxa"/>
            <w:vAlign w:val="center"/>
          </w:tcPr>
          <w:p w:rsidR="009B614F" w:rsidRDefault="00241EA1">
            <w:pPr>
              <w:widowControl/>
              <w:jc w:val="center"/>
              <w:textAlignment w:val="bottom"/>
              <w:rPr>
                <w:rFonts w:ascii="宋体" w:hAnsi="宋体"/>
                <w:color w:val="000000"/>
              </w:rPr>
            </w:pPr>
            <w:r>
              <w:rPr>
                <w:rStyle w:val="font01"/>
                <w:rFonts w:asciiTheme="minorEastAsia" w:eastAsiaTheme="minorEastAsia" w:hAnsiTheme="minorEastAsia" w:cstheme="minorEastAsia"/>
                <w:sz w:val="21"/>
                <w:szCs w:val="21"/>
                <w:lang/>
              </w:rPr>
              <w:t>是</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lastRenderedPageBreak/>
              <w:t>4</w:t>
            </w:r>
          </w:p>
        </w:tc>
        <w:tc>
          <w:tcPr>
            <w:tcW w:w="3885" w:type="dxa"/>
            <w:vAlign w:val="center"/>
          </w:tcPr>
          <w:p w:rsidR="009B614F" w:rsidRDefault="00241EA1">
            <w:pPr>
              <w:widowControl/>
              <w:jc w:val="left"/>
              <w:textAlignment w:val="top"/>
              <w:rPr>
                <w:rFonts w:ascii="宋体" w:hAnsi="宋体" w:cs="宋体"/>
                <w:szCs w:val="21"/>
              </w:rPr>
            </w:pPr>
            <w:r>
              <w:rPr>
                <w:rFonts w:ascii="宋体" w:hAnsi="宋体" w:hint="eastAsia"/>
                <w:szCs w:val="21"/>
              </w:rPr>
              <w:t>银华乐享混合型证券投资基金</w:t>
            </w:r>
          </w:p>
        </w:tc>
        <w:tc>
          <w:tcPr>
            <w:tcW w:w="1340" w:type="dxa"/>
            <w:vAlign w:val="center"/>
          </w:tcPr>
          <w:p w:rsidR="009B614F" w:rsidRDefault="00241EA1">
            <w:pPr>
              <w:jc w:val="center"/>
              <w:rPr>
                <w:rFonts w:ascii="宋体" w:hAnsi="宋体"/>
                <w:szCs w:val="21"/>
              </w:rPr>
            </w:pPr>
            <w:r>
              <w:rPr>
                <w:rFonts w:ascii="宋体" w:hAnsi="宋体" w:hint="eastAsia"/>
                <w:szCs w:val="21"/>
              </w:rPr>
              <w:t>A</w:t>
            </w:r>
            <w:r>
              <w:rPr>
                <w:rFonts w:ascii="宋体" w:hAnsi="宋体" w:hint="eastAsia"/>
                <w:szCs w:val="21"/>
              </w:rPr>
              <w:t>：</w:t>
            </w:r>
            <w:r>
              <w:rPr>
                <w:rFonts w:ascii="宋体" w:hAnsi="宋体" w:hint="eastAsia"/>
                <w:szCs w:val="21"/>
              </w:rPr>
              <w:t>009859</w:t>
            </w:r>
          </w:p>
          <w:p w:rsidR="009B614F" w:rsidRDefault="00241EA1">
            <w:pPr>
              <w:widowControl/>
              <w:jc w:val="center"/>
              <w:textAlignment w:val="top"/>
              <w:rPr>
                <w:rFonts w:ascii="宋体" w:hAnsi="宋体" w:cs="宋体"/>
                <w:szCs w:val="21"/>
              </w:rPr>
            </w:pPr>
            <w:r>
              <w:rPr>
                <w:rFonts w:ascii="宋体" w:hAnsi="宋体" w:hint="eastAsia"/>
                <w:szCs w:val="21"/>
              </w:rPr>
              <w:t>C</w:t>
            </w:r>
            <w:r>
              <w:rPr>
                <w:rFonts w:ascii="宋体" w:hAnsi="宋体" w:hint="eastAsia"/>
                <w:szCs w:val="21"/>
              </w:rPr>
              <w:t>：</w:t>
            </w:r>
            <w:r>
              <w:rPr>
                <w:rFonts w:ascii="宋体" w:hAnsi="宋体" w:hint="eastAsia"/>
                <w:szCs w:val="21"/>
              </w:rPr>
              <w:t>015687</w:t>
            </w:r>
          </w:p>
        </w:tc>
        <w:tc>
          <w:tcPr>
            <w:tcW w:w="1385" w:type="dxa"/>
            <w:vAlign w:val="center"/>
          </w:tcPr>
          <w:p w:rsidR="009B614F" w:rsidRDefault="00241EA1">
            <w:pPr>
              <w:widowControl/>
              <w:jc w:val="center"/>
              <w:textAlignment w:val="bottom"/>
              <w:rPr>
                <w:rFonts w:ascii="宋体" w:hAnsi="宋体" w:cs="宋体"/>
                <w:color w:val="000000"/>
                <w:kern w:val="0"/>
                <w:szCs w:val="21"/>
                <w:lang/>
              </w:rPr>
            </w:pPr>
            <w:r>
              <w:rPr>
                <w:rFonts w:ascii="宋体" w:hAnsi="宋体" w:hint="eastAsia"/>
                <w:szCs w:val="21"/>
              </w:rPr>
              <w:t>是</w:t>
            </w:r>
          </w:p>
        </w:tc>
        <w:tc>
          <w:tcPr>
            <w:tcW w:w="1385" w:type="dxa"/>
            <w:vAlign w:val="center"/>
          </w:tcPr>
          <w:p w:rsidR="009B614F" w:rsidRDefault="00241EA1">
            <w:pPr>
              <w:widowControl/>
              <w:jc w:val="center"/>
              <w:textAlignment w:val="bottom"/>
              <w:rPr>
                <w:rFonts w:ascii="宋体" w:hAnsi="宋体" w:cs="宋体"/>
                <w:color w:val="000000"/>
                <w:kern w:val="0"/>
                <w:szCs w:val="21"/>
                <w:lang/>
              </w:rPr>
            </w:pPr>
            <w:r>
              <w:rPr>
                <w:rFonts w:ascii="宋体" w:hAnsi="宋体" w:hint="eastAsia"/>
                <w:szCs w:val="21"/>
              </w:rPr>
              <w:t>是</w:t>
            </w:r>
          </w:p>
        </w:tc>
        <w:tc>
          <w:tcPr>
            <w:tcW w:w="1152" w:type="dxa"/>
            <w:vAlign w:val="center"/>
          </w:tcPr>
          <w:p w:rsidR="009B614F" w:rsidRDefault="00241EA1">
            <w:pPr>
              <w:widowControl/>
              <w:jc w:val="center"/>
              <w:textAlignment w:val="bottom"/>
              <w:rPr>
                <w:rFonts w:ascii="宋体" w:hAnsi="宋体" w:cs="宋体"/>
                <w:color w:val="000000"/>
                <w:kern w:val="0"/>
                <w:szCs w:val="21"/>
                <w:lang/>
              </w:rPr>
            </w:pPr>
            <w:r>
              <w:rPr>
                <w:rFonts w:ascii="宋体" w:hAnsi="宋体" w:hint="eastAsia"/>
                <w:szCs w:val="21"/>
              </w:rPr>
              <w:t>是</w:t>
            </w:r>
          </w:p>
        </w:tc>
        <w:tc>
          <w:tcPr>
            <w:tcW w:w="1115" w:type="dxa"/>
            <w:vAlign w:val="center"/>
          </w:tcPr>
          <w:p w:rsidR="009B614F" w:rsidRDefault="00241EA1">
            <w:pPr>
              <w:jc w:val="center"/>
              <w:rPr>
                <w:rFonts w:ascii="宋体" w:hAnsi="宋体"/>
                <w:color w:val="000000"/>
              </w:rPr>
            </w:pPr>
            <w:r>
              <w:rPr>
                <w:rFonts w:ascii="宋体" w:hAnsi="宋体" w:hint="eastAsia"/>
                <w:szCs w:val="21"/>
              </w:rPr>
              <w:t>是</w:t>
            </w:r>
          </w:p>
        </w:tc>
      </w:tr>
    </w:tbl>
    <w:p w:rsidR="009B614F" w:rsidRDefault="009B614F">
      <w:pPr>
        <w:pStyle w:val="aa"/>
        <w:autoSpaceDE w:val="0"/>
        <w:autoSpaceDN w:val="0"/>
        <w:adjustRightInd w:val="0"/>
        <w:spacing w:line="360" w:lineRule="auto"/>
        <w:ind w:firstLineChars="0" w:firstLine="0"/>
        <w:rPr>
          <w:rFonts w:ascii="宋体" w:hAnsi="宋体"/>
          <w:bCs/>
          <w:color w:val="000000"/>
          <w:szCs w:val="21"/>
        </w:rPr>
      </w:pPr>
    </w:p>
    <w:p w:rsidR="009B614F" w:rsidRDefault="00241EA1">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长城证券</w:t>
      </w:r>
      <w:r>
        <w:rPr>
          <w:rFonts w:asciiTheme="minorEastAsia" w:eastAsiaTheme="minorEastAsia" w:hAnsiTheme="minorEastAsia" w:cs="宋体" w:hint="eastAsia"/>
          <w:b/>
          <w:color w:val="000000"/>
          <w:kern w:val="0"/>
          <w:szCs w:val="21"/>
        </w:rPr>
        <w:t>本次</w:t>
      </w:r>
      <w:r>
        <w:rPr>
          <w:rFonts w:asciiTheme="minorEastAsia" w:eastAsiaTheme="minorEastAsia" w:hAnsiTheme="minorEastAsia" w:cs="宋体" w:hint="eastAsia"/>
          <w:b/>
          <w:color w:val="000000"/>
          <w:kern w:val="0"/>
          <w:szCs w:val="21"/>
        </w:rPr>
        <w:t>新增代销基金</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3885"/>
        <w:gridCol w:w="1340"/>
        <w:gridCol w:w="1385"/>
        <w:gridCol w:w="1385"/>
        <w:gridCol w:w="1152"/>
        <w:gridCol w:w="1115"/>
      </w:tblGrid>
      <w:tr w:rsidR="009B614F">
        <w:trPr>
          <w:trHeight w:val="936"/>
          <w:jc w:val="center"/>
        </w:trPr>
        <w:tc>
          <w:tcPr>
            <w:tcW w:w="659"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序号</w:t>
            </w:r>
          </w:p>
        </w:tc>
        <w:tc>
          <w:tcPr>
            <w:tcW w:w="3885"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名称</w:t>
            </w:r>
          </w:p>
        </w:tc>
        <w:tc>
          <w:tcPr>
            <w:tcW w:w="1340"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代码</w:t>
            </w:r>
          </w:p>
        </w:tc>
        <w:tc>
          <w:tcPr>
            <w:tcW w:w="1385" w:type="dxa"/>
            <w:vAlign w:val="center"/>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申购</w:t>
            </w:r>
          </w:p>
        </w:tc>
        <w:tc>
          <w:tcPr>
            <w:tcW w:w="1385" w:type="dxa"/>
            <w:vAlign w:val="center"/>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赎回</w:t>
            </w:r>
          </w:p>
        </w:tc>
        <w:tc>
          <w:tcPr>
            <w:tcW w:w="1152" w:type="dxa"/>
            <w:vAlign w:val="center"/>
          </w:tcPr>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是否开通定期定额投资</w:t>
            </w:r>
          </w:p>
        </w:tc>
        <w:tc>
          <w:tcPr>
            <w:tcW w:w="1115" w:type="dxa"/>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转换业务</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1</w:t>
            </w:r>
          </w:p>
        </w:tc>
        <w:tc>
          <w:tcPr>
            <w:tcW w:w="3885" w:type="dxa"/>
            <w:vAlign w:val="center"/>
          </w:tcPr>
          <w:p w:rsidR="009B614F" w:rsidRDefault="00241EA1">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银华消费主题混合型证券投资基金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类基金份额</w:t>
            </w:r>
          </w:p>
        </w:tc>
        <w:tc>
          <w:tcPr>
            <w:tcW w:w="1340" w:type="dxa"/>
            <w:vAlign w:val="center"/>
          </w:tcPr>
          <w:p w:rsidR="009B614F" w:rsidRDefault="00241EA1">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161818</w:t>
            </w:r>
          </w:p>
        </w:tc>
        <w:tc>
          <w:tcPr>
            <w:tcW w:w="1385"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85"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52"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9B614F" w:rsidRDefault="00241EA1">
            <w:pPr>
              <w:jc w:val="center"/>
              <w:rPr>
                <w:rFonts w:ascii="宋体" w:hAnsi="宋体" w:cs="宋体"/>
                <w:szCs w:val="21"/>
              </w:rPr>
            </w:pPr>
            <w:r>
              <w:rPr>
                <w:rFonts w:ascii="宋体" w:hAnsi="宋体" w:cs="宋体" w:hint="eastAsia"/>
                <w:szCs w:val="21"/>
              </w:rPr>
              <w:t>否</w:t>
            </w:r>
          </w:p>
        </w:tc>
      </w:tr>
    </w:tbl>
    <w:p w:rsidR="009B614F" w:rsidRDefault="009B614F">
      <w:pPr>
        <w:pStyle w:val="aa"/>
        <w:autoSpaceDE w:val="0"/>
        <w:autoSpaceDN w:val="0"/>
        <w:adjustRightInd w:val="0"/>
        <w:spacing w:line="360" w:lineRule="auto"/>
        <w:ind w:firstLineChars="0" w:firstLine="0"/>
        <w:rPr>
          <w:rFonts w:ascii="宋体" w:hAnsi="宋体"/>
          <w:bCs/>
          <w:color w:val="000000"/>
          <w:szCs w:val="21"/>
        </w:rPr>
      </w:pPr>
    </w:p>
    <w:p w:rsidR="009B614F" w:rsidRDefault="00241EA1">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诺亚正行</w:t>
      </w:r>
      <w:r>
        <w:rPr>
          <w:rFonts w:asciiTheme="minorEastAsia" w:eastAsiaTheme="minorEastAsia" w:hAnsiTheme="minorEastAsia" w:cs="宋体" w:hint="eastAsia"/>
          <w:b/>
          <w:color w:val="000000"/>
          <w:kern w:val="0"/>
          <w:szCs w:val="21"/>
        </w:rPr>
        <w:t>本次</w:t>
      </w:r>
      <w:r>
        <w:rPr>
          <w:rFonts w:asciiTheme="minorEastAsia" w:eastAsiaTheme="minorEastAsia" w:hAnsiTheme="minorEastAsia" w:cs="宋体" w:hint="eastAsia"/>
          <w:b/>
          <w:color w:val="000000"/>
          <w:kern w:val="0"/>
          <w:szCs w:val="21"/>
        </w:rPr>
        <w:t>新增代销基金</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3885"/>
        <w:gridCol w:w="1340"/>
        <w:gridCol w:w="1385"/>
        <w:gridCol w:w="1385"/>
        <w:gridCol w:w="1152"/>
        <w:gridCol w:w="1115"/>
      </w:tblGrid>
      <w:tr w:rsidR="009B614F">
        <w:trPr>
          <w:trHeight w:val="936"/>
          <w:jc w:val="center"/>
        </w:trPr>
        <w:tc>
          <w:tcPr>
            <w:tcW w:w="659"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序号</w:t>
            </w:r>
          </w:p>
        </w:tc>
        <w:tc>
          <w:tcPr>
            <w:tcW w:w="3885"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名称</w:t>
            </w:r>
          </w:p>
        </w:tc>
        <w:tc>
          <w:tcPr>
            <w:tcW w:w="1340" w:type="dxa"/>
            <w:vAlign w:val="center"/>
          </w:tcPr>
          <w:p w:rsidR="009B614F" w:rsidRDefault="00241EA1">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代码</w:t>
            </w:r>
          </w:p>
        </w:tc>
        <w:tc>
          <w:tcPr>
            <w:tcW w:w="1385" w:type="dxa"/>
            <w:vAlign w:val="center"/>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申购</w:t>
            </w:r>
          </w:p>
        </w:tc>
        <w:tc>
          <w:tcPr>
            <w:tcW w:w="1385" w:type="dxa"/>
            <w:vAlign w:val="center"/>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赎回</w:t>
            </w:r>
          </w:p>
        </w:tc>
        <w:tc>
          <w:tcPr>
            <w:tcW w:w="1152" w:type="dxa"/>
            <w:vAlign w:val="center"/>
          </w:tcPr>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是否开通定期定额投资</w:t>
            </w:r>
          </w:p>
        </w:tc>
        <w:tc>
          <w:tcPr>
            <w:tcW w:w="1115" w:type="dxa"/>
          </w:tcPr>
          <w:p w:rsidR="009B614F" w:rsidRDefault="00241EA1" w:rsidP="00241EA1">
            <w:pPr>
              <w:spacing w:beforeLines="50"/>
              <w:jc w:val="center"/>
              <w:rPr>
                <w:rFonts w:ascii="宋体" w:hAnsi="宋体" w:cs="宋体"/>
                <w:b/>
                <w:bCs/>
                <w:kern w:val="0"/>
                <w:szCs w:val="21"/>
              </w:rPr>
            </w:pPr>
            <w:r>
              <w:rPr>
                <w:rFonts w:ascii="宋体" w:hAnsi="宋体" w:cs="宋体" w:hint="eastAsia"/>
                <w:b/>
                <w:bCs/>
                <w:kern w:val="0"/>
                <w:szCs w:val="21"/>
              </w:rPr>
              <w:t>是否开通</w:t>
            </w:r>
          </w:p>
          <w:p w:rsidR="009B614F" w:rsidRDefault="00241EA1" w:rsidP="00241EA1">
            <w:pPr>
              <w:spacing w:beforeLines="50"/>
              <w:jc w:val="center"/>
              <w:rPr>
                <w:rFonts w:ascii="宋体" w:hAnsi="宋体" w:cs="宋体"/>
                <w:b/>
                <w:color w:val="000000"/>
                <w:kern w:val="0"/>
                <w:szCs w:val="21"/>
              </w:rPr>
            </w:pPr>
            <w:r>
              <w:rPr>
                <w:rFonts w:ascii="宋体" w:hAnsi="宋体" w:cs="宋体" w:hint="eastAsia"/>
                <w:b/>
                <w:bCs/>
                <w:kern w:val="0"/>
                <w:szCs w:val="21"/>
              </w:rPr>
              <w:t>转换业务</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1</w:t>
            </w:r>
          </w:p>
        </w:tc>
        <w:tc>
          <w:tcPr>
            <w:tcW w:w="3885" w:type="dxa"/>
            <w:vAlign w:val="center"/>
          </w:tcPr>
          <w:p w:rsidR="009B614F" w:rsidRDefault="00241EA1">
            <w:pPr>
              <w:jc w:val="left"/>
              <w:rPr>
                <w:rFonts w:ascii="宋体" w:hAnsi="宋体"/>
              </w:rPr>
            </w:pPr>
            <w:r>
              <w:rPr>
                <w:rFonts w:ascii="宋体" w:hAnsi="宋体" w:hint="eastAsia"/>
              </w:rPr>
              <w:t>银华季季盈</w:t>
            </w:r>
            <w:r>
              <w:rPr>
                <w:rFonts w:ascii="宋体" w:hAnsi="宋体" w:hint="eastAsia"/>
              </w:rPr>
              <w:t>3</w:t>
            </w:r>
            <w:r>
              <w:rPr>
                <w:rFonts w:ascii="宋体" w:hAnsi="宋体" w:hint="eastAsia"/>
              </w:rPr>
              <w:t>个月滚动持有债券型证券投资基金</w:t>
            </w:r>
            <w:r>
              <w:rPr>
                <w:rFonts w:ascii="宋体" w:hAnsi="宋体" w:hint="eastAsia"/>
              </w:rPr>
              <w:t>A</w:t>
            </w:r>
            <w:r>
              <w:rPr>
                <w:rFonts w:ascii="宋体" w:hAnsi="宋体" w:hint="eastAsia"/>
              </w:rPr>
              <w:t>类及</w:t>
            </w:r>
            <w:r>
              <w:rPr>
                <w:rFonts w:ascii="宋体" w:hAnsi="宋体" w:hint="eastAsia"/>
              </w:rPr>
              <w:t>C</w:t>
            </w:r>
            <w:r>
              <w:rPr>
                <w:rFonts w:ascii="宋体" w:hAnsi="宋体" w:hint="eastAsia"/>
              </w:rPr>
              <w:t>类基金份额</w:t>
            </w:r>
          </w:p>
        </w:tc>
        <w:tc>
          <w:tcPr>
            <w:tcW w:w="1340" w:type="dxa"/>
            <w:vAlign w:val="center"/>
          </w:tcPr>
          <w:p w:rsidR="009B614F" w:rsidRDefault="00241EA1">
            <w:pPr>
              <w:jc w:val="center"/>
              <w:rPr>
                <w:rFonts w:ascii="宋体" w:hAnsi="宋体"/>
                <w:color w:val="000000"/>
                <w:kern w:val="0"/>
              </w:rPr>
            </w:pPr>
            <w:r>
              <w:rPr>
                <w:rFonts w:ascii="宋体" w:hAnsi="宋体" w:hint="eastAsia"/>
                <w:color w:val="000000"/>
                <w:kern w:val="0"/>
              </w:rPr>
              <w:t>A</w:t>
            </w:r>
            <w:r>
              <w:rPr>
                <w:rFonts w:ascii="宋体" w:hAnsi="宋体" w:hint="eastAsia"/>
                <w:color w:val="000000"/>
                <w:kern w:val="0"/>
              </w:rPr>
              <w:t>：</w:t>
            </w:r>
            <w:r>
              <w:rPr>
                <w:rFonts w:ascii="宋体" w:hAnsi="宋体"/>
                <w:color w:val="000000"/>
                <w:kern w:val="0"/>
              </w:rPr>
              <w:t>013563</w:t>
            </w:r>
          </w:p>
          <w:p w:rsidR="009B614F" w:rsidRDefault="00241EA1">
            <w:pPr>
              <w:jc w:val="center"/>
              <w:rPr>
                <w:rFonts w:ascii="宋体" w:hAnsi="宋体"/>
                <w:color w:val="000000"/>
                <w:kern w:val="0"/>
              </w:rPr>
            </w:pPr>
            <w:r>
              <w:rPr>
                <w:rFonts w:ascii="宋体" w:hAnsi="宋体"/>
                <w:color w:val="000000"/>
                <w:kern w:val="0"/>
              </w:rPr>
              <w:t>C</w:t>
            </w:r>
            <w:r>
              <w:rPr>
                <w:rFonts w:ascii="宋体" w:hAnsi="宋体"/>
                <w:color w:val="000000"/>
                <w:kern w:val="0"/>
              </w:rPr>
              <w:t>：</w:t>
            </w:r>
            <w:r>
              <w:rPr>
                <w:rFonts w:ascii="宋体" w:hAnsi="宋体"/>
                <w:color w:val="000000"/>
                <w:kern w:val="0"/>
              </w:rPr>
              <w:t>013565</w:t>
            </w:r>
          </w:p>
        </w:tc>
        <w:tc>
          <w:tcPr>
            <w:tcW w:w="1385" w:type="dxa"/>
            <w:vAlign w:val="center"/>
          </w:tcPr>
          <w:p w:rsidR="009B614F" w:rsidRDefault="00241EA1">
            <w:pPr>
              <w:jc w:val="center"/>
              <w:rPr>
                <w:rFonts w:ascii="宋体" w:hAnsi="宋体"/>
                <w:color w:val="000000"/>
              </w:rPr>
            </w:pPr>
            <w:r>
              <w:rPr>
                <w:rFonts w:ascii="宋体" w:hAnsi="宋体" w:hint="eastAsia"/>
                <w:color w:val="000000"/>
                <w:kern w:val="0"/>
              </w:rPr>
              <w:t>是</w:t>
            </w:r>
          </w:p>
        </w:tc>
        <w:tc>
          <w:tcPr>
            <w:tcW w:w="1385" w:type="dxa"/>
            <w:vAlign w:val="center"/>
          </w:tcPr>
          <w:p w:rsidR="009B614F" w:rsidRDefault="00241EA1">
            <w:pPr>
              <w:jc w:val="center"/>
              <w:rPr>
                <w:rFonts w:ascii="宋体" w:hAnsi="宋体"/>
                <w:color w:val="000000"/>
              </w:rPr>
            </w:pPr>
            <w:r>
              <w:rPr>
                <w:rFonts w:ascii="宋体" w:hAnsi="宋体" w:hint="eastAsia"/>
                <w:color w:val="000000"/>
                <w:kern w:val="0"/>
              </w:rPr>
              <w:t>是</w:t>
            </w:r>
          </w:p>
        </w:tc>
        <w:tc>
          <w:tcPr>
            <w:tcW w:w="1152" w:type="dxa"/>
            <w:vAlign w:val="center"/>
          </w:tcPr>
          <w:p w:rsidR="009B614F" w:rsidRDefault="00241EA1">
            <w:pPr>
              <w:jc w:val="center"/>
              <w:rPr>
                <w:rFonts w:ascii="宋体" w:hAnsi="宋体"/>
                <w:color w:val="000000"/>
              </w:rPr>
            </w:pPr>
            <w:r>
              <w:rPr>
                <w:rFonts w:ascii="宋体" w:hAnsi="宋体" w:hint="eastAsia"/>
                <w:color w:val="000000"/>
              </w:rPr>
              <w:t>是</w:t>
            </w:r>
          </w:p>
        </w:tc>
        <w:tc>
          <w:tcPr>
            <w:tcW w:w="1115" w:type="dxa"/>
            <w:vAlign w:val="center"/>
          </w:tcPr>
          <w:p w:rsidR="009B614F" w:rsidRDefault="00241EA1">
            <w:pPr>
              <w:jc w:val="center"/>
              <w:rPr>
                <w:rFonts w:ascii="宋体" w:hAnsi="宋体" w:cs="宋体"/>
                <w:szCs w:val="21"/>
              </w:rPr>
            </w:pPr>
            <w:r>
              <w:rPr>
                <w:rFonts w:ascii="宋体" w:hAnsi="宋体" w:cs="宋体" w:hint="eastAsia"/>
                <w:szCs w:val="21"/>
              </w:rPr>
              <w:t>否</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2</w:t>
            </w:r>
          </w:p>
        </w:tc>
        <w:tc>
          <w:tcPr>
            <w:tcW w:w="3885" w:type="dxa"/>
            <w:vAlign w:val="center"/>
          </w:tcPr>
          <w:p w:rsidR="009B614F" w:rsidRDefault="00241EA1">
            <w:pPr>
              <w:widowControl/>
              <w:jc w:val="left"/>
              <w:textAlignment w:val="bottom"/>
              <w:rPr>
                <w:rFonts w:ascii="宋体" w:hAnsi="宋体" w:cs="宋体"/>
                <w:color w:val="000000"/>
                <w:kern w:val="0"/>
                <w:szCs w:val="21"/>
                <w:lang/>
              </w:rPr>
            </w:pPr>
            <w:r>
              <w:rPr>
                <w:rFonts w:ascii="Arial" w:hAnsi="Arial" w:cs="Arial" w:hint="eastAsia"/>
                <w:color w:val="000000"/>
                <w:kern w:val="0"/>
                <w:szCs w:val="21"/>
                <w:lang/>
              </w:rPr>
              <w:t>银华集成电路混合型证券投资基金</w:t>
            </w:r>
          </w:p>
        </w:tc>
        <w:tc>
          <w:tcPr>
            <w:tcW w:w="1340" w:type="dxa"/>
            <w:vAlign w:val="center"/>
          </w:tcPr>
          <w:p w:rsidR="009B614F" w:rsidRDefault="00241EA1">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A:013840</w:t>
            </w:r>
          </w:p>
          <w:p w:rsidR="009B614F" w:rsidRDefault="00241EA1">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C:013841</w:t>
            </w:r>
          </w:p>
        </w:tc>
        <w:tc>
          <w:tcPr>
            <w:tcW w:w="1385"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宋体" w:hAnsi="宋体" w:cs="宋体" w:hint="eastAsia"/>
                <w:color w:val="000000"/>
                <w:kern w:val="0"/>
                <w:szCs w:val="21"/>
                <w:lang/>
              </w:rPr>
              <w:t>是</w:t>
            </w:r>
          </w:p>
        </w:tc>
        <w:tc>
          <w:tcPr>
            <w:tcW w:w="1385"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宋体" w:hAnsi="宋体" w:cs="宋体" w:hint="eastAsia"/>
                <w:color w:val="000000"/>
                <w:kern w:val="0"/>
                <w:szCs w:val="21"/>
                <w:lang/>
              </w:rPr>
              <w:t>是</w:t>
            </w:r>
          </w:p>
        </w:tc>
        <w:tc>
          <w:tcPr>
            <w:tcW w:w="1152" w:type="dxa"/>
            <w:vAlign w:val="center"/>
          </w:tcPr>
          <w:p w:rsidR="009B614F" w:rsidRDefault="00241EA1">
            <w:pPr>
              <w:widowControl/>
              <w:jc w:val="center"/>
              <w:textAlignment w:val="bottom"/>
              <w:rPr>
                <w:rFonts w:asciiTheme="minorEastAsia" w:eastAsiaTheme="minorEastAsia" w:hAnsiTheme="minorEastAsia" w:cstheme="minorEastAsia"/>
                <w:color w:val="000000"/>
                <w:kern w:val="0"/>
                <w:szCs w:val="21"/>
                <w:lang/>
              </w:rPr>
            </w:pPr>
            <w:r>
              <w:rPr>
                <w:rFonts w:ascii="宋体" w:hAnsi="宋体" w:cs="宋体" w:hint="eastAsia"/>
                <w:color w:val="000000"/>
                <w:kern w:val="0"/>
                <w:szCs w:val="21"/>
                <w:lang/>
              </w:rPr>
              <w:t>是</w:t>
            </w:r>
          </w:p>
        </w:tc>
        <w:tc>
          <w:tcPr>
            <w:tcW w:w="1115" w:type="dxa"/>
            <w:vAlign w:val="center"/>
          </w:tcPr>
          <w:p w:rsidR="009B614F" w:rsidRDefault="00241EA1">
            <w:pPr>
              <w:jc w:val="center"/>
              <w:rPr>
                <w:rFonts w:ascii="宋体" w:hAnsi="宋体" w:cs="宋体"/>
                <w:szCs w:val="21"/>
              </w:rPr>
            </w:pPr>
            <w:r>
              <w:rPr>
                <w:rFonts w:ascii="宋体" w:hAnsi="宋体" w:cs="宋体" w:hint="eastAsia"/>
                <w:szCs w:val="21"/>
              </w:rPr>
              <w:t>是</w:t>
            </w:r>
          </w:p>
        </w:tc>
      </w:tr>
      <w:tr w:rsidR="009B614F">
        <w:trPr>
          <w:trHeight w:val="473"/>
          <w:jc w:val="center"/>
        </w:trPr>
        <w:tc>
          <w:tcPr>
            <w:tcW w:w="659" w:type="dxa"/>
            <w:vAlign w:val="center"/>
          </w:tcPr>
          <w:p w:rsidR="009B614F" w:rsidRDefault="00241EA1">
            <w:pPr>
              <w:jc w:val="center"/>
              <w:rPr>
                <w:rFonts w:ascii="宋体" w:hAnsi="宋体" w:cs="宋体"/>
                <w:szCs w:val="21"/>
              </w:rPr>
            </w:pPr>
            <w:r>
              <w:rPr>
                <w:rFonts w:ascii="宋体" w:hAnsi="宋体" w:cs="宋体" w:hint="eastAsia"/>
                <w:szCs w:val="21"/>
              </w:rPr>
              <w:t>3</w:t>
            </w:r>
            <w:bookmarkStart w:id="0" w:name="_GoBack"/>
            <w:bookmarkEnd w:id="0"/>
          </w:p>
        </w:tc>
        <w:tc>
          <w:tcPr>
            <w:tcW w:w="3885" w:type="dxa"/>
            <w:vAlign w:val="center"/>
          </w:tcPr>
          <w:p w:rsidR="009B614F" w:rsidRDefault="00241EA1">
            <w:pPr>
              <w:widowControl/>
              <w:jc w:val="left"/>
              <w:textAlignment w:val="top"/>
              <w:rPr>
                <w:rFonts w:ascii="宋体" w:hAnsi="宋体"/>
              </w:rPr>
            </w:pPr>
            <w:r>
              <w:rPr>
                <w:rFonts w:ascii="宋体" w:hAnsi="宋体" w:cs="宋体" w:hint="eastAsia"/>
                <w:szCs w:val="21"/>
              </w:rPr>
              <w:t>银华安鑫短债债券型证券投资基金</w:t>
            </w:r>
            <w:r>
              <w:rPr>
                <w:rFonts w:ascii="宋体" w:hAnsi="宋体" w:cs="宋体" w:hint="eastAsia"/>
                <w:szCs w:val="21"/>
              </w:rPr>
              <w:t>D</w:t>
            </w:r>
            <w:r>
              <w:rPr>
                <w:rFonts w:ascii="宋体" w:hAnsi="宋体" w:cs="宋体" w:hint="eastAsia"/>
                <w:szCs w:val="21"/>
              </w:rPr>
              <w:t>类基金份额</w:t>
            </w:r>
          </w:p>
        </w:tc>
        <w:tc>
          <w:tcPr>
            <w:tcW w:w="1340" w:type="dxa"/>
            <w:vAlign w:val="center"/>
          </w:tcPr>
          <w:p w:rsidR="009B614F" w:rsidRDefault="00241EA1">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014638</w:t>
            </w:r>
          </w:p>
        </w:tc>
        <w:tc>
          <w:tcPr>
            <w:tcW w:w="1385" w:type="dxa"/>
            <w:vAlign w:val="center"/>
          </w:tcPr>
          <w:p w:rsidR="009B614F" w:rsidRDefault="00241EA1">
            <w:pPr>
              <w:widowControl/>
              <w:jc w:val="center"/>
              <w:textAlignment w:val="bottom"/>
              <w:rPr>
                <w:rFonts w:ascii="宋体" w:hAnsi="宋体"/>
                <w:color w:val="000000"/>
              </w:rPr>
            </w:pPr>
            <w:r>
              <w:rPr>
                <w:rFonts w:ascii="宋体" w:hAnsi="宋体" w:cs="宋体" w:hint="eastAsia"/>
                <w:color w:val="000000"/>
                <w:kern w:val="0"/>
                <w:szCs w:val="21"/>
                <w:lang/>
              </w:rPr>
              <w:t>是</w:t>
            </w:r>
          </w:p>
        </w:tc>
        <w:tc>
          <w:tcPr>
            <w:tcW w:w="1385" w:type="dxa"/>
            <w:vAlign w:val="center"/>
          </w:tcPr>
          <w:p w:rsidR="009B614F" w:rsidRDefault="00241EA1">
            <w:pPr>
              <w:widowControl/>
              <w:jc w:val="center"/>
              <w:textAlignment w:val="bottom"/>
              <w:rPr>
                <w:rFonts w:ascii="宋体" w:hAnsi="宋体"/>
                <w:color w:val="000000"/>
              </w:rPr>
            </w:pPr>
            <w:r>
              <w:rPr>
                <w:rFonts w:ascii="宋体" w:hAnsi="宋体" w:cs="宋体" w:hint="eastAsia"/>
                <w:color w:val="000000"/>
                <w:kern w:val="0"/>
                <w:szCs w:val="21"/>
                <w:lang/>
              </w:rPr>
              <w:t>是</w:t>
            </w:r>
          </w:p>
        </w:tc>
        <w:tc>
          <w:tcPr>
            <w:tcW w:w="1152" w:type="dxa"/>
            <w:vAlign w:val="center"/>
          </w:tcPr>
          <w:p w:rsidR="009B614F" w:rsidRDefault="00241EA1">
            <w:pPr>
              <w:widowControl/>
              <w:jc w:val="center"/>
              <w:textAlignment w:val="bottom"/>
              <w:rPr>
                <w:rFonts w:ascii="宋体" w:hAnsi="宋体"/>
                <w:color w:val="000000"/>
              </w:rPr>
            </w:pPr>
            <w:r>
              <w:rPr>
                <w:rFonts w:ascii="宋体" w:hAnsi="宋体" w:cs="宋体" w:hint="eastAsia"/>
                <w:color w:val="000000"/>
                <w:kern w:val="0"/>
                <w:szCs w:val="21"/>
                <w:lang/>
              </w:rPr>
              <w:t>是</w:t>
            </w:r>
          </w:p>
        </w:tc>
        <w:tc>
          <w:tcPr>
            <w:tcW w:w="1115" w:type="dxa"/>
            <w:vAlign w:val="center"/>
          </w:tcPr>
          <w:p w:rsidR="009B614F" w:rsidRDefault="00241EA1">
            <w:pPr>
              <w:jc w:val="center"/>
              <w:rPr>
                <w:rFonts w:ascii="宋体" w:hAnsi="宋体"/>
                <w:color w:val="000000"/>
              </w:rPr>
            </w:pPr>
            <w:r>
              <w:rPr>
                <w:rFonts w:ascii="宋体" w:hAnsi="宋体" w:hint="eastAsia"/>
                <w:color w:val="000000"/>
              </w:rPr>
              <w:t>是</w:t>
            </w:r>
          </w:p>
        </w:tc>
      </w:tr>
    </w:tbl>
    <w:p w:rsidR="009B614F" w:rsidRDefault="009B614F">
      <w:pPr>
        <w:pStyle w:val="aa"/>
        <w:autoSpaceDE w:val="0"/>
        <w:autoSpaceDN w:val="0"/>
        <w:adjustRightInd w:val="0"/>
        <w:spacing w:line="360" w:lineRule="auto"/>
        <w:ind w:firstLineChars="0" w:firstLine="0"/>
        <w:rPr>
          <w:rFonts w:ascii="宋体" w:hAnsi="宋体"/>
          <w:bCs/>
          <w:color w:val="000000"/>
          <w:szCs w:val="21"/>
        </w:rPr>
      </w:pPr>
    </w:p>
    <w:p w:rsidR="009B614F" w:rsidRDefault="00241EA1">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投资者可以通过以下途径咨询有关详情：</w:t>
      </w:r>
    </w:p>
    <w:p w:rsidR="009B614F" w:rsidRDefault="00241EA1" w:rsidP="00241EA1">
      <w:pPr>
        <w:numPr>
          <w:ilvl w:val="0"/>
          <w:numId w:val="2"/>
        </w:numPr>
        <w:autoSpaceDE w:val="0"/>
        <w:autoSpaceDN w:val="0"/>
        <w:adjustRightInd w:val="0"/>
        <w:spacing w:line="360" w:lineRule="auto"/>
        <w:ind w:leftChars="200" w:left="420"/>
        <w:jc w:val="left"/>
      </w:pPr>
      <w:r>
        <w:rPr>
          <w:rFonts w:hint="eastAsia"/>
        </w:rPr>
        <w:t>中国民生银行股份有限公司</w:t>
      </w:r>
    </w:p>
    <w:tbl>
      <w:tblPr>
        <w:tblW w:w="4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2122"/>
        <w:gridCol w:w="753"/>
        <w:gridCol w:w="3161"/>
      </w:tblGrid>
      <w:tr w:rsidR="009B614F">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注册地址</w:t>
            </w:r>
          </w:p>
        </w:tc>
        <w:tc>
          <w:tcPr>
            <w:tcW w:w="6036" w:type="dxa"/>
            <w:gridSpan w:val="3"/>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北京市西城区复兴门内大街</w:t>
            </w:r>
            <w:r>
              <w:rPr>
                <w:rFonts w:ascii="宋体" w:hAnsi="宋体" w:cs="宋体" w:hint="eastAsia"/>
                <w:szCs w:val="21"/>
                <w:lang w:val="zh-CN"/>
              </w:rPr>
              <w:t>2</w:t>
            </w:r>
            <w:r>
              <w:rPr>
                <w:rFonts w:ascii="宋体" w:hAnsi="宋体" w:cs="宋体" w:hint="eastAsia"/>
                <w:szCs w:val="21"/>
                <w:lang w:val="zh-CN"/>
              </w:rPr>
              <w:t>号</w:t>
            </w:r>
          </w:p>
        </w:tc>
      </w:tr>
      <w:tr w:rsidR="009B614F">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法定代表人</w:t>
            </w:r>
          </w:p>
        </w:tc>
        <w:tc>
          <w:tcPr>
            <w:tcW w:w="6036" w:type="dxa"/>
            <w:gridSpan w:val="3"/>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rPr>
            </w:pPr>
            <w:r>
              <w:rPr>
                <w:rFonts w:ascii="宋体" w:hAnsi="宋体" w:cs="宋体" w:hint="eastAsia"/>
                <w:szCs w:val="21"/>
              </w:rPr>
              <w:t>高迎欣</w:t>
            </w:r>
          </w:p>
        </w:tc>
      </w:tr>
      <w:tr w:rsidR="009B614F">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客服电话</w:t>
            </w:r>
          </w:p>
        </w:tc>
        <w:tc>
          <w:tcPr>
            <w:tcW w:w="2122" w:type="dxa"/>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95568</w:t>
            </w:r>
          </w:p>
        </w:tc>
        <w:tc>
          <w:tcPr>
            <w:tcW w:w="753" w:type="dxa"/>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网址</w:t>
            </w:r>
          </w:p>
        </w:tc>
        <w:tc>
          <w:tcPr>
            <w:tcW w:w="3161" w:type="dxa"/>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www.cmbc.com.cn</w:t>
            </w:r>
          </w:p>
        </w:tc>
      </w:tr>
    </w:tbl>
    <w:p w:rsidR="009B614F" w:rsidRDefault="00241EA1" w:rsidP="00241EA1">
      <w:pPr>
        <w:numPr>
          <w:ilvl w:val="0"/>
          <w:numId w:val="2"/>
        </w:numPr>
        <w:autoSpaceDE w:val="0"/>
        <w:autoSpaceDN w:val="0"/>
        <w:adjustRightInd w:val="0"/>
        <w:spacing w:line="360" w:lineRule="auto"/>
        <w:ind w:leftChars="200" w:left="420"/>
        <w:jc w:val="left"/>
      </w:pPr>
      <w:bookmarkStart w:id="1" w:name="_Hlk54195647"/>
      <w:r>
        <w:rPr>
          <w:rFonts w:hint="eastAsia"/>
        </w:rPr>
        <w:t>兴业银行股份有限公司</w:t>
      </w:r>
    </w:p>
    <w:tbl>
      <w:tblPr>
        <w:tblW w:w="4421" w:type="pct"/>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2246"/>
        <w:gridCol w:w="1130"/>
        <w:gridCol w:w="2693"/>
      </w:tblGrid>
      <w:tr w:rsidR="009B614F">
        <w:trPr>
          <w:trHeight w:hRule="exact" w:val="340"/>
        </w:trPr>
        <w:tc>
          <w:tcPr>
            <w:tcW w:w="972" w:type="pct"/>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注册地址</w:t>
            </w:r>
          </w:p>
        </w:tc>
        <w:tc>
          <w:tcPr>
            <w:tcW w:w="4027" w:type="pct"/>
            <w:gridSpan w:val="3"/>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福州市湖东路</w:t>
            </w:r>
            <w:r>
              <w:rPr>
                <w:rFonts w:ascii="宋体" w:hAnsi="宋体" w:cs="宋体" w:hint="eastAsia"/>
                <w:szCs w:val="21"/>
                <w:lang w:val="zh-CN"/>
              </w:rPr>
              <w:t>154</w:t>
            </w:r>
            <w:r>
              <w:rPr>
                <w:rFonts w:ascii="宋体" w:hAnsi="宋体" w:cs="宋体" w:hint="eastAsia"/>
                <w:szCs w:val="21"/>
                <w:lang w:val="zh-CN"/>
              </w:rPr>
              <w:t>号中山大厦</w:t>
            </w:r>
          </w:p>
        </w:tc>
      </w:tr>
      <w:tr w:rsidR="009B614F">
        <w:trPr>
          <w:trHeight w:hRule="exact" w:val="340"/>
        </w:trPr>
        <w:tc>
          <w:tcPr>
            <w:tcW w:w="972" w:type="pct"/>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法定代表人</w:t>
            </w:r>
          </w:p>
        </w:tc>
        <w:tc>
          <w:tcPr>
            <w:tcW w:w="4027" w:type="pct"/>
            <w:gridSpan w:val="3"/>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吕家进</w:t>
            </w:r>
          </w:p>
        </w:tc>
      </w:tr>
      <w:tr w:rsidR="009B614F">
        <w:trPr>
          <w:trHeight w:hRule="exact" w:val="340"/>
        </w:trPr>
        <w:tc>
          <w:tcPr>
            <w:tcW w:w="972" w:type="pct"/>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客服电话</w:t>
            </w:r>
          </w:p>
        </w:tc>
        <w:tc>
          <w:tcPr>
            <w:tcW w:w="1490" w:type="pct"/>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95561</w:t>
            </w:r>
          </w:p>
        </w:tc>
        <w:tc>
          <w:tcPr>
            <w:tcW w:w="750" w:type="pct"/>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网址</w:t>
            </w:r>
          </w:p>
        </w:tc>
        <w:tc>
          <w:tcPr>
            <w:tcW w:w="1786" w:type="pct"/>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www.cib.com.cn</w:t>
            </w:r>
          </w:p>
        </w:tc>
      </w:tr>
    </w:tbl>
    <w:bookmarkEnd w:id="1"/>
    <w:p w:rsidR="009B614F" w:rsidRDefault="00241EA1" w:rsidP="00241EA1">
      <w:pPr>
        <w:numPr>
          <w:ilvl w:val="0"/>
          <w:numId w:val="2"/>
        </w:numPr>
        <w:autoSpaceDE w:val="0"/>
        <w:autoSpaceDN w:val="0"/>
        <w:adjustRightInd w:val="0"/>
        <w:spacing w:line="360" w:lineRule="auto"/>
        <w:ind w:leftChars="200" w:left="420"/>
        <w:jc w:val="left"/>
      </w:pPr>
      <w:r>
        <w:rPr>
          <w:rFonts w:hint="eastAsia"/>
        </w:rPr>
        <w:t>长城证券股份有限公司</w:t>
      </w:r>
    </w:p>
    <w:tbl>
      <w:tblPr>
        <w:tblW w:w="4414"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3060"/>
        <w:gridCol w:w="635"/>
        <w:gridCol w:w="2352"/>
      </w:tblGrid>
      <w:tr w:rsidR="009B614F">
        <w:tc>
          <w:tcPr>
            <w:tcW w:w="980" w:type="pct"/>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注册地址</w:t>
            </w:r>
          </w:p>
        </w:tc>
        <w:tc>
          <w:tcPr>
            <w:tcW w:w="4019" w:type="pct"/>
            <w:gridSpan w:val="3"/>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深圳市福田区深南大道</w:t>
            </w:r>
            <w:r>
              <w:rPr>
                <w:rFonts w:ascii="宋体" w:hAnsi="宋体" w:cs="宋体" w:hint="eastAsia"/>
                <w:szCs w:val="21"/>
                <w:lang w:val="zh-CN"/>
              </w:rPr>
              <w:t>6008</w:t>
            </w:r>
            <w:r>
              <w:rPr>
                <w:rFonts w:ascii="宋体" w:hAnsi="宋体" w:cs="宋体" w:hint="eastAsia"/>
                <w:szCs w:val="21"/>
                <w:lang w:val="zh-CN"/>
              </w:rPr>
              <w:t>号特区报业大厦</w:t>
            </w:r>
            <w:r>
              <w:rPr>
                <w:rFonts w:ascii="宋体" w:hAnsi="宋体" w:cs="宋体" w:hint="eastAsia"/>
                <w:szCs w:val="21"/>
                <w:lang w:val="zh-CN"/>
              </w:rPr>
              <w:t>16</w:t>
            </w:r>
            <w:r>
              <w:rPr>
                <w:rFonts w:ascii="宋体" w:hAnsi="宋体" w:cs="宋体" w:hint="eastAsia"/>
                <w:szCs w:val="21"/>
                <w:lang w:val="zh-CN"/>
              </w:rPr>
              <w:t>、</w:t>
            </w:r>
            <w:r>
              <w:rPr>
                <w:rFonts w:ascii="宋体" w:hAnsi="宋体" w:cs="宋体" w:hint="eastAsia"/>
                <w:szCs w:val="21"/>
                <w:lang w:val="zh-CN"/>
              </w:rPr>
              <w:t>17</w:t>
            </w:r>
            <w:r>
              <w:rPr>
                <w:rFonts w:ascii="宋体" w:hAnsi="宋体" w:cs="宋体" w:hint="eastAsia"/>
                <w:szCs w:val="21"/>
                <w:lang w:val="zh-CN"/>
              </w:rPr>
              <w:t>层</w:t>
            </w:r>
          </w:p>
        </w:tc>
      </w:tr>
      <w:tr w:rsidR="009B614F">
        <w:tc>
          <w:tcPr>
            <w:tcW w:w="980" w:type="pct"/>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法定代表人</w:t>
            </w:r>
          </w:p>
        </w:tc>
        <w:tc>
          <w:tcPr>
            <w:tcW w:w="4019" w:type="pct"/>
            <w:gridSpan w:val="3"/>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张巍</w:t>
            </w:r>
          </w:p>
        </w:tc>
      </w:tr>
      <w:tr w:rsidR="009B614F">
        <w:trPr>
          <w:trHeight w:val="637"/>
        </w:trPr>
        <w:tc>
          <w:tcPr>
            <w:tcW w:w="980" w:type="pct"/>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客服电话</w:t>
            </w:r>
          </w:p>
        </w:tc>
        <w:tc>
          <w:tcPr>
            <w:tcW w:w="2034" w:type="pct"/>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0755-33680000;400-6666-888</w:t>
            </w:r>
          </w:p>
        </w:tc>
        <w:tc>
          <w:tcPr>
            <w:tcW w:w="422" w:type="pct"/>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网址</w:t>
            </w:r>
          </w:p>
        </w:tc>
        <w:tc>
          <w:tcPr>
            <w:tcW w:w="1562" w:type="pct"/>
            <w:tcBorders>
              <w:top w:val="single" w:sz="4" w:space="0" w:color="auto"/>
              <w:left w:val="single" w:sz="4" w:space="0" w:color="auto"/>
              <w:bottom w:val="single" w:sz="4" w:space="0" w:color="auto"/>
              <w:right w:val="single" w:sz="4" w:space="0" w:color="auto"/>
            </w:tcBorders>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www.cgws.com</w:t>
            </w:r>
          </w:p>
        </w:tc>
      </w:tr>
    </w:tbl>
    <w:p w:rsidR="009B614F" w:rsidRDefault="00241EA1" w:rsidP="00241EA1">
      <w:pPr>
        <w:numPr>
          <w:ilvl w:val="0"/>
          <w:numId w:val="2"/>
        </w:numPr>
        <w:autoSpaceDE w:val="0"/>
        <w:autoSpaceDN w:val="0"/>
        <w:adjustRightInd w:val="0"/>
        <w:spacing w:line="360" w:lineRule="auto"/>
        <w:ind w:leftChars="200" w:left="420"/>
        <w:jc w:val="left"/>
      </w:pPr>
      <w:r>
        <w:rPr>
          <w:rFonts w:hint="eastAsia"/>
        </w:rPr>
        <w:t>诺亚正行基金销售有限公司</w:t>
      </w:r>
    </w:p>
    <w:tbl>
      <w:tblPr>
        <w:tblW w:w="7524"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1716"/>
        <w:gridCol w:w="969"/>
        <w:gridCol w:w="3375"/>
      </w:tblGrid>
      <w:tr w:rsidR="009B614F">
        <w:tc>
          <w:tcPr>
            <w:tcW w:w="1464" w:type="dxa"/>
            <w:vAlign w:val="center"/>
          </w:tcPr>
          <w:p w:rsidR="009B614F" w:rsidRDefault="00241EA1">
            <w:pPr>
              <w:autoSpaceDE w:val="0"/>
              <w:autoSpaceDN w:val="0"/>
              <w:adjustRightInd w:val="0"/>
              <w:snapToGrid w:val="0"/>
              <w:spacing w:line="360" w:lineRule="auto"/>
              <w:rPr>
                <w:rFonts w:ascii="宋体" w:hAnsi="宋体" w:cs="宋体"/>
                <w:szCs w:val="21"/>
              </w:rPr>
            </w:pPr>
            <w:r>
              <w:rPr>
                <w:rFonts w:ascii="宋体" w:hAnsi="宋体" w:cs="宋体" w:hint="eastAsia"/>
                <w:szCs w:val="21"/>
              </w:rPr>
              <w:lastRenderedPageBreak/>
              <w:t>办公地址</w:t>
            </w:r>
          </w:p>
        </w:tc>
        <w:tc>
          <w:tcPr>
            <w:tcW w:w="6060" w:type="dxa"/>
            <w:gridSpan w:val="3"/>
            <w:vAlign w:val="center"/>
          </w:tcPr>
          <w:p w:rsidR="009B614F" w:rsidRDefault="00241EA1">
            <w:pPr>
              <w:autoSpaceDE w:val="0"/>
              <w:autoSpaceDN w:val="0"/>
              <w:adjustRightInd w:val="0"/>
              <w:snapToGrid w:val="0"/>
              <w:spacing w:line="360" w:lineRule="auto"/>
              <w:rPr>
                <w:rFonts w:ascii="宋体" w:hAnsi="宋体" w:cs="宋体"/>
                <w:szCs w:val="21"/>
              </w:rPr>
            </w:pPr>
            <w:r>
              <w:rPr>
                <w:rFonts w:ascii="宋体" w:hAnsi="宋体" w:cs="宋体" w:hint="eastAsia"/>
                <w:szCs w:val="21"/>
              </w:rPr>
              <w:t>上海市杨浦区长阳路</w:t>
            </w:r>
            <w:r>
              <w:rPr>
                <w:rFonts w:ascii="宋体" w:hAnsi="宋体" w:cs="宋体" w:hint="eastAsia"/>
                <w:szCs w:val="21"/>
              </w:rPr>
              <w:t>1687</w:t>
            </w:r>
            <w:r>
              <w:rPr>
                <w:rFonts w:ascii="宋体" w:hAnsi="宋体" w:cs="宋体" w:hint="eastAsia"/>
                <w:szCs w:val="21"/>
              </w:rPr>
              <w:t>号</w:t>
            </w:r>
            <w:r>
              <w:rPr>
                <w:rFonts w:ascii="宋体" w:hAnsi="宋体" w:cs="宋体" w:hint="eastAsia"/>
                <w:szCs w:val="21"/>
              </w:rPr>
              <w:t>2</w:t>
            </w:r>
            <w:r>
              <w:rPr>
                <w:rFonts w:ascii="宋体" w:hAnsi="宋体" w:cs="宋体" w:hint="eastAsia"/>
                <w:szCs w:val="21"/>
              </w:rPr>
              <w:t>号楼</w:t>
            </w:r>
            <w:r>
              <w:rPr>
                <w:rFonts w:ascii="宋体" w:hAnsi="宋体" w:cs="宋体" w:hint="eastAsia"/>
                <w:szCs w:val="21"/>
              </w:rPr>
              <w:t>2</w:t>
            </w:r>
            <w:r>
              <w:rPr>
                <w:rFonts w:ascii="宋体" w:hAnsi="宋体" w:cs="宋体" w:hint="eastAsia"/>
                <w:szCs w:val="21"/>
              </w:rPr>
              <w:t>楼</w:t>
            </w:r>
          </w:p>
        </w:tc>
      </w:tr>
      <w:tr w:rsidR="009B614F">
        <w:tc>
          <w:tcPr>
            <w:tcW w:w="1464" w:type="dxa"/>
            <w:vAlign w:val="center"/>
          </w:tcPr>
          <w:p w:rsidR="009B614F" w:rsidRDefault="00241EA1">
            <w:pPr>
              <w:autoSpaceDE w:val="0"/>
              <w:autoSpaceDN w:val="0"/>
              <w:adjustRightInd w:val="0"/>
              <w:snapToGrid w:val="0"/>
              <w:spacing w:line="360" w:lineRule="auto"/>
              <w:rPr>
                <w:rFonts w:ascii="宋体" w:hAnsi="宋体" w:cs="宋体"/>
                <w:szCs w:val="21"/>
              </w:rPr>
            </w:pPr>
            <w:r>
              <w:rPr>
                <w:rFonts w:ascii="宋体" w:hAnsi="宋体" w:cs="宋体" w:hint="eastAsia"/>
                <w:szCs w:val="21"/>
              </w:rPr>
              <w:t>联系人</w:t>
            </w:r>
          </w:p>
        </w:tc>
        <w:tc>
          <w:tcPr>
            <w:tcW w:w="6060" w:type="dxa"/>
            <w:gridSpan w:val="3"/>
            <w:vAlign w:val="center"/>
          </w:tcPr>
          <w:p w:rsidR="009B614F" w:rsidRDefault="00241EA1">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李娟</w:t>
            </w:r>
          </w:p>
        </w:tc>
      </w:tr>
      <w:tr w:rsidR="009B614F">
        <w:trPr>
          <w:trHeight w:val="309"/>
        </w:trPr>
        <w:tc>
          <w:tcPr>
            <w:tcW w:w="1464" w:type="dxa"/>
            <w:vAlign w:val="center"/>
          </w:tcPr>
          <w:p w:rsidR="009B614F" w:rsidRDefault="00241EA1">
            <w:pPr>
              <w:autoSpaceDE w:val="0"/>
              <w:autoSpaceDN w:val="0"/>
              <w:adjustRightInd w:val="0"/>
              <w:snapToGrid w:val="0"/>
              <w:spacing w:line="360" w:lineRule="auto"/>
              <w:rPr>
                <w:rFonts w:ascii="宋体" w:hAnsi="宋体" w:cs="宋体"/>
                <w:szCs w:val="21"/>
              </w:rPr>
            </w:pPr>
            <w:r>
              <w:rPr>
                <w:rFonts w:ascii="宋体" w:hAnsi="宋体" w:cs="宋体" w:hint="eastAsia"/>
                <w:szCs w:val="21"/>
              </w:rPr>
              <w:t>客服电话</w:t>
            </w:r>
          </w:p>
        </w:tc>
        <w:tc>
          <w:tcPr>
            <w:tcW w:w="1716" w:type="dxa"/>
            <w:vAlign w:val="center"/>
          </w:tcPr>
          <w:p w:rsidR="009B614F" w:rsidRDefault="00241EA1">
            <w:pPr>
              <w:autoSpaceDE w:val="0"/>
              <w:autoSpaceDN w:val="0"/>
              <w:adjustRightInd w:val="0"/>
              <w:snapToGrid w:val="0"/>
              <w:spacing w:line="360" w:lineRule="auto"/>
              <w:rPr>
                <w:rFonts w:ascii="宋体" w:hAnsi="宋体" w:cs="宋体"/>
                <w:szCs w:val="21"/>
              </w:rPr>
            </w:pPr>
            <w:r>
              <w:rPr>
                <w:rFonts w:ascii="宋体" w:hAnsi="宋体" w:cs="宋体" w:hint="eastAsia"/>
                <w:szCs w:val="21"/>
              </w:rPr>
              <w:t>400</w:t>
            </w:r>
            <w:r>
              <w:rPr>
                <w:rFonts w:ascii="宋体" w:hAnsi="宋体" w:cs="宋体" w:hint="eastAsia"/>
                <w:szCs w:val="21"/>
              </w:rPr>
              <w:t>－</w:t>
            </w:r>
            <w:r>
              <w:rPr>
                <w:rFonts w:ascii="宋体" w:hAnsi="宋体" w:cs="宋体" w:hint="eastAsia"/>
                <w:szCs w:val="21"/>
              </w:rPr>
              <w:t>821</w:t>
            </w:r>
            <w:r>
              <w:rPr>
                <w:rFonts w:ascii="宋体" w:hAnsi="宋体" w:cs="宋体" w:hint="eastAsia"/>
                <w:szCs w:val="21"/>
              </w:rPr>
              <w:t>－</w:t>
            </w:r>
            <w:r>
              <w:rPr>
                <w:rFonts w:ascii="宋体" w:hAnsi="宋体" w:cs="宋体" w:hint="eastAsia"/>
                <w:szCs w:val="21"/>
              </w:rPr>
              <w:t>5399</w:t>
            </w:r>
          </w:p>
        </w:tc>
        <w:tc>
          <w:tcPr>
            <w:tcW w:w="969" w:type="dxa"/>
            <w:vAlign w:val="center"/>
          </w:tcPr>
          <w:p w:rsidR="009B614F" w:rsidRDefault="00241EA1">
            <w:pPr>
              <w:autoSpaceDE w:val="0"/>
              <w:autoSpaceDN w:val="0"/>
              <w:adjustRightInd w:val="0"/>
              <w:snapToGrid w:val="0"/>
              <w:spacing w:line="360" w:lineRule="auto"/>
              <w:rPr>
                <w:rFonts w:ascii="宋体" w:hAnsi="宋体" w:cs="宋体"/>
                <w:szCs w:val="21"/>
              </w:rPr>
            </w:pPr>
            <w:r>
              <w:rPr>
                <w:rFonts w:ascii="宋体" w:hAnsi="宋体" w:cs="宋体" w:hint="eastAsia"/>
                <w:szCs w:val="21"/>
              </w:rPr>
              <w:t>网址</w:t>
            </w:r>
          </w:p>
        </w:tc>
        <w:tc>
          <w:tcPr>
            <w:tcW w:w="3375" w:type="dxa"/>
            <w:vAlign w:val="center"/>
          </w:tcPr>
          <w:p w:rsidR="009B614F" w:rsidRDefault="00241EA1">
            <w:pPr>
              <w:autoSpaceDE w:val="0"/>
              <w:autoSpaceDN w:val="0"/>
              <w:adjustRightInd w:val="0"/>
              <w:snapToGrid w:val="0"/>
              <w:spacing w:line="360" w:lineRule="auto"/>
              <w:rPr>
                <w:rFonts w:ascii="宋体" w:hAnsi="宋体" w:cs="宋体"/>
                <w:szCs w:val="21"/>
              </w:rPr>
            </w:pPr>
            <w:r>
              <w:rPr>
                <w:rFonts w:ascii="宋体" w:hAnsi="宋体" w:cs="宋体" w:hint="eastAsia"/>
                <w:szCs w:val="21"/>
              </w:rPr>
              <w:t>www.noah-fund.com</w:t>
            </w:r>
          </w:p>
        </w:tc>
      </w:tr>
    </w:tbl>
    <w:p w:rsidR="009B614F" w:rsidRDefault="00241EA1" w:rsidP="00241EA1">
      <w:pPr>
        <w:numPr>
          <w:ilvl w:val="0"/>
          <w:numId w:val="2"/>
        </w:numPr>
        <w:autoSpaceDE w:val="0"/>
        <w:autoSpaceDN w:val="0"/>
        <w:adjustRightInd w:val="0"/>
        <w:spacing w:line="360" w:lineRule="auto"/>
        <w:ind w:leftChars="200" w:left="420"/>
        <w:jc w:val="left"/>
      </w:pPr>
      <w:r>
        <w:rPr>
          <w:rFonts w:hint="eastAsia"/>
        </w:rPr>
        <w:t>银华基金管理股份有限公司</w:t>
      </w:r>
    </w:p>
    <w:tbl>
      <w:tblPr>
        <w:tblW w:w="44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6096"/>
      </w:tblGrid>
      <w:tr w:rsidR="009B614F">
        <w:tc>
          <w:tcPr>
            <w:tcW w:w="943" w:type="pct"/>
            <w:vAlign w:val="center"/>
          </w:tcPr>
          <w:p w:rsidR="009B614F" w:rsidRDefault="00241EA1">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客服电话</w:t>
            </w:r>
          </w:p>
        </w:tc>
        <w:tc>
          <w:tcPr>
            <w:tcW w:w="4057" w:type="pct"/>
            <w:vAlign w:val="center"/>
          </w:tcPr>
          <w:p w:rsidR="009B614F" w:rsidRDefault="00241EA1">
            <w:pPr>
              <w:autoSpaceDE w:val="0"/>
              <w:autoSpaceDN w:val="0"/>
              <w:adjustRightInd w:val="0"/>
              <w:snapToGrid w:val="0"/>
              <w:spacing w:line="360" w:lineRule="auto"/>
              <w:rPr>
                <w:rFonts w:ascii="宋体" w:hAnsi="宋体" w:cs="宋体"/>
                <w:kern w:val="0"/>
                <w:szCs w:val="21"/>
              </w:rPr>
            </w:pPr>
            <w:r>
              <w:rPr>
                <w:rFonts w:ascii="宋体" w:hAnsi="宋体" w:cs="宋体" w:hint="eastAsia"/>
                <w:kern w:val="0"/>
                <w:szCs w:val="21"/>
              </w:rPr>
              <w:t>400-678-3333</w:t>
            </w:r>
            <w:r>
              <w:rPr>
                <w:rFonts w:ascii="宋体" w:hAnsi="宋体" w:cs="宋体" w:hint="eastAsia"/>
                <w:kern w:val="0"/>
                <w:szCs w:val="21"/>
                <w:lang w:val="zh-CN"/>
              </w:rPr>
              <w:t>、</w:t>
            </w:r>
            <w:r>
              <w:rPr>
                <w:rFonts w:ascii="宋体" w:hAnsi="宋体" w:cs="宋体" w:hint="eastAsia"/>
                <w:kern w:val="0"/>
                <w:szCs w:val="21"/>
              </w:rPr>
              <w:t>010-85186558</w:t>
            </w:r>
          </w:p>
        </w:tc>
      </w:tr>
      <w:tr w:rsidR="009B614F">
        <w:tc>
          <w:tcPr>
            <w:tcW w:w="943" w:type="pct"/>
            <w:vAlign w:val="center"/>
          </w:tcPr>
          <w:p w:rsidR="009B614F" w:rsidRDefault="00241EA1">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网址</w:t>
            </w:r>
          </w:p>
        </w:tc>
        <w:tc>
          <w:tcPr>
            <w:tcW w:w="4057" w:type="pct"/>
            <w:vAlign w:val="center"/>
          </w:tcPr>
          <w:p w:rsidR="009B614F" w:rsidRDefault="00241EA1">
            <w:pPr>
              <w:autoSpaceDE w:val="0"/>
              <w:autoSpaceDN w:val="0"/>
              <w:adjustRightInd w:val="0"/>
              <w:snapToGrid w:val="0"/>
              <w:spacing w:line="360" w:lineRule="auto"/>
              <w:rPr>
                <w:rFonts w:ascii="宋体" w:hAnsi="宋体" w:cs="宋体"/>
                <w:kern w:val="0"/>
                <w:szCs w:val="21"/>
              </w:rPr>
            </w:pPr>
            <w:r>
              <w:rPr>
                <w:rFonts w:ascii="宋体" w:hAnsi="宋体" w:cs="宋体"/>
                <w:kern w:val="0"/>
                <w:szCs w:val="21"/>
              </w:rPr>
              <w:t>www.yhfund.com.cn</w:t>
            </w:r>
          </w:p>
        </w:tc>
      </w:tr>
    </w:tbl>
    <w:p w:rsidR="009B614F" w:rsidRDefault="009B614F">
      <w:pPr>
        <w:pStyle w:val="aa"/>
        <w:autoSpaceDE w:val="0"/>
        <w:autoSpaceDN w:val="0"/>
        <w:adjustRightInd w:val="0"/>
        <w:spacing w:line="360" w:lineRule="auto"/>
        <w:ind w:firstLineChars="0" w:firstLine="0"/>
        <w:rPr>
          <w:rFonts w:asciiTheme="minorEastAsia" w:eastAsiaTheme="minorEastAsia" w:hAnsiTheme="minorEastAsia" w:cs="宋体"/>
          <w:b/>
          <w:color w:val="000000"/>
          <w:kern w:val="0"/>
          <w:szCs w:val="21"/>
        </w:rPr>
      </w:pPr>
    </w:p>
    <w:p w:rsidR="009B614F" w:rsidRDefault="00241EA1">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重要提示</w:t>
      </w:r>
    </w:p>
    <w:p w:rsidR="009B614F" w:rsidRDefault="00241EA1">
      <w:pPr>
        <w:pStyle w:val="Default"/>
        <w:numPr>
          <w:ilvl w:val="0"/>
          <w:numId w:val="3"/>
        </w:numPr>
        <w:spacing w:line="360" w:lineRule="auto"/>
        <w:ind w:firstLineChars="200" w:firstLine="420"/>
        <w:jc w:val="both"/>
        <w:rPr>
          <w:rFonts w:hAnsi="宋体"/>
          <w:bCs/>
          <w:color w:val="auto"/>
          <w:kern w:val="2"/>
          <w:sz w:val="21"/>
          <w:szCs w:val="21"/>
        </w:rPr>
      </w:pPr>
      <w:r>
        <w:rPr>
          <w:rFonts w:hAnsi="宋体" w:hint="eastAsia"/>
          <w:bCs/>
          <w:color w:val="auto"/>
          <w:kern w:val="2"/>
          <w:sz w:val="21"/>
          <w:szCs w:val="21"/>
        </w:rPr>
        <w:t>本公告的解释权归银华基金管理股份有限公司所有。</w:t>
      </w:r>
    </w:p>
    <w:p w:rsidR="009B614F" w:rsidRDefault="00241EA1">
      <w:pPr>
        <w:pStyle w:val="Default"/>
        <w:numPr>
          <w:ilvl w:val="0"/>
          <w:numId w:val="3"/>
        </w:numPr>
        <w:spacing w:line="360" w:lineRule="auto"/>
        <w:ind w:firstLineChars="200" w:firstLine="420"/>
        <w:jc w:val="both"/>
        <w:rPr>
          <w:rFonts w:hAnsi="宋体"/>
          <w:bCs/>
          <w:color w:val="auto"/>
          <w:kern w:val="2"/>
          <w:sz w:val="21"/>
          <w:szCs w:val="21"/>
        </w:rPr>
      </w:pPr>
      <w:r>
        <w:rPr>
          <w:rFonts w:hAnsi="宋体" w:hint="eastAsia"/>
          <w:bCs/>
          <w:color w:val="auto"/>
          <w:kern w:val="2"/>
          <w:sz w:val="21"/>
          <w:szCs w:val="21"/>
        </w:rPr>
        <w:t>同一基金不同份额之间不支持相互转换。</w:t>
      </w:r>
    </w:p>
    <w:p w:rsidR="009B614F" w:rsidRDefault="00241EA1">
      <w:pPr>
        <w:pStyle w:val="Default"/>
        <w:numPr>
          <w:ilvl w:val="0"/>
          <w:numId w:val="3"/>
        </w:numPr>
        <w:spacing w:line="360" w:lineRule="auto"/>
        <w:ind w:firstLineChars="200" w:firstLine="420"/>
        <w:jc w:val="both"/>
        <w:rPr>
          <w:rFonts w:hAnsi="宋体"/>
          <w:bCs/>
          <w:color w:val="auto"/>
          <w:kern w:val="2"/>
          <w:sz w:val="21"/>
          <w:szCs w:val="21"/>
        </w:rPr>
      </w:pPr>
      <w:r>
        <w:rPr>
          <w:rFonts w:hAnsi="宋体" w:cs="宋体" w:hint="eastAsia"/>
          <w:kern w:val="2"/>
          <w:sz w:val="21"/>
          <w:szCs w:val="21"/>
        </w:rPr>
        <w:t>银华惠增利货币市场基金定期定额投资的最低金额为</w:t>
      </w:r>
      <w:r>
        <w:rPr>
          <w:rFonts w:hAnsi="宋体" w:cs="宋体" w:hint="eastAsia"/>
          <w:kern w:val="2"/>
          <w:sz w:val="21"/>
          <w:szCs w:val="21"/>
        </w:rPr>
        <w:t>0.01</w:t>
      </w:r>
      <w:r>
        <w:rPr>
          <w:rFonts w:hAnsi="宋体" w:cs="宋体" w:hint="eastAsia"/>
          <w:kern w:val="2"/>
          <w:sz w:val="21"/>
          <w:szCs w:val="21"/>
        </w:rPr>
        <w:t>元，银华活钱宝货币市场基金</w:t>
      </w:r>
      <w:r>
        <w:rPr>
          <w:rFonts w:hAnsi="宋体" w:cs="宋体" w:hint="eastAsia"/>
          <w:kern w:val="2"/>
          <w:sz w:val="21"/>
          <w:szCs w:val="21"/>
        </w:rPr>
        <w:t>F</w:t>
      </w:r>
      <w:r>
        <w:rPr>
          <w:rFonts w:hAnsi="宋体" w:cs="宋体" w:hint="eastAsia"/>
          <w:kern w:val="2"/>
          <w:sz w:val="21"/>
          <w:szCs w:val="21"/>
        </w:rPr>
        <w:t>类基金份额、</w:t>
      </w:r>
      <w:r>
        <w:rPr>
          <w:rFonts w:hAnsi="宋体" w:cs="宋体"/>
          <w:sz w:val="21"/>
          <w:szCs w:val="21"/>
          <w:lang/>
        </w:rPr>
        <w:t>银华信用季季红债券型证券投资基金</w:t>
      </w:r>
      <w:r>
        <w:rPr>
          <w:rFonts w:hAnsi="宋体" w:cs="宋体" w:hint="eastAsia"/>
          <w:sz w:val="21"/>
          <w:szCs w:val="21"/>
          <w:lang/>
        </w:rPr>
        <w:t>C</w:t>
      </w:r>
      <w:r>
        <w:rPr>
          <w:rFonts w:hAnsi="宋体" w:cs="宋体" w:hint="eastAsia"/>
          <w:sz w:val="21"/>
          <w:szCs w:val="21"/>
          <w:lang/>
        </w:rPr>
        <w:t>类基金份额、</w:t>
      </w:r>
      <w:r>
        <w:rPr>
          <w:rFonts w:hAnsi="宋体" w:cs="宋体" w:hint="eastAsia"/>
          <w:kern w:val="2"/>
          <w:sz w:val="21"/>
          <w:szCs w:val="21"/>
        </w:rPr>
        <w:t>银华安鑫短债债券型证券投资基金</w:t>
      </w:r>
      <w:r>
        <w:rPr>
          <w:rFonts w:hAnsi="宋体" w:cs="宋体" w:hint="eastAsia"/>
          <w:kern w:val="2"/>
          <w:sz w:val="21"/>
          <w:szCs w:val="21"/>
        </w:rPr>
        <w:t>D</w:t>
      </w:r>
      <w:r>
        <w:rPr>
          <w:rFonts w:hAnsi="宋体" w:cs="宋体" w:hint="eastAsia"/>
          <w:kern w:val="2"/>
          <w:sz w:val="21"/>
          <w:szCs w:val="21"/>
        </w:rPr>
        <w:t>类基金份额、银华季季盈</w:t>
      </w:r>
      <w:r>
        <w:rPr>
          <w:rFonts w:hAnsi="宋体" w:cs="宋体" w:hint="eastAsia"/>
          <w:kern w:val="2"/>
          <w:sz w:val="21"/>
          <w:szCs w:val="21"/>
        </w:rPr>
        <w:t>3</w:t>
      </w:r>
      <w:r>
        <w:rPr>
          <w:rFonts w:hAnsi="宋体" w:cs="宋体" w:hint="eastAsia"/>
          <w:kern w:val="2"/>
          <w:sz w:val="21"/>
          <w:szCs w:val="21"/>
        </w:rPr>
        <w:t>个月滚动持有债券型证券投资基金</w:t>
      </w:r>
      <w:r>
        <w:rPr>
          <w:rFonts w:hAnsi="宋体" w:cs="宋体" w:hint="eastAsia"/>
          <w:kern w:val="2"/>
          <w:sz w:val="21"/>
          <w:szCs w:val="21"/>
        </w:rPr>
        <w:t>A</w:t>
      </w:r>
      <w:r>
        <w:rPr>
          <w:rFonts w:hAnsi="宋体" w:cs="宋体" w:hint="eastAsia"/>
          <w:kern w:val="2"/>
          <w:sz w:val="21"/>
          <w:szCs w:val="21"/>
        </w:rPr>
        <w:t>类及</w:t>
      </w:r>
      <w:r>
        <w:rPr>
          <w:rFonts w:hAnsi="宋体" w:cs="宋体" w:hint="eastAsia"/>
          <w:kern w:val="2"/>
          <w:sz w:val="21"/>
          <w:szCs w:val="21"/>
        </w:rPr>
        <w:t>C</w:t>
      </w:r>
      <w:r>
        <w:rPr>
          <w:rFonts w:hAnsi="宋体" w:cs="宋体" w:hint="eastAsia"/>
          <w:kern w:val="2"/>
          <w:sz w:val="21"/>
          <w:szCs w:val="21"/>
        </w:rPr>
        <w:t>类基金份额、银华乐享混合型证券投资基金、银华盛世精选灵活配置混合型发起式证券投资基金定额投资的最低金额为</w:t>
      </w:r>
      <w:r>
        <w:rPr>
          <w:rFonts w:hAnsi="宋体" w:cs="宋体" w:hint="eastAsia"/>
          <w:kern w:val="2"/>
          <w:sz w:val="21"/>
          <w:szCs w:val="21"/>
        </w:rPr>
        <w:t>1</w:t>
      </w:r>
      <w:r>
        <w:rPr>
          <w:rFonts w:hAnsi="宋体" w:cs="宋体" w:hint="eastAsia"/>
          <w:kern w:val="2"/>
          <w:sz w:val="21"/>
          <w:szCs w:val="21"/>
        </w:rPr>
        <w:t>元，</w:t>
      </w:r>
      <w:r>
        <w:rPr>
          <w:rFonts w:hAnsi="宋体" w:hint="eastAsia"/>
          <w:bCs/>
          <w:color w:val="auto"/>
          <w:kern w:val="2"/>
          <w:sz w:val="21"/>
          <w:szCs w:val="21"/>
        </w:rPr>
        <w:t>其余</w:t>
      </w:r>
      <w:r>
        <w:rPr>
          <w:rFonts w:hAnsi="宋体"/>
          <w:bCs/>
          <w:color w:val="auto"/>
          <w:kern w:val="2"/>
          <w:sz w:val="21"/>
          <w:szCs w:val="21"/>
        </w:rPr>
        <w:t>上述基金定期定额投资的最低金额为</w:t>
      </w:r>
      <w:r>
        <w:rPr>
          <w:rFonts w:hAnsi="宋体"/>
          <w:bCs/>
          <w:color w:val="auto"/>
          <w:kern w:val="2"/>
          <w:sz w:val="21"/>
          <w:szCs w:val="21"/>
        </w:rPr>
        <w:t>10</w:t>
      </w:r>
      <w:r>
        <w:rPr>
          <w:rFonts w:hAnsi="宋体"/>
          <w:bCs/>
          <w:color w:val="auto"/>
          <w:kern w:val="2"/>
          <w:sz w:val="21"/>
          <w:szCs w:val="21"/>
        </w:rPr>
        <w:t>元。如代销机构开展上述基金的定期定额投资业务在满足上述规定后如有不同的，投资者在代销机构办理上述业务时，需同时遵循代销机构的相关业务规定。</w:t>
      </w:r>
    </w:p>
    <w:p w:rsidR="009B614F" w:rsidRDefault="00241EA1">
      <w:pPr>
        <w:pStyle w:val="Default"/>
        <w:numPr>
          <w:ilvl w:val="0"/>
          <w:numId w:val="3"/>
        </w:numPr>
        <w:spacing w:line="360" w:lineRule="auto"/>
        <w:ind w:firstLineChars="200" w:firstLine="420"/>
        <w:jc w:val="both"/>
        <w:rPr>
          <w:rFonts w:hAnsi="宋体" w:cs="宋体"/>
          <w:kern w:val="2"/>
          <w:sz w:val="21"/>
          <w:szCs w:val="21"/>
        </w:rPr>
      </w:pPr>
      <w:r>
        <w:rPr>
          <w:rFonts w:hAnsi="宋体" w:cs="宋体" w:hint="eastAsia"/>
          <w:kern w:val="2"/>
          <w:sz w:val="21"/>
          <w:szCs w:val="21"/>
        </w:rPr>
        <w:t>本公司已于</w:t>
      </w:r>
      <w:r>
        <w:rPr>
          <w:rFonts w:hAnsi="宋体" w:cs="宋体" w:hint="eastAsia"/>
          <w:kern w:val="2"/>
          <w:sz w:val="21"/>
          <w:szCs w:val="21"/>
        </w:rPr>
        <w:t>2022</w:t>
      </w:r>
      <w:r>
        <w:rPr>
          <w:rFonts w:hAnsi="宋体" w:cs="宋体" w:hint="eastAsia"/>
          <w:kern w:val="2"/>
          <w:sz w:val="21"/>
          <w:szCs w:val="21"/>
        </w:rPr>
        <w:t>年</w:t>
      </w:r>
      <w:r>
        <w:rPr>
          <w:rFonts w:hAnsi="宋体" w:cs="宋体" w:hint="eastAsia"/>
          <w:kern w:val="2"/>
          <w:sz w:val="21"/>
          <w:szCs w:val="21"/>
        </w:rPr>
        <w:t>8</w:t>
      </w:r>
      <w:r>
        <w:rPr>
          <w:rFonts w:hAnsi="宋体" w:cs="宋体" w:hint="eastAsia"/>
          <w:kern w:val="2"/>
          <w:sz w:val="21"/>
          <w:szCs w:val="21"/>
        </w:rPr>
        <w:t>月</w:t>
      </w:r>
      <w:r>
        <w:rPr>
          <w:rFonts w:hAnsi="宋体" w:cs="宋体" w:hint="eastAsia"/>
          <w:kern w:val="2"/>
          <w:sz w:val="21"/>
          <w:szCs w:val="21"/>
        </w:rPr>
        <w:t>31</w:t>
      </w:r>
      <w:r>
        <w:rPr>
          <w:rFonts w:hAnsi="宋体" w:cs="宋体" w:hint="eastAsia"/>
          <w:kern w:val="2"/>
          <w:sz w:val="21"/>
          <w:szCs w:val="21"/>
        </w:rPr>
        <w:t>日发布公告，银华活钱宝货币市场基金</w:t>
      </w:r>
      <w:r>
        <w:rPr>
          <w:rFonts w:hAnsi="宋体" w:cs="宋体" w:hint="eastAsia"/>
          <w:kern w:val="2"/>
          <w:sz w:val="21"/>
          <w:szCs w:val="21"/>
        </w:rPr>
        <w:t>F</w:t>
      </w:r>
      <w:r>
        <w:rPr>
          <w:rFonts w:hAnsi="宋体" w:cs="宋体" w:hint="eastAsia"/>
          <w:kern w:val="2"/>
          <w:sz w:val="21"/>
          <w:szCs w:val="21"/>
        </w:rPr>
        <w:t>类基金份额自</w:t>
      </w:r>
      <w:r>
        <w:rPr>
          <w:rFonts w:hAnsi="宋体" w:cs="宋体" w:hint="eastAsia"/>
          <w:kern w:val="2"/>
          <w:sz w:val="21"/>
          <w:szCs w:val="21"/>
        </w:rPr>
        <w:t>2022</w:t>
      </w:r>
      <w:r>
        <w:rPr>
          <w:rFonts w:hAnsi="宋体" w:cs="宋体" w:hint="eastAsia"/>
          <w:kern w:val="2"/>
          <w:sz w:val="21"/>
          <w:szCs w:val="21"/>
        </w:rPr>
        <w:t>年</w:t>
      </w:r>
      <w:r>
        <w:rPr>
          <w:rFonts w:hAnsi="宋体" w:cs="宋体" w:hint="eastAsia"/>
          <w:kern w:val="2"/>
          <w:sz w:val="21"/>
          <w:szCs w:val="21"/>
        </w:rPr>
        <w:t>9</w:t>
      </w:r>
      <w:r>
        <w:rPr>
          <w:rFonts w:hAnsi="宋体" w:cs="宋体" w:hint="eastAsia"/>
          <w:kern w:val="2"/>
          <w:sz w:val="21"/>
          <w:szCs w:val="21"/>
        </w:rPr>
        <w:t>月</w:t>
      </w:r>
      <w:r>
        <w:rPr>
          <w:rFonts w:hAnsi="宋体" w:cs="宋体" w:hint="eastAsia"/>
          <w:kern w:val="2"/>
          <w:sz w:val="21"/>
          <w:szCs w:val="21"/>
        </w:rPr>
        <w:t>2</w:t>
      </w:r>
      <w:r>
        <w:rPr>
          <w:rFonts w:hAnsi="宋体" w:cs="宋体" w:hint="eastAsia"/>
          <w:kern w:val="2"/>
          <w:sz w:val="21"/>
          <w:szCs w:val="21"/>
        </w:rPr>
        <w:t>日起暂停办理代销机构</w:t>
      </w:r>
      <w:r>
        <w:rPr>
          <w:rFonts w:hAnsi="宋体" w:cs="宋体" w:hint="eastAsia"/>
          <w:kern w:val="2"/>
          <w:sz w:val="21"/>
          <w:szCs w:val="21"/>
        </w:rPr>
        <w:t>2000</w:t>
      </w:r>
      <w:r>
        <w:rPr>
          <w:rFonts w:hAnsi="宋体" w:cs="宋体" w:hint="eastAsia"/>
          <w:kern w:val="2"/>
          <w:sz w:val="21"/>
          <w:szCs w:val="21"/>
        </w:rPr>
        <w:t>万元以上</w:t>
      </w:r>
      <w:r>
        <w:rPr>
          <w:rFonts w:hAnsi="宋体" w:cs="宋体" w:hint="eastAsia"/>
          <w:kern w:val="2"/>
          <w:sz w:val="21"/>
          <w:szCs w:val="21"/>
        </w:rPr>
        <w:t>的大额申购（含定期定额投资及转换转入）业务，恢复办理大额（含定期定额投资及转换转入）业务的具体时间将另行公告。</w:t>
      </w:r>
    </w:p>
    <w:p w:rsidR="009B614F" w:rsidRDefault="00241EA1">
      <w:pPr>
        <w:pStyle w:val="Default"/>
        <w:numPr>
          <w:ilvl w:val="0"/>
          <w:numId w:val="3"/>
        </w:numPr>
        <w:spacing w:line="360" w:lineRule="auto"/>
        <w:ind w:firstLineChars="200" w:firstLine="420"/>
        <w:jc w:val="both"/>
        <w:rPr>
          <w:rFonts w:hAnsi="宋体" w:cs="宋体"/>
          <w:kern w:val="2"/>
          <w:sz w:val="21"/>
          <w:szCs w:val="21"/>
        </w:rPr>
      </w:pPr>
      <w:r>
        <w:rPr>
          <w:rFonts w:hAnsi="宋体" w:cs="宋体" w:hint="eastAsia"/>
          <w:kern w:val="2"/>
          <w:sz w:val="21"/>
          <w:szCs w:val="21"/>
        </w:rPr>
        <w:t>本公司已于</w:t>
      </w:r>
      <w:r>
        <w:rPr>
          <w:rFonts w:hAnsi="宋体" w:cs="宋体" w:hint="eastAsia"/>
          <w:kern w:val="2"/>
          <w:sz w:val="21"/>
          <w:szCs w:val="21"/>
        </w:rPr>
        <w:t>2022</w:t>
      </w:r>
      <w:r>
        <w:rPr>
          <w:rFonts w:hAnsi="宋体" w:cs="宋体" w:hint="eastAsia"/>
          <w:kern w:val="2"/>
          <w:sz w:val="21"/>
          <w:szCs w:val="21"/>
        </w:rPr>
        <w:t>年</w:t>
      </w:r>
      <w:r>
        <w:rPr>
          <w:rFonts w:hAnsi="宋体" w:cs="宋体" w:hint="eastAsia"/>
          <w:kern w:val="2"/>
          <w:sz w:val="21"/>
          <w:szCs w:val="21"/>
        </w:rPr>
        <w:t>7</w:t>
      </w:r>
      <w:r>
        <w:rPr>
          <w:rFonts w:hAnsi="宋体" w:cs="宋体" w:hint="eastAsia"/>
          <w:kern w:val="2"/>
          <w:sz w:val="21"/>
          <w:szCs w:val="21"/>
        </w:rPr>
        <w:t>月</w:t>
      </w:r>
      <w:r>
        <w:rPr>
          <w:rFonts w:hAnsi="宋体" w:cs="宋体" w:hint="eastAsia"/>
          <w:kern w:val="2"/>
          <w:sz w:val="21"/>
          <w:szCs w:val="21"/>
        </w:rPr>
        <w:t>5</w:t>
      </w:r>
      <w:r>
        <w:rPr>
          <w:rFonts w:hAnsi="宋体" w:cs="宋体" w:hint="eastAsia"/>
          <w:kern w:val="2"/>
          <w:sz w:val="21"/>
          <w:szCs w:val="21"/>
        </w:rPr>
        <w:t>日发布公告，银华多利宝货币市场基金自</w:t>
      </w:r>
      <w:r>
        <w:rPr>
          <w:rFonts w:hAnsi="宋体" w:cs="宋体" w:hint="eastAsia"/>
          <w:kern w:val="2"/>
          <w:sz w:val="21"/>
          <w:szCs w:val="21"/>
        </w:rPr>
        <w:t>2022</w:t>
      </w:r>
      <w:r>
        <w:rPr>
          <w:rFonts w:hAnsi="宋体" w:cs="宋体" w:hint="eastAsia"/>
          <w:kern w:val="2"/>
          <w:sz w:val="21"/>
          <w:szCs w:val="21"/>
        </w:rPr>
        <w:t>年</w:t>
      </w:r>
      <w:r>
        <w:rPr>
          <w:rFonts w:hAnsi="宋体" w:cs="宋体" w:hint="eastAsia"/>
          <w:kern w:val="2"/>
          <w:sz w:val="21"/>
          <w:szCs w:val="21"/>
        </w:rPr>
        <w:t>7</w:t>
      </w:r>
      <w:r>
        <w:rPr>
          <w:rFonts w:hAnsi="宋体" w:cs="宋体" w:hint="eastAsia"/>
          <w:kern w:val="2"/>
          <w:sz w:val="21"/>
          <w:szCs w:val="21"/>
        </w:rPr>
        <w:t>月</w:t>
      </w:r>
      <w:r>
        <w:rPr>
          <w:rFonts w:hAnsi="宋体" w:cs="宋体" w:hint="eastAsia"/>
          <w:kern w:val="2"/>
          <w:sz w:val="21"/>
          <w:szCs w:val="21"/>
        </w:rPr>
        <w:t>6</w:t>
      </w:r>
      <w:r>
        <w:rPr>
          <w:rFonts w:hAnsi="宋体" w:cs="宋体" w:hint="eastAsia"/>
          <w:kern w:val="2"/>
          <w:sz w:val="21"/>
          <w:szCs w:val="21"/>
        </w:rPr>
        <w:t>日起暂停办理代销机构</w:t>
      </w:r>
      <w:r>
        <w:rPr>
          <w:rFonts w:hAnsi="宋体" w:cs="宋体" w:hint="eastAsia"/>
          <w:kern w:val="2"/>
          <w:sz w:val="21"/>
          <w:szCs w:val="21"/>
        </w:rPr>
        <w:t>1000</w:t>
      </w:r>
      <w:r>
        <w:rPr>
          <w:rFonts w:hAnsi="宋体" w:cs="宋体" w:hint="eastAsia"/>
          <w:kern w:val="2"/>
          <w:sz w:val="21"/>
          <w:szCs w:val="21"/>
        </w:rPr>
        <w:t>万元以上大额申购（含定期定额投资及转换转入）业务，恢复办理大额申购（含定期定额投资及转换转入）业务的具体时间将另行公告。</w:t>
      </w:r>
    </w:p>
    <w:p w:rsidR="009B614F" w:rsidRDefault="00241EA1">
      <w:pPr>
        <w:pStyle w:val="Default"/>
        <w:numPr>
          <w:ilvl w:val="0"/>
          <w:numId w:val="3"/>
        </w:numPr>
        <w:spacing w:line="360" w:lineRule="auto"/>
        <w:ind w:firstLineChars="200" w:firstLine="420"/>
        <w:jc w:val="both"/>
        <w:rPr>
          <w:rFonts w:hAnsi="宋体" w:cs="宋体"/>
          <w:kern w:val="2"/>
          <w:sz w:val="21"/>
          <w:szCs w:val="21"/>
        </w:rPr>
      </w:pPr>
      <w:r>
        <w:rPr>
          <w:rFonts w:hAnsi="宋体" w:cs="宋体" w:hint="eastAsia"/>
          <w:kern w:val="2"/>
          <w:sz w:val="21"/>
          <w:szCs w:val="21"/>
        </w:rPr>
        <w:t>本公司已于</w:t>
      </w:r>
      <w:r>
        <w:rPr>
          <w:rFonts w:hAnsi="宋体" w:cs="宋体" w:hint="eastAsia"/>
          <w:kern w:val="2"/>
          <w:sz w:val="21"/>
          <w:szCs w:val="21"/>
        </w:rPr>
        <w:t>2022</w:t>
      </w:r>
      <w:r>
        <w:rPr>
          <w:rFonts w:hAnsi="宋体" w:cs="宋体" w:hint="eastAsia"/>
          <w:kern w:val="2"/>
          <w:sz w:val="21"/>
          <w:szCs w:val="21"/>
        </w:rPr>
        <w:t>年</w:t>
      </w:r>
      <w:r>
        <w:rPr>
          <w:rFonts w:hAnsi="宋体" w:cs="宋体" w:hint="eastAsia"/>
          <w:kern w:val="2"/>
          <w:sz w:val="21"/>
          <w:szCs w:val="21"/>
        </w:rPr>
        <w:t>8</w:t>
      </w:r>
      <w:r>
        <w:rPr>
          <w:rFonts w:hAnsi="宋体" w:cs="宋体" w:hint="eastAsia"/>
          <w:kern w:val="2"/>
          <w:sz w:val="21"/>
          <w:szCs w:val="21"/>
        </w:rPr>
        <w:t>月</w:t>
      </w:r>
      <w:r>
        <w:rPr>
          <w:rFonts w:hAnsi="宋体" w:cs="宋体" w:hint="eastAsia"/>
          <w:kern w:val="2"/>
          <w:sz w:val="21"/>
          <w:szCs w:val="21"/>
        </w:rPr>
        <w:t>3</w:t>
      </w:r>
      <w:r>
        <w:rPr>
          <w:rFonts w:hAnsi="宋体" w:cs="宋体" w:hint="eastAsia"/>
          <w:kern w:val="2"/>
          <w:sz w:val="21"/>
          <w:szCs w:val="21"/>
        </w:rPr>
        <w:t>日发布公告，银华惠增利货币市场基金自</w:t>
      </w:r>
      <w:r>
        <w:rPr>
          <w:rFonts w:hAnsi="宋体" w:cs="宋体" w:hint="eastAsia"/>
          <w:kern w:val="2"/>
          <w:sz w:val="21"/>
          <w:szCs w:val="21"/>
        </w:rPr>
        <w:t>2022</w:t>
      </w:r>
      <w:r>
        <w:rPr>
          <w:rFonts w:hAnsi="宋体" w:cs="宋体" w:hint="eastAsia"/>
          <w:kern w:val="2"/>
          <w:sz w:val="21"/>
          <w:szCs w:val="21"/>
        </w:rPr>
        <w:t>年</w:t>
      </w:r>
      <w:r>
        <w:rPr>
          <w:rFonts w:hAnsi="宋体" w:cs="宋体" w:hint="eastAsia"/>
          <w:kern w:val="2"/>
          <w:sz w:val="21"/>
          <w:szCs w:val="21"/>
        </w:rPr>
        <w:t>8</w:t>
      </w:r>
      <w:r>
        <w:rPr>
          <w:rFonts w:hAnsi="宋体" w:cs="宋体" w:hint="eastAsia"/>
          <w:kern w:val="2"/>
          <w:sz w:val="21"/>
          <w:szCs w:val="21"/>
        </w:rPr>
        <w:t>月</w:t>
      </w:r>
      <w:r>
        <w:rPr>
          <w:rFonts w:hAnsi="宋体" w:cs="宋体" w:hint="eastAsia"/>
          <w:kern w:val="2"/>
          <w:sz w:val="21"/>
          <w:szCs w:val="21"/>
        </w:rPr>
        <w:t>5</w:t>
      </w:r>
      <w:r>
        <w:rPr>
          <w:rFonts w:hAnsi="宋体" w:cs="宋体" w:hint="eastAsia"/>
          <w:kern w:val="2"/>
          <w:sz w:val="21"/>
          <w:szCs w:val="21"/>
        </w:rPr>
        <w:t>日起暂停办理代销机构</w:t>
      </w:r>
      <w:r>
        <w:rPr>
          <w:rFonts w:hAnsi="宋体" w:cs="宋体" w:hint="eastAsia"/>
          <w:kern w:val="2"/>
          <w:sz w:val="21"/>
          <w:szCs w:val="21"/>
        </w:rPr>
        <w:t>2000</w:t>
      </w:r>
      <w:r>
        <w:rPr>
          <w:rFonts w:hAnsi="宋体" w:cs="宋体" w:hint="eastAsia"/>
          <w:kern w:val="2"/>
          <w:sz w:val="21"/>
          <w:szCs w:val="21"/>
        </w:rPr>
        <w:t>万元以上大额申购（含定期定额投资及转换转入）业务，恢复办理大额申购</w:t>
      </w:r>
      <w:r>
        <w:rPr>
          <w:rFonts w:hAnsi="宋体" w:cs="宋体" w:hint="eastAsia"/>
          <w:kern w:val="2"/>
          <w:sz w:val="21"/>
          <w:szCs w:val="21"/>
        </w:rPr>
        <w:t>（含定期定额投资及转换转入）业务的具体时间将另行公告。</w:t>
      </w:r>
    </w:p>
    <w:p w:rsidR="009B614F" w:rsidRDefault="00241EA1">
      <w:pPr>
        <w:pStyle w:val="Default"/>
        <w:numPr>
          <w:ilvl w:val="0"/>
          <w:numId w:val="3"/>
        </w:numPr>
        <w:spacing w:line="360" w:lineRule="auto"/>
        <w:ind w:firstLineChars="200" w:firstLine="420"/>
        <w:jc w:val="both"/>
        <w:rPr>
          <w:rFonts w:hAnsi="宋体" w:cs="宋体"/>
          <w:kern w:val="2"/>
          <w:sz w:val="21"/>
          <w:szCs w:val="21"/>
        </w:rPr>
      </w:pPr>
      <w:r>
        <w:rPr>
          <w:rFonts w:hAnsi="宋体" w:cs="宋体" w:hint="eastAsia"/>
          <w:kern w:val="2"/>
          <w:sz w:val="21"/>
          <w:szCs w:val="21"/>
        </w:rPr>
        <w:t>银华季季盈</w:t>
      </w:r>
      <w:r>
        <w:rPr>
          <w:rFonts w:hAnsi="宋体" w:cs="宋体" w:hint="eastAsia"/>
          <w:kern w:val="2"/>
          <w:sz w:val="21"/>
          <w:szCs w:val="21"/>
        </w:rPr>
        <w:t>3</w:t>
      </w:r>
      <w:r>
        <w:rPr>
          <w:rFonts w:hAnsi="宋体" w:cs="宋体" w:hint="eastAsia"/>
          <w:kern w:val="2"/>
          <w:sz w:val="21"/>
          <w:szCs w:val="21"/>
        </w:rPr>
        <w:t>个月滚动持有债券型证券投资基金对于每份基金份额设定</w:t>
      </w:r>
      <w:r>
        <w:rPr>
          <w:rFonts w:hAnsi="宋体" w:cs="宋体" w:hint="eastAsia"/>
          <w:kern w:val="2"/>
          <w:sz w:val="21"/>
          <w:szCs w:val="21"/>
        </w:rPr>
        <w:t>3</w:t>
      </w:r>
      <w:r>
        <w:rPr>
          <w:rFonts w:hAnsi="宋体" w:cs="宋体" w:hint="eastAsia"/>
          <w:kern w:val="2"/>
          <w:sz w:val="21"/>
          <w:szCs w:val="21"/>
        </w:rPr>
        <w:t>个月的滚动运作期。每个运作期到期日前，基金份额持有人不能提出赎回或转换转出申请，每个运作期到期日，基金份额持有人可提出赎回或转换转出申请。敬请投资者留意。</w:t>
      </w:r>
    </w:p>
    <w:p w:rsidR="009B614F" w:rsidRDefault="00241EA1">
      <w:pPr>
        <w:pStyle w:val="Default"/>
        <w:numPr>
          <w:ilvl w:val="0"/>
          <w:numId w:val="3"/>
        </w:numPr>
        <w:spacing w:line="360" w:lineRule="auto"/>
        <w:ind w:firstLineChars="200" w:firstLine="420"/>
        <w:jc w:val="both"/>
        <w:rPr>
          <w:rFonts w:hAnsi="宋体" w:cs="宋体"/>
          <w:kern w:val="2"/>
          <w:sz w:val="21"/>
          <w:szCs w:val="21"/>
        </w:rPr>
      </w:pPr>
      <w:r>
        <w:rPr>
          <w:rFonts w:hAnsi="宋体" w:cs="宋体" w:hint="eastAsia"/>
          <w:kern w:val="2"/>
          <w:sz w:val="21"/>
          <w:szCs w:val="21"/>
        </w:rPr>
        <w:t>银华中短期政策性金融债定期开放债券型证券投资基金目前处于封闭期，具体开放日期以本公司后续公告为准，敬请投资者留意。</w:t>
      </w:r>
    </w:p>
    <w:p w:rsidR="009B614F" w:rsidRDefault="009B614F">
      <w:pPr>
        <w:pStyle w:val="Default"/>
        <w:spacing w:line="360" w:lineRule="auto"/>
        <w:jc w:val="both"/>
        <w:rPr>
          <w:rFonts w:hAnsi="宋体" w:cs="宋体"/>
          <w:kern w:val="2"/>
          <w:sz w:val="21"/>
          <w:szCs w:val="21"/>
        </w:rPr>
      </w:pPr>
    </w:p>
    <w:p w:rsidR="009B614F" w:rsidRDefault="00241EA1">
      <w:pPr>
        <w:pStyle w:val="Default"/>
        <w:spacing w:line="360" w:lineRule="auto"/>
        <w:ind w:firstLineChars="200" w:firstLine="422"/>
        <w:jc w:val="both"/>
        <w:rPr>
          <w:rFonts w:hAnsi="宋体"/>
          <w:b/>
          <w:color w:val="auto"/>
          <w:kern w:val="2"/>
          <w:sz w:val="21"/>
          <w:szCs w:val="21"/>
        </w:rPr>
      </w:pPr>
      <w:r>
        <w:rPr>
          <w:rFonts w:hAnsi="宋体" w:hint="eastAsia"/>
          <w:b/>
          <w:color w:val="auto"/>
          <w:kern w:val="2"/>
          <w:sz w:val="21"/>
          <w:szCs w:val="21"/>
        </w:rPr>
        <w:t>风险提示：</w:t>
      </w:r>
    </w:p>
    <w:p w:rsidR="009B614F" w:rsidRDefault="00241EA1">
      <w:pPr>
        <w:pStyle w:val="Default"/>
        <w:spacing w:line="360" w:lineRule="auto"/>
        <w:ind w:firstLineChars="200" w:firstLine="420"/>
        <w:jc w:val="both"/>
        <w:rPr>
          <w:rFonts w:hAnsi="宋体"/>
          <w:color w:val="auto"/>
          <w:kern w:val="2"/>
          <w:sz w:val="21"/>
          <w:szCs w:val="21"/>
        </w:rPr>
      </w:pPr>
      <w:r>
        <w:rPr>
          <w:rFonts w:hAnsi="宋体" w:hint="eastAsia"/>
          <w:color w:val="auto"/>
          <w:kern w:val="2"/>
          <w:sz w:val="21"/>
          <w:szCs w:val="21"/>
        </w:rPr>
        <w:t>基金管理人承诺以诚实信用、勤勉尽责的原则管理和运用基金资产，但不保证基金一定盈利，也不保证最低收益。敬请投资者留意投资风险。</w:t>
      </w:r>
    </w:p>
    <w:p w:rsidR="009B614F" w:rsidRDefault="00241EA1">
      <w:pPr>
        <w:spacing w:line="360" w:lineRule="auto"/>
        <w:ind w:firstLineChars="200" w:firstLine="420"/>
        <w:rPr>
          <w:rFonts w:hAnsi="宋体"/>
          <w:szCs w:val="21"/>
        </w:rPr>
      </w:pPr>
      <w:r>
        <w:rPr>
          <w:rFonts w:hAnsi="宋体" w:hint="eastAsia"/>
          <w:szCs w:val="21"/>
        </w:rPr>
        <w:t>特此公告。</w:t>
      </w:r>
    </w:p>
    <w:p w:rsidR="009B614F" w:rsidRDefault="009B614F">
      <w:pPr>
        <w:spacing w:line="360" w:lineRule="auto"/>
        <w:ind w:firstLineChars="200" w:firstLine="420"/>
        <w:rPr>
          <w:rFonts w:hAnsi="宋体"/>
          <w:szCs w:val="21"/>
        </w:rPr>
      </w:pPr>
    </w:p>
    <w:p w:rsidR="009B614F" w:rsidRDefault="00241EA1">
      <w:pPr>
        <w:spacing w:line="360" w:lineRule="auto"/>
        <w:ind w:firstLine="420"/>
        <w:jc w:val="right"/>
        <w:rPr>
          <w:rFonts w:ascii="宋体" w:hAnsi="宋体"/>
          <w:szCs w:val="21"/>
        </w:rPr>
      </w:pPr>
      <w:r>
        <w:rPr>
          <w:rFonts w:ascii="宋体" w:hAnsi="宋体" w:hint="eastAsia"/>
          <w:szCs w:val="21"/>
        </w:rPr>
        <w:t xml:space="preserve">                                             </w:t>
      </w:r>
      <w:r>
        <w:rPr>
          <w:rFonts w:ascii="宋体" w:hAnsi="宋体" w:hint="eastAsia"/>
          <w:szCs w:val="21"/>
        </w:rPr>
        <w:t>银华基金管理股份有限公司</w:t>
      </w:r>
    </w:p>
    <w:p w:rsidR="009B614F" w:rsidRDefault="00241EA1">
      <w:pPr>
        <w:spacing w:line="360" w:lineRule="auto"/>
        <w:ind w:right="15" w:firstLine="420"/>
        <w:jc w:val="right"/>
        <w:rPr>
          <w:szCs w:val="21"/>
        </w:rPr>
      </w:pPr>
      <w:r>
        <w:rPr>
          <w:rFonts w:ascii="宋体" w:hAnsi="宋体" w:hint="eastAsia"/>
          <w:szCs w:val="21"/>
        </w:rPr>
        <w:t xml:space="preserve"> 2</w:t>
      </w:r>
      <w:r>
        <w:rPr>
          <w:rFonts w:ascii="宋体" w:hAnsi="宋体" w:hint="eastAsia"/>
          <w:szCs w:val="21"/>
        </w:rPr>
        <w:t>022</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1</w:t>
      </w:r>
      <w:r>
        <w:rPr>
          <w:rFonts w:ascii="宋体" w:hAnsi="宋体" w:hint="eastAsia"/>
          <w:szCs w:val="21"/>
        </w:rPr>
        <w:t>日</w:t>
      </w:r>
    </w:p>
    <w:sectPr w:rsidR="009B614F" w:rsidSect="009B614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4F" w:rsidRDefault="009B614F" w:rsidP="009B614F">
      <w:r>
        <w:separator/>
      </w:r>
    </w:p>
  </w:endnote>
  <w:endnote w:type="continuationSeparator" w:id="0">
    <w:p w:rsidR="009B614F" w:rsidRDefault="009B614F" w:rsidP="009B6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charset w:val="86"/>
    <w:family w:val="auto"/>
    <w:pitch w:val="default"/>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sdtPr>
    <w:sdtContent>
      <w:p w:rsidR="009B614F" w:rsidRDefault="009B614F">
        <w:pPr>
          <w:pStyle w:val="a4"/>
          <w:jc w:val="center"/>
        </w:pPr>
        <w:r>
          <w:fldChar w:fldCharType="begin"/>
        </w:r>
        <w:r w:rsidR="00241EA1">
          <w:instrText xml:space="preserve"> PAGE   \* MERGEFORMAT </w:instrText>
        </w:r>
        <w:r>
          <w:fldChar w:fldCharType="separate"/>
        </w:r>
        <w:r w:rsidR="00241EA1" w:rsidRPr="00241EA1">
          <w:rPr>
            <w:noProof/>
            <w:lang w:val="zh-CN"/>
          </w:rPr>
          <w:t>1</w:t>
        </w:r>
        <w:r>
          <w:fldChar w:fldCharType="end"/>
        </w:r>
      </w:p>
    </w:sdtContent>
  </w:sdt>
  <w:p w:rsidR="009B614F" w:rsidRDefault="009B61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4F" w:rsidRDefault="009B614F" w:rsidP="009B614F">
      <w:r>
        <w:separator/>
      </w:r>
    </w:p>
  </w:footnote>
  <w:footnote w:type="continuationSeparator" w:id="0">
    <w:p w:rsidR="009B614F" w:rsidRDefault="009B614F" w:rsidP="009B6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4F" w:rsidRDefault="00241EA1">
    <w:pPr>
      <w:pStyle w:val="a5"/>
      <w:jc w:val="left"/>
    </w:pPr>
    <w:r>
      <w:rPr>
        <w:noProof/>
      </w:rPr>
      <w:drawing>
        <wp:inline distT="0" distB="0" distL="0" distR="0">
          <wp:extent cx="1924050" cy="2698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a:fillRect/>
                  </a:stretch>
                </pic:blipFill>
                <pic:spPr>
                  <a:xfrm>
                    <a:off x="0" y="0"/>
                    <a:ext cx="1924050" cy="270501"/>
                  </a:xfrm>
                  <a:prstGeom prst="rect">
                    <a:avLst/>
                  </a:prstGeom>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1EA4A"/>
    <w:multiLevelType w:val="singleLevel"/>
    <w:tmpl w:val="FFF1EA4A"/>
    <w:lvl w:ilvl="0">
      <w:start w:val="1"/>
      <w:numFmt w:val="decimal"/>
      <w:suff w:val="space"/>
      <w:lvlText w:val="%1."/>
      <w:lvlJc w:val="left"/>
    </w:lvl>
  </w:abstractNum>
  <w:abstractNum w:abstractNumId="1">
    <w:nsid w:val="158F3CCB"/>
    <w:multiLevelType w:val="multilevel"/>
    <w:tmpl w:val="158F3CCB"/>
    <w:lvl w:ilvl="0">
      <w:start w:val="1"/>
      <w:numFmt w:val="japaneseCounting"/>
      <w:lvlText w:val="%1、"/>
      <w:lvlJc w:val="left"/>
      <w:pPr>
        <w:ind w:left="456" w:hanging="456"/>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E968953"/>
    <w:multiLevelType w:val="singleLevel"/>
    <w:tmpl w:val="4E968953"/>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WFmMzA0ZDY1ZWJiYjc1NmMxYmVjOTlkN2ZkNTRiY2MifQ=="/>
  </w:docVars>
  <w:rsids>
    <w:rsidRoot w:val="00F7120A"/>
    <w:rsid w:val="000172D5"/>
    <w:rsid w:val="00022EDE"/>
    <w:rsid w:val="00024870"/>
    <w:rsid w:val="00046157"/>
    <w:rsid w:val="00050EC0"/>
    <w:rsid w:val="00051DA8"/>
    <w:rsid w:val="00051F7A"/>
    <w:rsid w:val="0005266E"/>
    <w:rsid w:val="00056108"/>
    <w:rsid w:val="00057E52"/>
    <w:rsid w:val="00085B03"/>
    <w:rsid w:val="00087574"/>
    <w:rsid w:val="00094C53"/>
    <w:rsid w:val="000A570F"/>
    <w:rsid w:val="000A6877"/>
    <w:rsid w:val="000C09C6"/>
    <w:rsid w:val="000C47C0"/>
    <w:rsid w:val="000D5885"/>
    <w:rsid w:val="000E59D7"/>
    <w:rsid w:val="001127F7"/>
    <w:rsid w:val="00114418"/>
    <w:rsid w:val="0014413D"/>
    <w:rsid w:val="00154BE6"/>
    <w:rsid w:val="00157191"/>
    <w:rsid w:val="001808B1"/>
    <w:rsid w:val="0018261E"/>
    <w:rsid w:val="00192ABD"/>
    <w:rsid w:val="001B1C2C"/>
    <w:rsid w:val="001B4C7C"/>
    <w:rsid w:val="001D5CEB"/>
    <w:rsid w:val="001E1ABF"/>
    <w:rsid w:val="00227B08"/>
    <w:rsid w:val="002352AA"/>
    <w:rsid w:val="00237503"/>
    <w:rsid w:val="002377E5"/>
    <w:rsid w:val="00241EA1"/>
    <w:rsid w:val="00243217"/>
    <w:rsid w:val="00243780"/>
    <w:rsid w:val="00255D74"/>
    <w:rsid w:val="002600BF"/>
    <w:rsid w:val="002849F8"/>
    <w:rsid w:val="00285567"/>
    <w:rsid w:val="00295703"/>
    <w:rsid w:val="002D7994"/>
    <w:rsid w:val="002E7B08"/>
    <w:rsid w:val="002F5B32"/>
    <w:rsid w:val="00300333"/>
    <w:rsid w:val="00311A3E"/>
    <w:rsid w:val="00317E34"/>
    <w:rsid w:val="00353DD7"/>
    <w:rsid w:val="003542DE"/>
    <w:rsid w:val="0039734A"/>
    <w:rsid w:val="003B6FE0"/>
    <w:rsid w:val="003C4BAF"/>
    <w:rsid w:val="003D6AC5"/>
    <w:rsid w:val="004012BE"/>
    <w:rsid w:val="00401AE4"/>
    <w:rsid w:val="004522E2"/>
    <w:rsid w:val="00454A71"/>
    <w:rsid w:val="004609C7"/>
    <w:rsid w:val="00462148"/>
    <w:rsid w:val="00464FFC"/>
    <w:rsid w:val="00473963"/>
    <w:rsid w:val="00473C15"/>
    <w:rsid w:val="004861D2"/>
    <w:rsid w:val="004A1C81"/>
    <w:rsid w:val="004A6856"/>
    <w:rsid w:val="004B6BB2"/>
    <w:rsid w:val="004C5549"/>
    <w:rsid w:val="004C67B6"/>
    <w:rsid w:val="004D2E7F"/>
    <w:rsid w:val="004E2483"/>
    <w:rsid w:val="00501041"/>
    <w:rsid w:val="00503DE9"/>
    <w:rsid w:val="00515CB3"/>
    <w:rsid w:val="0054026D"/>
    <w:rsid w:val="00547B1C"/>
    <w:rsid w:val="00550CBF"/>
    <w:rsid w:val="00557516"/>
    <w:rsid w:val="00570A10"/>
    <w:rsid w:val="0057179A"/>
    <w:rsid w:val="005829E7"/>
    <w:rsid w:val="00587B50"/>
    <w:rsid w:val="005C2072"/>
    <w:rsid w:val="005C3A1B"/>
    <w:rsid w:val="005D1C24"/>
    <w:rsid w:val="005E6B4A"/>
    <w:rsid w:val="005E6E45"/>
    <w:rsid w:val="005E6F69"/>
    <w:rsid w:val="005F4CC0"/>
    <w:rsid w:val="00626B47"/>
    <w:rsid w:val="00640013"/>
    <w:rsid w:val="00647A6E"/>
    <w:rsid w:val="00650871"/>
    <w:rsid w:val="00671BBC"/>
    <w:rsid w:val="006779AD"/>
    <w:rsid w:val="00694365"/>
    <w:rsid w:val="006A185B"/>
    <w:rsid w:val="006A5A80"/>
    <w:rsid w:val="006B4EBC"/>
    <w:rsid w:val="006F03C8"/>
    <w:rsid w:val="006F7B54"/>
    <w:rsid w:val="00706836"/>
    <w:rsid w:val="00724538"/>
    <w:rsid w:val="00786C36"/>
    <w:rsid w:val="00793310"/>
    <w:rsid w:val="007A018F"/>
    <w:rsid w:val="007B0E72"/>
    <w:rsid w:val="007C4E56"/>
    <w:rsid w:val="007E0283"/>
    <w:rsid w:val="007E2579"/>
    <w:rsid w:val="007F1FF5"/>
    <w:rsid w:val="00807F6A"/>
    <w:rsid w:val="0081068C"/>
    <w:rsid w:val="008139E3"/>
    <w:rsid w:val="00851607"/>
    <w:rsid w:val="00861A1E"/>
    <w:rsid w:val="0087455D"/>
    <w:rsid w:val="00882991"/>
    <w:rsid w:val="00883F2C"/>
    <w:rsid w:val="008C2A78"/>
    <w:rsid w:val="008D1817"/>
    <w:rsid w:val="008D1946"/>
    <w:rsid w:val="008D2058"/>
    <w:rsid w:val="008D2B2B"/>
    <w:rsid w:val="008F1438"/>
    <w:rsid w:val="008F1997"/>
    <w:rsid w:val="008F6717"/>
    <w:rsid w:val="009027AB"/>
    <w:rsid w:val="00921857"/>
    <w:rsid w:val="0092480A"/>
    <w:rsid w:val="00927863"/>
    <w:rsid w:val="00927C7F"/>
    <w:rsid w:val="00935FC3"/>
    <w:rsid w:val="00944542"/>
    <w:rsid w:val="00944AEF"/>
    <w:rsid w:val="009511EE"/>
    <w:rsid w:val="009542F9"/>
    <w:rsid w:val="00957182"/>
    <w:rsid w:val="0096418F"/>
    <w:rsid w:val="00984358"/>
    <w:rsid w:val="00993220"/>
    <w:rsid w:val="00996A80"/>
    <w:rsid w:val="009B614F"/>
    <w:rsid w:val="009D7061"/>
    <w:rsid w:val="009D7FEB"/>
    <w:rsid w:val="009E70F5"/>
    <w:rsid w:val="009F27CC"/>
    <w:rsid w:val="009F3BA3"/>
    <w:rsid w:val="00A00DFD"/>
    <w:rsid w:val="00A16FC7"/>
    <w:rsid w:val="00A262EC"/>
    <w:rsid w:val="00A315B5"/>
    <w:rsid w:val="00A34C83"/>
    <w:rsid w:val="00A41E4C"/>
    <w:rsid w:val="00A43F9C"/>
    <w:rsid w:val="00A45E72"/>
    <w:rsid w:val="00A61B2D"/>
    <w:rsid w:val="00A673FC"/>
    <w:rsid w:val="00A674D2"/>
    <w:rsid w:val="00A778A3"/>
    <w:rsid w:val="00A83BB6"/>
    <w:rsid w:val="00A934E8"/>
    <w:rsid w:val="00A9388F"/>
    <w:rsid w:val="00A95634"/>
    <w:rsid w:val="00AA1786"/>
    <w:rsid w:val="00AC056A"/>
    <w:rsid w:val="00AD73C6"/>
    <w:rsid w:val="00AF4E90"/>
    <w:rsid w:val="00B122F4"/>
    <w:rsid w:val="00B15EDD"/>
    <w:rsid w:val="00B20445"/>
    <w:rsid w:val="00B322A6"/>
    <w:rsid w:val="00B363B8"/>
    <w:rsid w:val="00B66837"/>
    <w:rsid w:val="00BA2223"/>
    <w:rsid w:val="00BA3A21"/>
    <w:rsid w:val="00BA6365"/>
    <w:rsid w:val="00BC195D"/>
    <w:rsid w:val="00BC6D8C"/>
    <w:rsid w:val="00BE3FBC"/>
    <w:rsid w:val="00BE701F"/>
    <w:rsid w:val="00BF5512"/>
    <w:rsid w:val="00C03478"/>
    <w:rsid w:val="00C326DB"/>
    <w:rsid w:val="00C36CD8"/>
    <w:rsid w:val="00C50B26"/>
    <w:rsid w:val="00C564F5"/>
    <w:rsid w:val="00C676AB"/>
    <w:rsid w:val="00C70FC7"/>
    <w:rsid w:val="00C72FA1"/>
    <w:rsid w:val="00C8139A"/>
    <w:rsid w:val="00C86150"/>
    <w:rsid w:val="00CA1A7E"/>
    <w:rsid w:val="00CC4A34"/>
    <w:rsid w:val="00CD0123"/>
    <w:rsid w:val="00CD7417"/>
    <w:rsid w:val="00CF0E41"/>
    <w:rsid w:val="00D00146"/>
    <w:rsid w:val="00D01655"/>
    <w:rsid w:val="00D02548"/>
    <w:rsid w:val="00D17650"/>
    <w:rsid w:val="00D20E75"/>
    <w:rsid w:val="00D23A91"/>
    <w:rsid w:val="00D33FF6"/>
    <w:rsid w:val="00D52115"/>
    <w:rsid w:val="00D54246"/>
    <w:rsid w:val="00D62E6B"/>
    <w:rsid w:val="00D74357"/>
    <w:rsid w:val="00D83CF9"/>
    <w:rsid w:val="00D97F39"/>
    <w:rsid w:val="00DA6383"/>
    <w:rsid w:val="00DE1010"/>
    <w:rsid w:val="00DE50AB"/>
    <w:rsid w:val="00DE64F2"/>
    <w:rsid w:val="00DF7BB5"/>
    <w:rsid w:val="00E01077"/>
    <w:rsid w:val="00E21BBD"/>
    <w:rsid w:val="00E220EB"/>
    <w:rsid w:val="00E2785B"/>
    <w:rsid w:val="00E41704"/>
    <w:rsid w:val="00E528B9"/>
    <w:rsid w:val="00E57C47"/>
    <w:rsid w:val="00E76638"/>
    <w:rsid w:val="00E82E3B"/>
    <w:rsid w:val="00EB0F7E"/>
    <w:rsid w:val="00EB4B3A"/>
    <w:rsid w:val="00EB5F67"/>
    <w:rsid w:val="00ED2720"/>
    <w:rsid w:val="00EE266C"/>
    <w:rsid w:val="00F0156D"/>
    <w:rsid w:val="00F233EF"/>
    <w:rsid w:val="00F40049"/>
    <w:rsid w:val="00F445BB"/>
    <w:rsid w:val="00F62EDD"/>
    <w:rsid w:val="00F7120A"/>
    <w:rsid w:val="00F833D0"/>
    <w:rsid w:val="00F92A98"/>
    <w:rsid w:val="00F940C2"/>
    <w:rsid w:val="00FA0D0C"/>
    <w:rsid w:val="00FD03BB"/>
    <w:rsid w:val="00FD2033"/>
    <w:rsid w:val="00FD5671"/>
    <w:rsid w:val="00FD6B1A"/>
    <w:rsid w:val="00FE2405"/>
    <w:rsid w:val="010F7FF3"/>
    <w:rsid w:val="011253ED"/>
    <w:rsid w:val="01173DF0"/>
    <w:rsid w:val="0119393F"/>
    <w:rsid w:val="014F03EF"/>
    <w:rsid w:val="01657C13"/>
    <w:rsid w:val="01910B79"/>
    <w:rsid w:val="0196601E"/>
    <w:rsid w:val="01B37B6C"/>
    <w:rsid w:val="01B71D19"/>
    <w:rsid w:val="01C13DA7"/>
    <w:rsid w:val="01CA216C"/>
    <w:rsid w:val="01CB21B9"/>
    <w:rsid w:val="01EB74BF"/>
    <w:rsid w:val="01F90037"/>
    <w:rsid w:val="020701BE"/>
    <w:rsid w:val="02140EA4"/>
    <w:rsid w:val="022573A2"/>
    <w:rsid w:val="025C3366"/>
    <w:rsid w:val="0265719A"/>
    <w:rsid w:val="028D7BD5"/>
    <w:rsid w:val="02C642A8"/>
    <w:rsid w:val="03045209"/>
    <w:rsid w:val="03080CC6"/>
    <w:rsid w:val="03087FD8"/>
    <w:rsid w:val="03131341"/>
    <w:rsid w:val="031506AC"/>
    <w:rsid w:val="03483348"/>
    <w:rsid w:val="038B7B48"/>
    <w:rsid w:val="03973B6D"/>
    <w:rsid w:val="03C709F3"/>
    <w:rsid w:val="03D16759"/>
    <w:rsid w:val="03DE5CE8"/>
    <w:rsid w:val="03F80FFC"/>
    <w:rsid w:val="041F5056"/>
    <w:rsid w:val="044558E6"/>
    <w:rsid w:val="044F0706"/>
    <w:rsid w:val="045A3558"/>
    <w:rsid w:val="04B425DC"/>
    <w:rsid w:val="050B287F"/>
    <w:rsid w:val="05D50A9F"/>
    <w:rsid w:val="060F639F"/>
    <w:rsid w:val="061716FB"/>
    <w:rsid w:val="06260B0C"/>
    <w:rsid w:val="064B73CB"/>
    <w:rsid w:val="064E50D1"/>
    <w:rsid w:val="069507A7"/>
    <w:rsid w:val="06982838"/>
    <w:rsid w:val="06BD404D"/>
    <w:rsid w:val="06C50734"/>
    <w:rsid w:val="071736C6"/>
    <w:rsid w:val="073A744C"/>
    <w:rsid w:val="07596EA2"/>
    <w:rsid w:val="07AF369A"/>
    <w:rsid w:val="07DD49A7"/>
    <w:rsid w:val="07F14A64"/>
    <w:rsid w:val="085D7EC7"/>
    <w:rsid w:val="08624EAC"/>
    <w:rsid w:val="08802E7C"/>
    <w:rsid w:val="08835F03"/>
    <w:rsid w:val="08B3137E"/>
    <w:rsid w:val="08E2341C"/>
    <w:rsid w:val="08EA780B"/>
    <w:rsid w:val="08F31FA8"/>
    <w:rsid w:val="0906435C"/>
    <w:rsid w:val="09181A0E"/>
    <w:rsid w:val="09696565"/>
    <w:rsid w:val="09750C0F"/>
    <w:rsid w:val="09757567"/>
    <w:rsid w:val="098B79C7"/>
    <w:rsid w:val="09B70D36"/>
    <w:rsid w:val="09C57815"/>
    <w:rsid w:val="09D00161"/>
    <w:rsid w:val="09D26061"/>
    <w:rsid w:val="09EC3769"/>
    <w:rsid w:val="09EC7123"/>
    <w:rsid w:val="09FE5627"/>
    <w:rsid w:val="0A375FED"/>
    <w:rsid w:val="0A912441"/>
    <w:rsid w:val="0A9772FC"/>
    <w:rsid w:val="0AA730AB"/>
    <w:rsid w:val="0AD21F02"/>
    <w:rsid w:val="0AD64EBD"/>
    <w:rsid w:val="0AD67597"/>
    <w:rsid w:val="0ADE136A"/>
    <w:rsid w:val="0B1A7CC0"/>
    <w:rsid w:val="0B5B5A09"/>
    <w:rsid w:val="0B79332F"/>
    <w:rsid w:val="0B8A2E62"/>
    <w:rsid w:val="0BCF44F2"/>
    <w:rsid w:val="0BD24DAA"/>
    <w:rsid w:val="0BEE7A4D"/>
    <w:rsid w:val="0C1B1726"/>
    <w:rsid w:val="0C2002BA"/>
    <w:rsid w:val="0C537342"/>
    <w:rsid w:val="0C5F464D"/>
    <w:rsid w:val="0C650624"/>
    <w:rsid w:val="0C724F20"/>
    <w:rsid w:val="0C727688"/>
    <w:rsid w:val="0C886BB0"/>
    <w:rsid w:val="0C904343"/>
    <w:rsid w:val="0CE114BF"/>
    <w:rsid w:val="0CF56425"/>
    <w:rsid w:val="0D153E06"/>
    <w:rsid w:val="0D185E65"/>
    <w:rsid w:val="0D20087D"/>
    <w:rsid w:val="0D4032E2"/>
    <w:rsid w:val="0D474670"/>
    <w:rsid w:val="0D7F205C"/>
    <w:rsid w:val="0D8B0A01"/>
    <w:rsid w:val="0DCA3C9A"/>
    <w:rsid w:val="0DE565E7"/>
    <w:rsid w:val="0DF579DA"/>
    <w:rsid w:val="0DFD570A"/>
    <w:rsid w:val="0E022D6A"/>
    <w:rsid w:val="0E2F3A82"/>
    <w:rsid w:val="0E4721B1"/>
    <w:rsid w:val="0E790058"/>
    <w:rsid w:val="0E944C8E"/>
    <w:rsid w:val="0E9633AB"/>
    <w:rsid w:val="0F3F75AE"/>
    <w:rsid w:val="0F5355BD"/>
    <w:rsid w:val="0F775788"/>
    <w:rsid w:val="0F827913"/>
    <w:rsid w:val="0FA364D6"/>
    <w:rsid w:val="0FAF4076"/>
    <w:rsid w:val="0FC03558"/>
    <w:rsid w:val="100E3ACB"/>
    <w:rsid w:val="10197EC6"/>
    <w:rsid w:val="10204FEF"/>
    <w:rsid w:val="103435D2"/>
    <w:rsid w:val="103C5A18"/>
    <w:rsid w:val="106A56BE"/>
    <w:rsid w:val="1074577C"/>
    <w:rsid w:val="10AC1BBD"/>
    <w:rsid w:val="10D66044"/>
    <w:rsid w:val="10E175C2"/>
    <w:rsid w:val="110D310A"/>
    <w:rsid w:val="113528B5"/>
    <w:rsid w:val="115B6CEA"/>
    <w:rsid w:val="115C711A"/>
    <w:rsid w:val="11983A02"/>
    <w:rsid w:val="12221800"/>
    <w:rsid w:val="12387B59"/>
    <w:rsid w:val="12462D4E"/>
    <w:rsid w:val="12597320"/>
    <w:rsid w:val="126255D3"/>
    <w:rsid w:val="127174DA"/>
    <w:rsid w:val="128819B3"/>
    <w:rsid w:val="12974114"/>
    <w:rsid w:val="129F5044"/>
    <w:rsid w:val="12BD2665"/>
    <w:rsid w:val="12F919CD"/>
    <w:rsid w:val="131A54DB"/>
    <w:rsid w:val="13221502"/>
    <w:rsid w:val="132816AF"/>
    <w:rsid w:val="1339415C"/>
    <w:rsid w:val="135C1BC3"/>
    <w:rsid w:val="136917E4"/>
    <w:rsid w:val="138513E1"/>
    <w:rsid w:val="13953D1C"/>
    <w:rsid w:val="13A650DB"/>
    <w:rsid w:val="13C065F8"/>
    <w:rsid w:val="13D801F6"/>
    <w:rsid w:val="13D85620"/>
    <w:rsid w:val="13E55356"/>
    <w:rsid w:val="13EC0D79"/>
    <w:rsid w:val="14072E3E"/>
    <w:rsid w:val="1432352B"/>
    <w:rsid w:val="144251BD"/>
    <w:rsid w:val="14773A8D"/>
    <w:rsid w:val="147C11E9"/>
    <w:rsid w:val="14EE1324"/>
    <w:rsid w:val="14EF5D19"/>
    <w:rsid w:val="14F27900"/>
    <w:rsid w:val="150A4901"/>
    <w:rsid w:val="157A42DA"/>
    <w:rsid w:val="159441B8"/>
    <w:rsid w:val="15B33E8E"/>
    <w:rsid w:val="15B60FE2"/>
    <w:rsid w:val="15B801B2"/>
    <w:rsid w:val="15BA5330"/>
    <w:rsid w:val="15DA2525"/>
    <w:rsid w:val="162C1F82"/>
    <w:rsid w:val="16557DFE"/>
    <w:rsid w:val="165B1E85"/>
    <w:rsid w:val="165F2A2B"/>
    <w:rsid w:val="166C31F6"/>
    <w:rsid w:val="170359CC"/>
    <w:rsid w:val="17322078"/>
    <w:rsid w:val="17323647"/>
    <w:rsid w:val="17484EA6"/>
    <w:rsid w:val="178B20B6"/>
    <w:rsid w:val="17BB6387"/>
    <w:rsid w:val="17D562DB"/>
    <w:rsid w:val="18030E00"/>
    <w:rsid w:val="180B27E4"/>
    <w:rsid w:val="18770BF8"/>
    <w:rsid w:val="19352791"/>
    <w:rsid w:val="196B0EBE"/>
    <w:rsid w:val="19965464"/>
    <w:rsid w:val="19D159ED"/>
    <w:rsid w:val="19D90153"/>
    <w:rsid w:val="19F17E3E"/>
    <w:rsid w:val="19F9555C"/>
    <w:rsid w:val="1A7B3BAB"/>
    <w:rsid w:val="1AB03D7A"/>
    <w:rsid w:val="1AB161DF"/>
    <w:rsid w:val="1B026B6E"/>
    <w:rsid w:val="1B4232D3"/>
    <w:rsid w:val="1B5D01D4"/>
    <w:rsid w:val="1B6A669B"/>
    <w:rsid w:val="1B8F21F5"/>
    <w:rsid w:val="1B962B7F"/>
    <w:rsid w:val="1C1F13DD"/>
    <w:rsid w:val="1C60574F"/>
    <w:rsid w:val="1C673FD2"/>
    <w:rsid w:val="1C7503BE"/>
    <w:rsid w:val="1C766D20"/>
    <w:rsid w:val="1C8C3B00"/>
    <w:rsid w:val="1C994A83"/>
    <w:rsid w:val="1CEA597D"/>
    <w:rsid w:val="1D022129"/>
    <w:rsid w:val="1D525097"/>
    <w:rsid w:val="1D5F34A8"/>
    <w:rsid w:val="1D61352C"/>
    <w:rsid w:val="1D6D12C4"/>
    <w:rsid w:val="1D807E56"/>
    <w:rsid w:val="1D8F55A6"/>
    <w:rsid w:val="1DA65C7D"/>
    <w:rsid w:val="1DD66E6E"/>
    <w:rsid w:val="1DF55451"/>
    <w:rsid w:val="1E1618F2"/>
    <w:rsid w:val="1E2D340E"/>
    <w:rsid w:val="1E3C5E5E"/>
    <w:rsid w:val="1E5C3A85"/>
    <w:rsid w:val="1E5D18F9"/>
    <w:rsid w:val="1E6B5354"/>
    <w:rsid w:val="1E937D1D"/>
    <w:rsid w:val="1E97097E"/>
    <w:rsid w:val="1EAA7B47"/>
    <w:rsid w:val="1EB0032A"/>
    <w:rsid w:val="1ECD0A9C"/>
    <w:rsid w:val="1EDB6496"/>
    <w:rsid w:val="1F2A563D"/>
    <w:rsid w:val="1F5C21FD"/>
    <w:rsid w:val="1FB74DC5"/>
    <w:rsid w:val="1FCD2543"/>
    <w:rsid w:val="1FF07442"/>
    <w:rsid w:val="200D36EE"/>
    <w:rsid w:val="2014413A"/>
    <w:rsid w:val="209E10CC"/>
    <w:rsid w:val="209F5712"/>
    <w:rsid w:val="20CC33B3"/>
    <w:rsid w:val="20E406FC"/>
    <w:rsid w:val="211D776A"/>
    <w:rsid w:val="212D281A"/>
    <w:rsid w:val="21507B40"/>
    <w:rsid w:val="215721F2"/>
    <w:rsid w:val="216058A9"/>
    <w:rsid w:val="21A237B3"/>
    <w:rsid w:val="21AB2FC8"/>
    <w:rsid w:val="21AF224F"/>
    <w:rsid w:val="21B207FA"/>
    <w:rsid w:val="21C916A0"/>
    <w:rsid w:val="21D557A3"/>
    <w:rsid w:val="21DE339D"/>
    <w:rsid w:val="21F40024"/>
    <w:rsid w:val="224F3CE7"/>
    <w:rsid w:val="227B3A7D"/>
    <w:rsid w:val="22855C27"/>
    <w:rsid w:val="228F1B24"/>
    <w:rsid w:val="229677D4"/>
    <w:rsid w:val="22A30143"/>
    <w:rsid w:val="22F10EAE"/>
    <w:rsid w:val="22FF583D"/>
    <w:rsid w:val="230E464B"/>
    <w:rsid w:val="230F4EB4"/>
    <w:rsid w:val="231019BB"/>
    <w:rsid w:val="23183CA1"/>
    <w:rsid w:val="233341B9"/>
    <w:rsid w:val="23781273"/>
    <w:rsid w:val="237F1FB2"/>
    <w:rsid w:val="23B242EE"/>
    <w:rsid w:val="23B724ED"/>
    <w:rsid w:val="23BD66CF"/>
    <w:rsid w:val="23BF71FF"/>
    <w:rsid w:val="23D74211"/>
    <w:rsid w:val="24101067"/>
    <w:rsid w:val="24271640"/>
    <w:rsid w:val="246175E5"/>
    <w:rsid w:val="248C16AB"/>
    <w:rsid w:val="248C7909"/>
    <w:rsid w:val="249628CC"/>
    <w:rsid w:val="24A73F1B"/>
    <w:rsid w:val="25983863"/>
    <w:rsid w:val="25A52056"/>
    <w:rsid w:val="25CB5522"/>
    <w:rsid w:val="25CC2EBE"/>
    <w:rsid w:val="265137A4"/>
    <w:rsid w:val="268353ED"/>
    <w:rsid w:val="269001FB"/>
    <w:rsid w:val="26E06D5B"/>
    <w:rsid w:val="26E1123A"/>
    <w:rsid w:val="278A18D2"/>
    <w:rsid w:val="279D33B3"/>
    <w:rsid w:val="27B626C7"/>
    <w:rsid w:val="27B80358"/>
    <w:rsid w:val="27C56F88"/>
    <w:rsid w:val="27CC1EEA"/>
    <w:rsid w:val="27EF746E"/>
    <w:rsid w:val="27F26FFF"/>
    <w:rsid w:val="27F71678"/>
    <w:rsid w:val="28111D3D"/>
    <w:rsid w:val="284B606E"/>
    <w:rsid w:val="28537982"/>
    <w:rsid w:val="286914E7"/>
    <w:rsid w:val="289B04E4"/>
    <w:rsid w:val="28AE7A29"/>
    <w:rsid w:val="28B22E8E"/>
    <w:rsid w:val="28CF5B6C"/>
    <w:rsid w:val="293E0BC6"/>
    <w:rsid w:val="29863E24"/>
    <w:rsid w:val="29E259F5"/>
    <w:rsid w:val="29F108FE"/>
    <w:rsid w:val="29FA710D"/>
    <w:rsid w:val="2A0A381D"/>
    <w:rsid w:val="2A1A0CEB"/>
    <w:rsid w:val="2A1A27A5"/>
    <w:rsid w:val="2A1F37B9"/>
    <w:rsid w:val="2A3737D9"/>
    <w:rsid w:val="2A4B6059"/>
    <w:rsid w:val="2A5B1FE3"/>
    <w:rsid w:val="2A792887"/>
    <w:rsid w:val="2AAE6B85"/>
    <w:rsid w:val="2AB56C65"/>
    <w:rsid w:val="2AF4778E"/>
    <w:rsid w:val="2B006CBF"/>
    <w:rsid w:val="2B4750C7"/>
    <w:rsid w:val="2B4C1378"/>
    <w:rsid w:val="2B59718E"/>
    <w:rsid w:val="2B5A1D26"/>
    <w:rsid w:val="2B856638"/>
    <w:rsid w:val="2B886128"/>
    <w:rsid w:val="2B95384F"/>
    <w:rsid w:val="2B98280F"/>
    <w:rsid w:val="2BC73905"/>
    <w:rsid w:val="2BFE3DF7"/>
    <w:rsid w:val="2C0F1BBC"/>
    <w:rsid w:val="2C66724B"/>
    <w:rsid w:val="2C774823"/>
    <w:rsid w:val="2C845273"/>
    <w:rsid w:val="2CBC621B"/>
    <w:rsid w:val="2D0731CE"/>
    <w:rsid w:val="2D386B2E"/>
    <w:rsid w:val="2D574004"/>
    <w:rsid w:val="2DA063D7"/>
    <w:rsid w:val="2DDA7551"/>
    <w:rsid w:val="2DDD275B"/>
    <w:rsid w:val="2DEE6BA0"/>
    <w:rsid w:val="2E317528"/>
    <w:rsid w:val="2E387E08"/>
    <w:rsid w:val="2ECE1399"/>
    <w:rsid w:val="2EE63891"/>
    <w:rsid w:val="2EE93382"/>
    <w:rsid w:val="2EF96BD5"/>
    <w:rsid w:val="2F2A2271"/>
    <w:rsid w:val="2F3C1703"/>
    <w:rsid w:val="2F616717"/>
    <w:rsid w:val="2F644914"/>
    <w:rsid w:val="2FA70253"/>
    <w:rsid w:val="2FB00AC6"/>
    <w:rsid w:val="2FB41BE1"/>
    <w:rsid w:val="2FD03AE2"/>
    <w:rsid w:val="2FE63E63"/>
    <w:rsid w:val="2FEA115F"/>
    <w:rsid w:val="30004E27"/>
    <w:rsid w:val="302723B3"/>
    <w:rsid w:val="304A69F3"/>
    <w:rsid w:val="304F6704"/>
    <w:rsid w:val="30667D09"/>
    <w:rsid w:val="3085446E"/>
    <w:rsid w:val="308615E7"/>
    <w:rsid w:val="30877947"/>
    <w:rsid w:val="309A369B"/>
    <w:rsid w:val="30A8246C"/>
    <w:rsid w:val="30AB6C66"/>
    <w:rsid w:val="30F54260"/>
    <w:rsid w:val="310F064E"/>
    <w:rsid w:val="318F6462"/>
    <w:rsid w:val="31C07BCE"/>
    <w:rsid w:val="31CD1582"/>
    <w:rsid w:val="322272D6"/>
    <w:rsid w:val="323050ED"/>
    <w:rsid w:val="327542D2"/>
    <w:rsid w:val="329830F5"/>
    <w:rsid w:val="329C72D2"/>
    <w:rsid w:val="32B20B24"/>
    <w:rsid w:val="32B31CDC"/>
    <w:rsid w:val="32B96D6E"/>
    <w:rsid w:val="32C4213C"/>
    <w:rsid w:val="3308641B"/>
    <w:rsid w:val="33212FC1"/>
    <w:rsid w:val="333C66BC"/>
    <w:rsid w:val="333F7A14"/>
    <w:rsid w:val="335C4122"/>
    <w:rsid w:val="33A60656"/>
    <w:rsid w:val="33FE32DE"/>
    <w:rsid w:val="33FE6EC4"/>
    <w:rsid w:val="3418292B"/>
    <w:rsid w:val="34243C46"/>
    <w:rsid w:val="34313801"/>
    <w:rsid w:val="34323827"/>
    <w:rsid w:val="343A4DA2"/>
    <w:rsid w:val="34585557"/>
    <w:rsid w:val="345D5736"/>
    <w:rsid w:val="34945B3E"/>
    <w:rsid w:val="34A936DA"/>
    <w:rsid w:val="34B65AB4"/>
    <w:rsid w:val="350870D5"/>
    <w:rsid w:val="35305866"/>
    <w:rsid w:val="353B4067"/>
    <w:rsid w:val="357D357D"/>
    <w:rsid w:val="35B244CD"/>
    <w:rsid w:val="35B50461"/>
    <w:rsid w:val="35F252BC"/>
    <w:rsid w:val="36074CEE"/>
    <w:rsid w:val="360D3E9D"/>
    <w:rsid w:val="3616065B"/>
    <w:rsid w:val="361B1D6B"/>
    <w:rsid w:val="364C66D0"/>
    <w:rsid w:val="36655475"/>
    <w:rsid w:val="367724F4"/>
    <w:rsid w:val="36B40E13"/>
    <w:rsid w:val="37173019"/>
    <w:rsid w:val="37227431"/>
    <w:rsid w:val="3737781B"/>
    <w:rsid w:val="376300D7"/>
    <w:rsid w:val="37642CFE"/>
    <w:rsid w:val="37723D35"/>
    <w:rsid w:val="37762BB0"/>
    <w:rsid w:val="378325C5"/>
    <w:rsid w:val="378D6192"/>
    <w:rsid w:val="37A43A86"/>
    <w:rsid w:val="37BA1D5F"/>
    <w:rsid w:val="37CB420F"/>
    <w:rsid w:val="37D20D5E"/>
    <w:rsid w:val="37D54C01"/>
    <w:rsid w:val="37EA315F"/>
    <w:rsid w:val="38161715"/>
    <w:rsid w:val="382D19AB"/>
    <w:rsid w:val="387111F8"/>
    <w:rsid w:val="38AF2F46"/>
    <w:rsid w:val="38C92815"/>
    <w:rsid w:val="38D06289"/>
    <w:rsid w:val="38F7775C"/>
    <w:rsid w:val="3901294B"/>
    <w:rsid w:val="39186D3D"/>
    <w:rsid w:val="39AB3C4E"/>
    <w:rsid w:val="39C90037"/>
    <w:rsid w:val="39F76189"/>
    <w:rsid w:val="3A704957"/>
    <w:rsid w:val="3A856932"/>
    <w:rsid w:val="3A892099"/>
    <w:rsid w:val="3A9B0363"/>
    <w:rsid w:val="3A9C2ABD"/>
    <w:rsid w:val="3AC34EB1"/>
    <w:rsid w:val="3ACD19C6"/>
    <w:rsid w:val="3AD00F7A"/>
    <w:rsid w:val="3ADE7B13"/>
    <w:rsid w:val="3B163639"/>
    <w:rsid w:val="3B2F3899"/>
    <w:rsid w:val="3B753C60"/>
    <w:rsid w:val="3BBA4EAE"/>
    <w:rsid w:val="3BC07BC0"/>
    <w:rsid w:val="3BDD2700"/>
    <w:rsid w:val="3C082D4E"/>
    <w:rsid w:val="3C1625ED"/>
    <w:rsid w:val="3C195418"/>
    <w:rsid w:val="3C1F3E60"/>
    <w:rsid w:val="3C650F05"/>
    <w:rsid w:val="3C7626F9"/>
    <w:rsid w:val="3C797AF3"/>
    <w:rsid w:val="3C88242C"/>
    <w:rsid w:val="3C9F32D2"/>
    <w:rsid w:val="3CA5097A"/>
    <w:rsid w:val="3CC20547"/>
    <w:rsid w:val="3D0420C1"/>
    <w:rsid w:val="3D3E698A"/>
    <w:rsid w:val="3D596789"/>
    <w:rsid w:val="3D661EA8"/>
    <w:rsid w:val="3D774875"/>
    <w:rsid w:val="3D8A670D"/>
    <w:rsid w:val="3DBB238D"/>
    <w:rsid w:val="3DBB31AE"/>
    <w:rsid w:val="3DCC0226"/>
    <w:rsid w:val="3E1E1ECA"/>
    <w:rsid w:val="3E2E66C0"/>
    <w:rsid w:val="3E417206"/>
    <w:rsid w:val="3E8127EC"/>
    <w:rsid w:val="3EB060FA"/>
    <w:rsid w:val="3EFB6EE5"/>
    <w:rsid w:val="3EFC2C5D"/>
    <w:rsid w:val="3F0062A9"/>
    <w:rsid w:val="3F523BF5"/>
    <w:rsid w:val="3F6525B0"/>
    <w:rsid w:val="3F6D2368"/>
    <w:rsid w:val="3F966C0E"/>
    <w:rsid w:val="3F9A57C6"/>
    <w:rsid w:val="3FB442F6"/>
    <w:rsid w:val="3FB94D86"/>
    <w:rsid w:val="3FBD23EC"/>
    <w:rsid w:val="3FD37E62"/>
    <w:rsid w:val="3FD91314"/>
    <w:rsid w:val="40427224"/>
    <w:rsid w:val="40595150"/>
    <w:rsid w:val="408946AA"/>
    <w:rsid w:val="408D0011"/>
    <w:rsid w:val="40BC08F6"/>
    <w:rsid w:val="40D865EC"/>
    <w:rsid w:val="40E244CC"/>
    <w:rsid w:val="41354204"/>
    <w:rsid w:val="413B5CBF"/>
    <w:rsid w:val="4149461C"/>
    <w:rsid w:val="41A42404"/>
    <w:rsid w:val="41BA6E11"/>
    <w:rsid w:val="41EB7A5D"/>
    <w:rsid w:val="42005165"/>
    <w:rsid w:val="4214326F"/>
    <w:rsid w:val="42457241"/>
    <w:rsid w:val="42AB76CD"/>
    <w:rsid w:val="42B47FCF"/>
    <w:rsid w:val="42C733D9"/>
    <w:rsid w:val="42DD4D26"/>
    <w:rsid w:val="42E9226D"/>
    <w:rsid w:val="42F8373B"/>
    <w:rsid w:val="43421F6A"/>
    <w:rsid w:val="43463F6B"/>
    <w:rsid w:val="43583FBE"/>
    <w:rsid w:val="435D045A"/>
    <w:rsid w:val="43705E58"/>
    <w:rsid w:val="4377435D"/>
    <w:rsid w:val="438576C5"/>
    <w:rsid w:val="43C04259"/>
    <w:rsid w:val="43C4081E"/>
    <w:rsid w:val="4428703B"/>
    <w:rsid w:val="4467209C"/>
    <w:rsid w:val="4479570D"/>
    <w:rsid w:val="44C447FB"/>
    <w:rsid w:val="44CF1B3C"/>
    <w:rsid w:val="44F71D33"/>
    <w:rsid w:val="45152211"/>
    <w:rsid w:val="452F2BBE"/>
    <w:rsid w:val="453C17A2"/>
    <w:rsid w:val="459A1D6F"/>
    <w:rsid w:val="45BA366C"/>
    <w:rsid w:val="45D051EA"/>
    <w:rsid w:val="45E208DD"/>
    <w:rsid w:val="462A6BC3"/>
    <w:rsid w:val="46470D11"/>
    <w:rsid w:val="465640D8"/>
    <w:rsid w:val="467116E2"/>
    <w:rsid w:val="46980456"/>
    <w:rsid w:val="46AA2F9F"/>
    <w:rsid w:val="47075074"/>
    <w:rsid w:val="471A76D7"/>
    <w:rsid w:val="473F1951"/>
    <w:rsid w:val="47424401"/>
    <w:rsid w:val="475F7B6A"/>
    <w:rsid w:val="47A143A2"/>
    <w:rsid w:val="47A23198"/>
    <w:rsid w:val="47C6730F"/>
    <w:rsid w:val="47FC13CF"/>
    <w:rsid w:val="4848207C"/>
    <w:rsid w:val="486A35F7"/>
    <w:rsid w:val="486B2A28"/>
    <w:rsid w:val="48920AF4"/>
    <w:rsid w:val="489C0B7D"/>
    <w:rsid w:val="48C250CE"/>
    <w:rsid w:val="4916214B"/>
    <w:rsid w:val="491D5CAA"/>
    <w:rsid w:val="49247C97"/>
    <w:rsid w:val="492770A3"/>
    <w:rsid w:val="49581530"/>
    <w:rsid w:val="49591E4A"/>
    <w:rsid w:val="499B005A"/>
    <w:rsid w:val="49B0552D"/>
    <w:rsid w:val="49C5081B"/>
    <w:rsid w:val="49C56CD7"/>
    <w:rsid w:val="49C823E1"/>
    <w:rsid w:val="49FA2078"/>
    <w:rsid w:val="49FB248F"/>
    <w:rsid w:val="4A171AA5"/>
    <w:rsid w:val="4A371F1E"/>
    <w:rsid w:val="4A3A3DFD"/>
    <w:rsid w:val="4A50557B"/>
    <w:rsid w:val="4A644BA9"/>
    <w:rsid w:val="4A681217"/>
    <w:rsid w:val="4A6C0C97"/>
    <w:rsid w:val="4A7E3363"/>
    <w:rsid w:val="4A8F2E0F"/>
    <w:rsid w:val="4A9D0206"/>
    <w:rsid w:val="4AA76173"/>
    <w:rsid w:val="4AD62ADB"/>
    <w:rsid w:val="4B0A7EB5"/>
    <w:rsid w:val="4B415CAA"/>
    <w:rsid w:val="4B4C44B5"/>
    <w:rsid w:val="4B820A82"/>
    <w:rsid w:val="4B8E0F3E"/>
    <w:rsid w:val="4BCF3BD3"/>
    <w:rsid w:val="4BE36843"/>
    <w:rsid w:val="4BE8390C"/>
    <w:rsid w:val="4BE84135"/>
    <w:rsid w:val="4BF169B6"/>
    <w:rsid w:val="4BF40C8F"/>
    <w:rsid w:val="4C0220E3"/>
    <w:rsid w:val="4C0C1417"/>
    <w:rsid w:val="4C4B7F6F"/>
    <w:rsid w:val="4C4C5BDC"/>
    <w:rsid w:val="4C562517"/>
    <w:rsid w:val="4CCE22AC"/>
    <w:rsid w:val="4CD54BEB"/>
    <w:rsid w:val="4D513DE8"/>
    <w:rsid w:val="4D52332D"/>
    <w:rsid w:val="4D67080B"/>
    <w:rsid w:val="4DD77608"/>
    <w:rsid w:val="4DEC33F7"/>
    <w:rsid w:val="4E256E42"/>
    <w:rsid w:val="4E882BD1"/>
    <w:rsid w:val="4E9823E8"/>
    <w:rsid w:val="4F070BFA"/>
    <w:rsid w:val="4F101A45"/>
    <w:rsid w:val="4F1D2EA8"/>
    <w:rsid w:val="4F2731AE"/>
    <w:rsid w:val="4F466234"/>
    <w:rsid w:val="4F9D3305"/>
    <w:rsid w:val="4FAF7092"/>
    <w:rsid w:val="50130581"/>
    <w:rsid w:val="502913D8"/>
    <w:rsid w:val="503710A5"/>
    <w:rsid w:val="50486C50"/>
    <w:rsid w:val="504C4149"/>
    <w:rsid w:val="50723B0C"/>
    <w:rsid w:val="50B64B16"/>
    <w:rsid w:val="50E57B6C"/>
    <w:rsid w:val="50ED2406"/>
    <w:rsid w:val="50F555E4"/>
    <w:rsid w:val="5162667E"/>
    <w:rsid w:val="517644D0"/>
    <w:rsid w:val="51D921F1"/>
    <w:rsid w:val="520A3088"/>
    <w:rsid w:val="520E130A"/>
    <w:rsid w:val="521265C8"/>
    <w:rsid w:val="5212751D"/>
    <w:rsid w:val="5213732D"/>
    <w:rsid w:val="52297D86"/>
    <w:rsid w:val="523135AC"/>
    <w:rsid w:val="52846D9A"/>
    <w:rsid w:val="5290648E"/>
    <w:rsid w:val="529262ED"/>
    <w:rsid w:val="52A74B92"/>
    <w:rsid w:val="52E02222"/>
    <w:rsid w:val="52FB52AE"/>
    <w:rsid w:val="530D41F0"/>
    <w:rsid w:val="531E2D4A"/>
    <w:rsid w:val="53426A39"/>
    <w:rsid w:val="53C67937"/>
    <w:rsid w:val="53F20EDB"/>
    <w:rsid w:val="53FA23FA"/>
    <w:rsid w:val="541F321E"/>
    <w:rsid w:val="54830B4D"/>
    <w:rsid w:val="54D76416"/>
    <w:rsid w:val="54EA1CB1"/>
    <w:rsid w:val="55125530"/>
    <w:rsid w:val="551F3379"/>
    <w:rsid w:val="55326F81"/>
    <w:rsid w:val="556A35BC"/>
    <w:rsid w:val="556C5FEF"/>
    <w:rsid w:val="55853555"/>
    <w:rsid w:val="55DE5AB3"/>
    <w:rsid w:val="55E539ED"/>
    <w:rsid w:val="55E56AC0"/>
    <w:rsid w:val="55FC3146"/>
    <w:rsid w:val="56031AFB"/>
    <w:rsid w:val="560E5CDF"/>
    <w:rsid w:val="562749AB"/>
    <w:rsid w:val="56310FE7"/>
    <w:rsid w:val="5661702F"/>
    <w:rsid w:val="568602D2"/>
    <w:rsid w:val="569E179F"/>
    <w:rsid w:val="56D107DE"/>
    <w:rsid w:val="56FA1E4F"/>
    <w:rsid w:val="56FB0A51"/>
    <w:rsid w:val="574F499F"/>
    <w:rsid w:val="5778511F"/>
    <w:rsid w:val="578F2F7C"/>
    <w:rsid w:val="581D7485"/>
    <w:rsid w:val="581E6B2F"/>
    <w:rsid w:val="584F77FC"/>
    <w:rsid w:val="587A160D"/>
    <w:rsid w:val="5886561A"/>
    <w:rsid w:val="58884601"/>
    <w:rsid w:val="58902FB0"/>
    <w:rsid w:val="58955ECE"/>
    <w:rsid w:val="58A1656C"/>
    <w:rsid w:val="58B96B70"/>
    <w:rsid w:val="58CC2E50"/>
    <w:rsid w:val="58D757AF"/>
    <w:rsid w:val="58E0179F"/>
    <w:rsid w:val="59331AB1"/>
    <w:rsid w:val="5933485E"/>
    <w:rsid w:val="59592BED"/>
    <w:rsid w:val="596D4A2C"/>
    <w:rsid w:val="59AC6753"/>
    <w:rsid w:val="59AD74BC"/>
    <w:rsid w:val="59D7704C"/>
    <w:rsid w:val="59E0772A"/>
    <w:rsid w:val="5A094754"/>
    <w:rsid w:val="5A192803"/>
    <w:rsid w:val="5A3F7C8A"/>
    <w:rsid w:val="5A5C05F2"/>
    <w:rsid w:val="5ACB6171"/>
    <w:rsid w:val="5AD261A4"/>
    <w:rsid w:val="5AD673A9"/>
    <w:rsid w:val="5B100ABA"/>
    <w:rsid w:val="5B2D6169"/>
    <w:rsid w:val="5B366AE3"/>
    <w:rsid w:val="5B4110B1"/>
    <w:rsid w:val="5B6E6855"/>
    <w:rsid w:val="5BC42DCD"/>
    <w:rsid w:val="5BC71CE4"/>
    <w:rsid w:val="5BE42714"/>
    <w:rsid w:val="5BE951A3"/>
    <w:rsid w:val="5BED437C"/>
    <w:rsid w:val="5C4E46A0"/>
    <w:rsid w:val="5C5C5764"/>
    <w:rsid w:val="5C693288"/>
    <w:rsid w:val="5C8C4373"/>
    <w:rsid w:val="5C9846AE"/>
    <w:rsid w:val="5CDA37C6"/>
    <w:rsid w:val="5CF10906"/>
    <w:rsid w:val="5CFC4D92"/>
    <w:rsid w:val="5D047455"/>
    <w:rsid w:val="5D0C0A28"/>
    <w:rsid w:val="5D180F00"/>
    <w:rsid w:val="5D4C4CA8"/>
    <w:rsid w:val="5D760C61"/>
    <w:rsid w:val="5D8E61B8"/>
    <w:rsid w:val="5DD2103D"/>
    <w:rsid w:val="5E02331B"/>
    <w:rsid w:val="5E200121"/>
    <w:rsid w:val="5E31427A"/>
    <w:rsid w:val="5E88170F"/>
    <w:rsid w:val="5EAF1C0C"/>
    <w:rsid w:val="5EC5018E"/>
    <w:rsid w:val="5F1F0576"/>
    <w:rsid w:val="5F2D06E4"/>
    <w:rsid w:val="5F795ED8"/>
    <w:rsid w:val="5F7E7962"/>
    <w:rsid w:val="5F906D7E"/>
    <w:rsid w:val="5F930168"/>
    <w:rsid w:val="5FCF1CEA"/>
    <w:rsid w:val="5FDE7015"/>
    <w:rsid w:val="600339F4"/>
    <w:rsid w:val="6051475F"/>
    <w:rsid w:val="606211AB"/>
    <w:rsid w:val="60760E46"/>
    <w:rsid w:val="607A55F9"/>
    <w:rsid w:val="608C5797"/>
    <w:rsid w:val="60AC5E39"/>
    <w:rsid w:val="60B22305"/>
    <w:rsid w:val="60F03F78"/>
    <w:rsid w:val="60F42BEC"/>
    <w:rsid w:val="61271BB7"/>
    <w:rsid w:val="613C71BD"/>
    <w:rsid w:val="615653C7"/>
    <w:rsid w:val="615C33BC"/>
    <w:rsid w:val="617821C2"/>
    <w:rsid w:val="61A55D48"/>
    <w:rsid w:val="61B552CB"/>
    <w:rsid w:val="61F21B0C"/>
    <w:rsid w:val="622B0529"/>
    <w:rsid w:val="625225BC"/>
    <w:rsid w:val="625B6730"/>
    <w:rsid w:val="626B7E42"/>
    <w:rsid w:val="627463DF"/>
    <w:rsid w:val="62C26AE8"/>
    <w:rsid w:val="63014E35"/>
    <w:rsid w:val="630E5799"/>
    <w:rsid w:val="63103A9F"/>
    <w:rsid w:val="63337BF5"/>
    <w:rsid w:val="633F4D43"/>
    <w:rsid w:val="6395326E"/>
    <w:rsid w:val="639F761C"/>
    <w:rsid w:val="63C76F87"/>
    <w:rsid w:val="63D36612"/>
    <w:rsid w:val="63E6427D"/>
    <w:rsid w:val="63ED0C43"/>
    <w:rsid w:val="63F57CA6"/>
    <w:rsid w:val="64356D29"/>
    <w:rsid w:val="648157C2"/>
    <w:rsid w:val="649966D5"/>
    <w:rsid w:val="64AA6B34"/>
    <w:rsid w:val="64AF7DE9"/>
    <w:rsid w:val="64EC3C40"/>
    <w:rsid w:val="64FA7DE9"/>
    <w:rsid w:val="653156D1"/>
    <w:rsid w:val="65382A4E"/>
    <w:rsid w:val="657D1B52"/>
    <w:rsid w:val="65897CA1"/>
    <w:rsid w:val="659A2390"/>
    <w:rsid w:val="65C34D1A"/>
    <w:rsid w:val="6679564E"/>
    <w:rsid w:val="66B472F5"/>
    <w:rsid w:val="66F978FF"/>
    <w:rsid w:val="671E3059"/>
    <w:rsid w:val="67290415"/>
    <w:rsid w:val="67430228"/>
    <w:rsid w:val="675F0A57"/>
    <w:rsid w:val="68014CBD"/>
    <w:rsid w:val="680D4B5E"/>
    <w:rsid w:val="68210EBB"/>
    <w:rsid w:val="6859675D"/>
    <w:rsid w:val="68A27C13"/>
    <w:rsid w:val="68D558A9"/>
    <w:rsid w:val="68DC041C"/>
    <w:rsid w:val="68EF6C25"/>
    <w:rsid w:val="68FD0E30"/>
    <w:rsid w:val="69197CA1"/>
    <w:rsid w:val="6932635E"/>
    <w:rsid w:val="69441E06"/>
    <w:rsid w:val="696F20FA"/>
    <w:rsid w:val="6983669F"/>
    <w:rsid w:val="698962A6"/>
    <w:rsid w:val="69920C20"/>
    <w:rsid w:val="69C071B4"/>
    <w:rsid w:val="69D96455"/>
    <w:rsid w:val="6A1A2066"/>
    <w:rsid w:val="6A205831"/>
    <w:rsid w:val="6A2829D5"/>
    <w:rsid w:val="6A2C3B47"/>
    <w:rsid w:val="6A547313"/>
    <w:rsid w:val="6A6E4042"/>
    <w:rsid w:val="6A9F2C92"/>
    <w:rsid w:val="6AA544D9"/>
    <w:rsid w:val="6ADE7049"/>
    <w:rsid w:val="6AE50460"/>
    <w:rsid w:val="6B0F54FE"/>
    <w:rsid w:val="6B520F8D"/>
    <w:rsid w:val="6B7632CC"/>
    <w:rsid w:val="6B7736F5"/>
    <w:rsid w:val="6B902A8C"/>
    <w:rsid w:val="6BE22CAB"/>
    <w:rsid w:val="6C042FCD"/>
    <w:rsid w:val="6C755689"/>
    <w:rsid w:val="6D705AEE"/>
    <w:rsid w:val="6D720F2F"/>
    <w:rsid w:val="6DFC7C80"/>
    <w:rsid w:val="6E6B41B9"/>
    <w:rsid w:val="6E737F96"/>
    <w:rsid w:val="6E8066BB"/>
    <w:rsid w:val="6ED23768"/>
    <w:rsid w:val="6F094924"/>
    <w:rsid w:val="6F1E43A6"/>
    <w:rsid w:val="6F3714B1"/>
    <w:rsid w:val="6F4B7C88"/>
    <w:rsid w:val="6F6A1DF2"/>
    <w:rsid w:val="6F767D3E"/>
    <w:rsid w:val="6F83632A"/>
    <w:rsid w:val="6FC45CF8"/>
    <w:rsid w:val="6FE1070E"/>
    <w:rsid w:val="6FE22358"/>
    <w:rsid w:val="70051433"/>
    <w:rsid w:val="70207CAA"/>
    <w:rsid w:val="7022682B"/>
    <w:rsid w:val="702E0599"/>
    <w:rsid w:val="70325894"/>
    <w:rsid w:val="70391A62"/>
    <w:rsid w:val="704B5536"/>
    <w:rsid w:val="70744732"/>
    <w:rsid w:val="707D3A7C"/>
    <w:rsid w:val="709279DD"/>
    <w:rsid w:val="70941078"/>
    <w:rsid w:val="70B6611B"/>
    <w:rsid w:val="70C1323B"/>
    <w:rsid w:val="70E37BA3"/>
    <w:rsid w:val="70E55F01"/>
    <w:rsid w:val="711A294B"/>
    <w:rsid w:val="714D0F73"/>
    <w:rsid w:val="715059A9"/>
    <w:rsid w:val="71BB382C"/>
    <w:rsid w:val="71E51B9C"/>
    <w:rsid w:val="71EF3078"/>
    <w:rsid w:val="71F66F14"/>
    <w:rsid w:val="720F447A"/>
    <w:rsid w:val="72290F44"/>
    <w:rsid w:val="723D2D95"/>
    <w:rsid w:val="724B35F5"/>
    <w:rsid w:val="725863DF"/>
    <w:rsid w:val="72BF7C4E"/>
    <w:rsid w:val="72D60AF4"/>
    <w:rsid w:val="72DF5DF1"/>
    <w:rsid w:val="72EF17E8"/>
    <w:rsid w:val="730E0F81"/>
    <w:rsid w:val="73171838"/>
    <w:rsid w:val="732D4BB8"/>
    <w:rsid w:val="73371755"/>
    <w:rsid w:val="738F04B2"/>
    <w:rsid w:val="73A563D4"/>
    <w:rsid w:val="73B21807"/>
    <w:rsid w:val="73BD4271"/>
    <w:rsid w:val="73F253E8"/>
    <w:rsid w:val="74012DBE"/>
    <w:rsid w:val="74213A7F"/>
    <w:rsid w:val="74455F31"/>
    <w:rsid w:val="74516349"/>
    <w:rsid w:val="747D0BF2"/>
    <w:rsid w:val="7489012F"/>
    <w:rsid w:val="749A2A9B"/>
    <w:rsid w:val="74BF5CE3"/>
    <w:rsid w:val="74E519A2"/>
    <w:rsid w:val="74EB4D2A"/>
    <w:rsid w:val="750A597F"/>
    <w:rsid w:val="75176084"/>
    <w:rsid w:val="754C32EF"/>
    <w:rsid w:val="756001D3"/>
    <w:rsid w:val="75757F39"/>
    <w:rsid w:val="75E0194F"/>
    <w:rsid w:val="75EF43A6"/>
    <w:rsid w:val="75F145C2"/>
    <w:rsid w:val="75F42927"/>
    <w:rsid w:val="76012C01"/>
    <w:rsid w:val="760B6D06"/>
    <w:rsid w:val="76582A4A"/>
    <w:rsid w:val="765D29AD"/>
    <w:rsid w:val="76885466"/>
    <w:rsid w:val="769D1D21"/>
    <w:rsid w:val="76D87530"/>
    <w:rsid w:val="76E32866"/>
    <w:rsid w:val="76E870B9"/>
    <w:rsid w:val="76FB6D7B"/>
    <w:rsid w:val="7717683B"/>
    <w:rsid w:val="774358AB"/>
    <w:rsid w:val="774F5CE7"/>
    <w:rsid w:val="775B2C78"/>
    <w:rsid w:val="77604A16"/>
    <w:rsid w:val="77657834"/>
    <w:rsid w:val="77935205"/>
    <w:rsid w:val="779C055E"/>
    <w:rsid w:val="77DC3023"/>
    <w:rsid w:val="77FD03AB"/>
    <w:rsid w:val="78145B50"/>
    <w:rsid w:val="78434577"/>
    <w:rsid w:val="78612D0F"/>
    <w:rsid w:val="788B64A8"/>
    <w:rsid w:val="78A04602"/>
    <w:rsid w:val="78C6020C"/>
    <w:rsid w:val="78DF12D9"/>
    <w:rsid w:val="790A60C6"/>
    <w:rsid w:val="791D16E2"/>
    <w:rsid w:val="79254583"/>
    <w:rsid w:val="795A247F"/>
    <w:rsid w:val="795C2EAF"/>
    <w:rsid w:val="796532B5"/>
    <w:rsid w:val="796E798B"/>
    <w:rsid w:val="797B29B0"/>
    <w:rsid w:val="79925D6F"/>
    <w:rsid w:val="799C1319"/>
    <w:rsid w:val="79ED421B"/>
    <w:rsid w:val="79FC1DAB"/>
    <w:rsid w:val="79FC62C0"/>
    <w:rsid w:val="7A010114"/>
    <w:rsid w:val="7A1373E9"/>
    <w:rsid w:val="7A1E16E1"/>
    <w:rsid w:val="7A302D38"/>
    <w:rsid w:val="7A587622"/>
    <w:rsid w:val="7AC522CC"/>
    <w:rsid w:val="7AD96FCA"/>
    <w:rsid w:val="7B0C55A1"/>
    <w:rsid w:val="7B733CD9"/>
    <w:rsid w:val="7B8130B4"/>
    <w:rsid w:val="7B9642BA"/>
    <w:rsid w:val="7BA4395A"/>
    <w:rsid w:val="7BAC6B6F"/>
    <w:rsid w:val="7BEE62F7"/>
    <w:rsid w:val="7BF51F49"/>
    <w:rsid w:val="7BFF6A5E"/>
    <w:rsid w:val="7C0E57A2"/>
    <w:rsid w:val="7C1559BD"/>
    <w:rsid w:val="7C3A4F8F"/>
    <w:rsid w:val="7C6F0EB0"/>
    <w:rsid w:val="7C705E71"/>
    <w:rsid w:val="7C8F0691"/>
    <w:rsid w:val="7D776718"/>
    <w:rsid w:val="7DCB32FF"/>
    <w:rsid w:val="7E500B19"/>
    <w:rsid w:val="7E854165"/>
    <w:rsid w:val="7E9A398C"/>
    <w:rsid w:val="7EC74278"/>
    <w:rsid w:val="7EEF6AF9"/>
    <w:rsid w:val="7EFF3803"/>
    <w:rsid w:val="7F475253"/>
    <w:rsid w:val="7F5661F3"/>
    <w:rsid w:val="7F5A6518"/>
    <w:rsid w:val="7F682284"/>
    <w:rsid w:val="7F6D4A7D"/>
    <w:rsid w:val="7F920B26"/>
    <w:rsid w:val="7FA64E7A"/>
    <w:rsid w:val="7FDA2937"/>
    <w:rsid w:val="7FDD5BB8"/>
    <w:rsid w:val="7FFE1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9B614F"/>
    <w:rPr>
      <w:sz w:val="18"/>
      <w:szCs w:val="18"/>
    </w:rPr>
  </w:style>
  <w:style w:type="paragraph" w:styleId="a4">
    <w:name w:val="footer"/>
    <w:basedOn w:val="a"/>
    <w:link w:val="Char0"/>
    <w:uiPriority w:val="99"/>
    <w:unhideWhenUsed/>
    <w:qFormat/>
    <w:rsid w:val="009B614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B614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B614F"/>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sid w:val="009B6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9B614F"/>
    <w:rPr>
      <w:b/>
      <w:bCs/>
    </w:rPr>
  </w:style>
  <w:style w:type="character" w:styleId="a9">
    <w:name w:val="Hyperlink"/>
    <w:basedOn w:val="a0"/>
    <w:qFormat/>
    <w:rsid w:val="009B614F"/>
    <w:rPr>
      <w:color w:val="0000FF"/>
      <w:u w:val="single"/>
    </w:rPr>
  </w:style>
  <w:style w:type="character" w:customStyle="1" w:styleId="Char1">
    <w:name w:val="页眉 Char"/>
    <w:basedOn w:val="a0"/>
    <w:link w:val="a5"/>
    <w:uiPriority w:val="99"/>
    <w:qFormat/>
    <w:rsid w:val="009B614F"/>
    <w:rPr>
      <w:sz w:val="18"/>
      <w:szCs w:val="18"/>
    </w:rPr>
  </w:style>
  <w:style w:type="character" w:customStyle="1" w:styleId="Char0">
    <w:name w:val="页脚 Char"/>
    <w:basedOn w:val="a0"/>
    <w:link w:val="a4"/>
    <w:uiPriority w:val="99"/>
    <w:qFormat/>
    <w:rsid w:val="009B614F"/>
    <w:rPr>
      <w:sz w:val="18"/>
      <w:szCs w:val="18"/>
    </w:rPr>
  </w:style>
  <w:style w:type="paragraph" w:customStyle="1" w:styleId="CharCharCharChar">
    <w:name w:val="Char Char Char Char"/>
    <w:basedOn w:val="a"/>
    <w:qFormat/>
    <w:rsid w:val="009B614F"/>
    <w:pPr>
      <w:tabs>
        <w:tab w:val="left" w:pos="360"/>
      </w:tabs>
    </w:pPr>
    <w:rPr>
      <w:sz w:val="24"/>
    </w:rPr>
  </w:style>
  <w:style w:type="character" w:customStyle="1" w:styleId="Char">
    <w:name w:val="批注框文本 Char"/>
    <w:basedOn w:val="a0"/>
    <w:link w:val="a3"/>
    <w:qFormat/>
    <w:rsid w:val="009B614F"/>
    <w:rPr>
      <w:sz w:val="18"/>
      <w:szCs w:val="18"/>
    </w:rPr>
  </w:style>
  <w:style w:type="paragraph" w:customStyle="1" w:styleId="080318">
    <w:name w:val="产品方案正文080318"/>
    <w:basedOn w:val="222"/>
    <w:qFormat/>
    <w:rsid w:val="009B614F"/>
    <w:pPr>
      <w:ind w:firstLine="200"/>
    </w:pPr>
    <w:rPr>
      <w:rFonts w:ascii="宋体"/>
    </w:rPr>
  </w:style>
  <w:style w:type="paragraph" w:customStyle="1" w:styleId="222">
    <w:name w:val="样式 样式 产品正文2 + 首行缩进:  2 字符 + 首行缩进:  2 字符"/>
    <w:basedOn w:val="a"/>
    <w:qFormat/>
    <w:rsid w:val="009B614F"/>
    <w:pPr>
      <w:autoSpaceDE w:val="0"/>
      <w:autoSpaceDN w:val="0"/>
      <w:adjustRightInd w:val="0"/>
      <w:snapToGrid w:val="0"/>
      <w:spacing w:line="360" w:lineRule="auto"/>
      <w:ind w:firstLineChars="200" w:firstLine="480"/>
    </w:pPr>
    <w:rPr>
      <w:rFonts w:ascii="仿宋_GB2312" w:eastAsia="仿宋_GB2312" w:cs="宋体"/>
      <w:sz w:val="24"/>
      <w:szCs w:val="20"/>
      <w:lang w:val="zh-CN"/>
    </w:rPr>
  </w:style>
  <w:style w:type="paragraph" w:styleId="aa">
    <w:name w:val="List Paragraph"/>
    <w:basedOn w:val="a"/>
    <w:uiPriority w:val="34"/>
    <w:qFormat/>
    <w:rsid w:val="009B614F"/>
    <w:pPr>
      <w:ind w:firstLineChars="200" w:firstLine="420"/>
    </w:pPr>
  </w:style>
  <w:style w:type="paragraph" w:customStyle="1" w:styleId="Default">
    <w:name w:val="Default"/>
    <w:qFormat/>
    <w:rsid w:val="009B614F"/>
    <w:pPr>
      <w:widowControl w:val="0"/>
      <w:autoSpaceDE w:val="0"/>
      <w:autoSpaceDN w:val="0"/>
      <w:adjustRightInd w:val="0"/>
    </w:pPr>
    <w:rPr>
      <w:rFonts w:ascii="宋体"/>
      <w:color w:val="000000"/>
      <w:sz w:val="24"/>
      <w:szCs w:val="24"/>
    </w:rPr>
  </w:style>
  <w:style w:type="character" w:customStyle="1" w:styleId="awspan1">
    <w:name w:val="awspan1"/>
    <w:basedOn w:val="a0"/>
    <w:qFormat/>
    <w:rsid w:val="009B614F"/>
    <w:rPr>
      <w:color w:val="000000"/>
      <w:sz w:val="24"/>
      <w:szCs w:val="24"/>
    </w:rPr>
  </w:style>
  <w:style w:type="character" w:customStyle="1" w:styleId="awspan">
    <w:name w:val="awspan"/>
    <w:qFormat/>
    <w:rsid w:val="009B614F"/>
  </w:style>
  <w:style w:type="paragraph" w:customStyle="1" w:styleId="-1">
    <w:name w:val="彩色列表 - 着色 1"/>
    <w:basedOn w:val="a"/>
    <w:uiPriority w:val="34"/>
    <w:qFormat/>
    <w:rsid w:val="009B614F"/>
    <w:pPr>
      <w:ind w:firstLineChars="200" w:firstLine="420"/>
    </w:pPr>
  </w:style>
  <w:style w:type="character" w:customStyle="1" w:styleId="font01">
    <w:name w:val="font01"/>
    <w:basedOn w:val="a0"/>
    <w:qFormat/>
    <w:rsid w:val="009B614F"/>
    <w:rPr>
      <w:rFonts w:ascii="等线" w:eastAsia="等线" w:hAnsi="等线" w:cs="等线"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398D-AE13-4BDB-BBC7-BDB524E6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2189</Characters>
  <Application>Microsoft Office Word</Application>
  <DocSecurity>4</DocSecurity>
  <Lines>18</Lines>
  <Paragraphs>5</Paragraphs>
  <ScaleCrop>false</ScaleCrop>
  <Company>CNSTOCK</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lism</dc:creator>
  <cp:lastModifiedBy>ZHONGM</cp:lastModifiedBy>
  <cp:revision>2</cp:revision>
  <dcterms:created xsi:type="dcterms:W3CDTF">2022-08-31T16:02:00Z</dcterms:created>
  <dcterms:modified xsi:type="dcterms:W3CDTF">2022-08-31T16:02:00Z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1829FB7F62674DA589271C4AAA2972D5</vt:lpwstr>
  </property>
</Properties>
</file>