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bookmarkEnd w:id="0"/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</w:t>
      </w:r>
      <w:r w:rsidR="00746AC9">
        <w:rPr>
          <w:rFonts w:ascii="黑体" w:eastAsia="黑体" w:hAnsi="黑体"/>
          <w:b/>
          <w:color w:val="000000" w:themeColor="text1"/>
          <w:sz w:val="32"/>
          <w:szCs w:val="32"/>
        </w:rPr>
        <w:t>2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1818E6">
        <w:rPr>
          <w:rFonts w:ascii="黑体" w:eastAsia="黑体" w:hAnsi="黑体" w:hint="eastAsia"/>
          <w:b/>
          <w:color w:val="000000" w:themeColor="text1"/>
          <w:sz w:val="32"/>
          <w:szCs w:val="32"/>
        </w:rPr>
        <w:t>中期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430E3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46AC9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1818E6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C3322" w:rsidRDefault="00D52C08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券型发起式证券投资基金、长信低碳环保行业量化股票型证券投资基金、长信利尚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一年定期开放混合型证券投资基金、长信乐信灵活配置混合型证券投资基金、长信全球债券证券投资基金、长信稳鑫三个月定期开放债券型发起式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先锐混合型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长信稳健精选混合型证券投资基金</w:t>
      </w:r>
      <w:r w:rsidR="00E17B4B" w:rsidRPr="00E17B4B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</w:t>
      </w:r>
      <w:r w:rsidR="0059650B">
        <w:rPr>
          <w:rFonts w:ascii="宋体" w:eastAsia="宋体" w:hAnsi="宋体" w:hint="eastAsia"/>
          <w:sz w:val="24"/>
          <w:szCs w:val="24"/>
        </w:rPr>
        <w:t>长信消费升级混合型证券投资基金</w:t>
      </w:r>
      <w:r w:rsidR="00A445E6" w:rsidRPr="00A445E6">
        <w:rPr>
          <w:rFonts w:ascii="宋体" w:eastAsia="宋体" w:hAnsi="宋体" w:hint="eastAsia"/>
          <w:sz w:val="24"/>
          <w:szCs w:val="24"/>
        </w:rPr>
        <w:t>、长信企业优选一年持有期灵活配置混合型证券投资基金、长信稳健均衡6个月持有期混合型证券投资基金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长信优质企业混合型证券投资基金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长信内需均衡混合型证券投资基金</w:t>
      </w:r>
      <w:r w:rsidR="00005D5D">
        <w:rPr>
          <w:rFonts w:ascii="宋体" w:eastAsia="宋体" w:hAnsi="宋体" w:hint="eastAsia"/>
          <w:sz w:val="24"/>
          <w:szCs w:val="24"/>
        </w:rPr>
        <w:t>、</w:t>
      </w:r>
      <w:r w:rsidR="00005D5D" w:rsidRPr="00005D5D">
        <w:rPr>
          <w:rFonts w:ascii="宋体" w:eastAsia="宋体" w:hAnsi="宋体" w:hint="eastAsia"/>
          <w:sz w:val="24"/>
          <w:szCs w:val="24"/>
        </w:rPr>
        <w:t>长信30天滚动持有短债债券型证券投资基金</w:t>
      </w:r>
      <w:r w:rsidR="00005D5D">
        <w:rPr>
          <w:rFonts w:ascii="宋体" w:eastAsia="宋体" w:hAnsi="宋体" w:hint="eastAsia"/>
          <w:sz w:val="24"/>
          <w:szCs w:val="24"/>
        </w:rPr>
        <w:t>、</w:t>
      </w:r>
      <w:r w:rsidR="00005D5D" w:rsidRPr="00005D5D">
        <w:rPr>
          <w:rFonts w:ascii="宋体" w:eastAsia="宋体" w:hAnsi="宋体" w:hint="eastAsia"/>
          <w:sz w:val="24"/>
          <w:szCs w:val="24"/>
        </w:rPr>
        <w:t>长信稳惠债券型证券投资基金</w:t>
      </w:r>
      <w:r w:rsidR="00746AC9">
        <w:rPr>
          <w:rFonts w:ascii="宋体" w:eastAsia="宋体" w:hAnsi="宋体" w:hint="eastAsia"/>
          <w:sz w:val="24"/>
          <w:szCs w:val="24"/>
        </w:rPr>
        <w:t>、长信</w:t>
      </w:r>
      <w:r w:rsidR="006E5CDA">
        <w:rPr>
          <w:rFonts w:ascii="宋体" w:eastAsia="宋体" w:hAnsi="宋体" w:hint="eastAsia"/>
          <w:sz w:val="24"/>
          <w:szCs w:val="24"/>
        </w:rPr>
        <w:t>稳丰债券型证券投资基金、长信先进装备三个月持有期混合型证券投资基金、长信颐和平衡养老目标三年持有期混合型基金中基金（F</w:t>
      </w:r>
      <w:r w:rsidR="006E5CDA">
        <w:rPr>
          <w:rFonts w:ascii="宋体" w:eastAsia="宋体" w:hAnsi="宋体"/>
          <w:sz w:val="24"/>
          <w:szCs w:val="24"/>
        </w:rPr>
        <w:t>OF）</w:t>
      </w:r>
      <w:r w:rsidR="006E5CDA">
        <w:rPr>
          <w:rFonts w:ascii="宋体" w:eastAsia="宋体" w:hAnsi="宋体" w:hint="eastAsia"/>
          <w:sz w:val="24"/>
          <w:szCs w:val="24"/>
        </w:rPr>
        <w:t>、长信颐年平衡养老目标三年持有期混合型基金中基金（F</w:t>
      </w:r>
      <w:r w:rsidR="006E5CDA">
        <w:rPr>
          <w:rFonts w:ascii="宋体" w:eastAsia="宋体" w:hAnsi="宋体"/>
          <w:sz w:val="24"/>
          <w:szCs w:val="24"/>
        </w:rPr>
        <w:t>OF</w:t>
      </w:r>
      <w:r w:rsidR="006E5CDA">
        <w:rPr>
          <w:rFonts w:ascii="宋体" w:eastAsia="宋体" w:hAnsi="宋体" w:hint="eastAsia"/>
          <w:sz w:val="24"/>
          <w:szCs w:val="24"/>
        </w:rPr>
        <w:t>）</w:t>
      </w:r>
      <w:r w:rsidR="00D04FD2">
        <w:rPr>
          <w:rFonts w:ascii="宋体" w:eastAsia="宋体" w:hAnsi="宋体" w:hint="eastAsia"/>
          <w:sz w:val="24"/>
          <w:szCs w:val="24"/>
        </w:rPr>
        <w:t>、</w:t>
      </w:r>
      <w:r w:rsidR="00D04FD2" w:rsidRPr="00D04FD2">
        <w:rPr>
          <w:rFonts w:ascii="宋体" w:eastAsia="宋体" w:hAnsi="宋体" w:hint="eastAsia"/>
          <w:sz w:val="24"/>
          <w:szCs w:val="24"/>
        </w:rPr>
        <w:t>长信稳健增长一年持有期混合型证券投资基金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746AC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1818E6">
        <w:rPr>
          <w:rFonts w:asciiTheme="minorEastAsia" w:hAnsiTheme="minorEastAsia" w:hint="eastAsia"/>
          <w:color w:val="000000" w:themeColor="text1"/>
          <w:sz w:val="24"/>
          <w:szCs w:val="24"/>
        </w:rPr>
        <w:t>中期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1818E6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1818E6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1818E6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1818E6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818E6">
        <w:rPr>
          <w:rFonts w:asciiTheme="minorEastAsia" w:hAnsiTheme="minorEastAsia"/>
          <w:color w:val="000000" w:themeColor="text1"/>
          <w:sz w:val="24"/>
          <w:szCs w:val="24"/>
        </w:rPr>
        <w:t>31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lastRenderedPageBreak/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1818E6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8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3</w:t>
      </w:r>
      <w:r w:rsidR="00D04FD2">
        <w:rPr>
          <w:rFonts w:asciiTheme="minorEastAsia" w:hAnsiTheme="minorEastAsia"/>
          <w:b/>
          <w:color w:val="000000" w:themeColor="text1"/>
          <w:sz w:val="24"/>
          <w:szCs w:val="24"/>
        </w:rPr>
        <w:t>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8E" w:rsidRDefault="003C7C8E" w:rsidP="009A149B">
      <w:r>
        <w:separator/>
      </w:r>
    </w:p>
  </w:endnote>
  <w:endnote w:type="continuationSeparator" w:id="0">
    <w:p w:rsidR="003C7C8E" w:rsidRDefault="003C7C8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26B3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0E34" w:rsidRPr="00430E3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26B3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0E34" w:rsidRPr="00430E3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8E" w:rsidRDefault="003C7C8E" w:rsidP="009A149B">
      <w:r>
        <w:separator/>
      </w:r>
    </w:p>
  </w:footnote>
  <w:footnote w:type="continuationSeparator" w:id="0">
    <w:p w:rsidR="003C7C8E" w:rsidRDefault="003C7C8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818E6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C8E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0E34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8D7"/>
    <w:rsid w:val="0059650B"/>
    <w:rsid w:val="00596AC1"/>
    <w:rsid w:val="005A13CD"/>
    <w:rsid w:val="005A27B0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3875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027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05A8B"/>
    <w:rsid w:val="00A144A6"/>
    <w:rsid w:val="00A21627"/>
    <w:rsid w:val="00A37A94"/>
    <w:rsid w:val="00A41611"/>
    <w:rsid w:val="00A441B7"/>
    <w:rsid w:val="00A445E6"/>
    <w:rsid w:val="00A447AF"/>
    <w:rsid w:val="00A46430"/>
    <w:rsid w:val="00A5780A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6B39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16A7-613D-47B7-BE74-8F10C729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1679</Characters>
  <Application>Microsoft Office Word</Application>
  <DocSecurity>4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2022-08-30T16:03:00Z</dcterms:created>
  <dcterms:modified xsi:type="dcterms:W3CDTF">2022-08-30T16:03:00Z</dcterms:modified>
</cp:coreProperties>
</file>