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F05D68" w:rsidP="00E329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2022年中期报告提示性公告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招商安瑞进取债券型证券投资基金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招商中证白酒指数证券投资基金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招商国证生物医药指数证券投资基金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招商财经大数据策略股票型证券投资基金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招商瑞利灵活配置混合型证券投资基金（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招商添瑞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招商盛鑫优选</w:t>
      </w:r>
      <w:r>
        <w:rPr>
          <w:rFonts w:ascii="仿宋" w:eastAsia="仿宋" w:hAnsi="仿宋"/>
          <w:color w:val="000000" w:themeColor="text1"/>
          <w:sz w:val="32"/>
          <w:szCs w:val="32"/>
        </w:rPr>
        <w:t>3个月持有期混合型基金中基金（FOF）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招商鑫福中短债债券型证券投资基金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招商瑞恒一年持有期混合型证券投资基金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招商瑞信稳健配置混合型证券投资基金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投资基金联接基金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招商创新增长混合型证券投资基金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招商成长精选一年定期开放混合型发起式证券投资基金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招商添华纯债债券型证券投资基金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招商添盛</w:t>
      </w:r>
      <w:r>
        <w:rPr>
          <w:rFonts w:ascii="仿宋" w:eastAsia="仿宋" w:hAnsi="仿宋"/>
          <w:color w:val="000000" w:themeColor="text1"/>
          <w:sz w:val="32"/>
          <w:szCs w:val="32"/>
        </w:rPr>
        <w:t>78个月定期开放债券型证券投资基金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招商丰盈积极配置混合型证券投资基金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招商中证浙江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招商上证港股通交易型开放式指数证券投资基金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招商瑞泽一年持有期混合型证券投资基金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招商添浩纯债债券型证券投资基金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招商科技动力</w:t>
      </w:r>
      <w:r>
        <w:rPr>
          <w:rFonts w:ascii="仿宋" w:eastAsia="仿宋" w:hAnsi="仿宋"/>
          <w:color w:val="000000" w:themeColor="text1"/>
          <w:sz w:val="32"/>
          <w:szCs w:val="32"/>
        </w:rPr>
        <w:t>3个月滚动持有股票型证券投资基金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招商安阳债券型证券投资基金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300高贝塔指数证券投资基金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招商景气优选股票型证券投资基金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MSCI中国A股国际通交易型开放式指数证券投资基金联接基金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招商增浩一年定期开放混合型证券投资基金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招商产业精选股票型证券投资基金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招商添锦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500等权重指数增强型证券投资基金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招商国证食品饮料行业交易型开放式指数证券投资基金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招商瑞德一年持有期混合型证券投资基金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招商兴和优选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招商盛洋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3个月定期开放混合型发起式证券投资基金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招商稳兴混合型证券投资基金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招商中证生物科技主题交易型开放式指数证券投资基金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招商品质升级混合型证券投资基金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招商添逸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招商港股通核心精选股票型证券投资基金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招商瑞和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招商中证云计算与大数据主题交易型开放式指数证券投资基金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招商商业模式优选混合型证券投资基金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招商企业优选混合型证券投资基金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招商中证消费龙头指数增强型证券投资基金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招商中证全指医疗器械交易型开放式指数证券投资基金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招商品质生活混合型证券投资基金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招商稳裕短债</w:t>
      </w:r>
      <w:r>
        <w:rPr>
          <w:rFonts w:ascii="仿宋" w:eastAsia="仿宋" w:hAnsi="仿宋"/>
          <w:color w:val="000000" w:themeColor="text1"/>
          <w:sz w:val="32"/>
          <w:szCs w:val="32"/>
        </w:rPr>
        <w:t>30天持有期债券型证券投资基金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招商金安成长严选混合型证券投资基金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招商中证光伏产业指数型证券投资基金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招商中证全指软件交易型开放式指数证券投资基金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招商前沿医疗保健股票型证券投资基金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300ESG基准交易型开放式指数证券投资基金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招商瑞乐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招商景气精选股票型证券投资基金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招商瑞盈</w:t>
      </w:r>
      <w:r>
        <w:rPr>
          <w:rFonts w:ascii="仿宋" w:eastAsia="仿宋" w:hAnsi="仿宋"/>
          <w:color w:val="000000" w:themeColor="text1"/>
          <w:sz w:val="32"/>
          <w:szCs w:val="32"/>
        </w:rPr>
        <w:t>9个月持有期混合型证券投资基金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招商蓝筹精选股票型证券投资基金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招商瑞智优选灵活配置混合型证券投资基金（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招商中证电池主题交易型开放式指数证券投资基金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招商惠润一年定期开放混合型发起式管理人中管理人（</w:t>
      </w:r>
      <w:r>
        <w:rPr>
          <w:rFonts w:ascii="仿宋" w:eastAsia="仿宋" w:hAnsi="仿宋"/>
          <w:color w:val="000000" w:themeColor="text1"/>
          <w:sz w:val="32"/>
          <w:szCs w:val="32"/>
        </w:rPr>
        <w:t>MOM）证券投资基金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招商稳乐中短债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90天持有期债券型证券投资基金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招商价值成长混合型证券投资基金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50交易型开放式指数证券投资基金联接基金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招商中证新能源汽车指数型证券投资基金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招商品质发现混合型证券投资基金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招商添呈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招商品质成长混合型证券投资基金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招商稳健平衡混合型证券投资基金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招商享诚增强债券型证券投资基金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招商稳福短债</w:t>
      </w:r>
      <w:r>
        <w:rPr>
          <w:rFonts w:ascii="仿宋" w:eastAsia="仿宋" w:hAnsi="仿宋"/>
          <w:color w:val="000000" w:themeColor="text1"/>
          <w:sz w:val="32"/>
          <w:szCs w:val="32"/>
        </w:rPr>
        <w:t>14天滚动持有债券型发起式证券投资基金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招商均衡回报混合型证券投资基金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招商添福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招商创业板指数增强型证券投资基金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招商中证消费电子主题交易型开放式指数证券投资基金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300增强策略交易型开放式指数证券投资基金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招商瑞泰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招商享利增强债券型证券投资基金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招商专精特新股票型证券投资基金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招商中证物联网主题交易型开放式指数证券投资基金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招商和惠养老目标日期</w:t>
      </w:r>
      <w:r>
        <w:rPr>
          <w:rFonts w:ascii="仿宋" w:eastAsia="仿宋" w:hAnsi="仿宋"/>
          <w:color w:val="000000" w:themeColor="text1"/>
          <w:sz w:val="32"/>
          <w:szCs w:val="32"/>
        </w:rPr>
        <w:t>2040三年持有期混合型基金中基金（FOF）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招商臻选平衡混合型证券投资基金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招商安福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型发起式证券投资基金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招商中证沪港深消费龙头交易型开放式指数证券投资基金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招商瑞享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招商稳恒中短债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60天持有期债券型证券投资基金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招商中证香港科技交易型开放式指数证券投资基金（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招商能源转型混合型证券投资基金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招商裕华混合型证券投资基金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招商中证红利交易型开放式指数证券投资基金联接基金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招商添安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招商高端装备混合型证券投资基金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招商精选平衡混合型证券投资基金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招商稳旺混合型证券投资基金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</w:t>
      </w:r>
      <w:r>
        <w:rPr>
          <w:rFonts w:ascii="仿宋" w:eastAsia="仿宋" w:hAnsi="仿宋"/>
          <w:color w:val="000000" w:themeColor="text1"/>
          <w:sz w:val="32"/>
          <w:szCs w:val="32"/>
        </w:rPr>
        <w:t>AH价格优选交易型开放式指数证券投资基金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招商安鼎平衡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招商创业板大盘交易型开放式指数证券投资基金联接基金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招商核心竞争力混合型证券投资基金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招商中证畜牧养殖交易型开放式指数证券投资基金联接基金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招商中证同业存单</w:t>
      </w:r>
      <w:r>
        <w:rPr>
          <w:rFonts w:ascii="仿宋" w:eastAsia="仿宋" w:hAnsi="仿宋"/>
          <w:color w:val="000000" w:themeColor="text1"/>
          <w:sz w:val="32"/>
          <w:szCs w:val="32"/>
        </w:rPr>
        <w:t>AAA指数7天持有期证券投资基金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2022年</w:t>
      </w:r>
      <w:r w:rsidR="00AA2530">
        <w:rPr>
          <w:rFonts w:ascii="仿宋" w:eastAsia="仿宋" w:hAnsi="仿宋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报告全文于2022年</w:t>
      </w:r>
      <w:bookmarkStart w:id="0" w:name="_GoBack"/>
      <w:bookmarkEnd w:id="0"/>
      <w:r w:rsidR="00AA2530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A2530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0日在本公司网站[http://www.cmfchina.com]和中国证监会基金电子披露网站（http://eid.csrc.gov.cn/fund）披露，供投资者查阅。如有疑问可拨打本公司客服电话（400-887-9555）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咨询。</w:t>
      </w:r>
    </w:p>
    <w:p w:rsidR="00F05D68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F05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05D68" w:rsidRPr="000342D6" w:rsidRDefault="00F05D68" w:rsidP="00F05D68"/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F05D68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F05D68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2022年8月30日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D2" w:rsidRDefault="00CE10D2" w:rsidP="009A149B">
      <w:r>
        <w:separator/>
      </w:r>
    </w:p>
  </w:endnote>
  <w:endnote w:type="continuationSeparator" w:id="0">
    <w:p w:rsidR="00CE10D2" w:rsidRDefault="00CE10D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83A9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3290E" w:rsidRPr="00E3290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83A9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3290E" w:rsidRPr="00E3290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D2" w:rsidRDefault="00CE10D2" w:rsidP="009A149B">
      <w:r>
        <w:separator/>
      </w:r>
    </w:p>
  </w:footnote>
  <w:footnote w:type="continuationSeparator" w:id="0">
    <w:p w:rsidR="00CE10D2" w:rsidRDefault="00CE10D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3A93"/>
    <w:rsid w:val="00A854A6"/>
    <w:rsid w:val="00A87DCB"/>
    <w:rsid w:val="00AA2530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10D2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290E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D68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51D7-53EE-4ED8-9BBD-E104A810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4263</Characters>
  <Application>Microsoft Office Word</Application>
  <DocSecurity>4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2019-08-07T06:37:00Z</cp:lastPrinted>
  <dcterms:created xsi:type="dcterms:W3CDTF">2022-08-29T16:01:00Z</dcterms:created>
  <dcterms:modified xsi:type="dcterms:W3CDTF">2022-08-29T16:01:00Z</dcterms:modified>
</cp:coreProperties>
</file>