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FD" w:rsidRDefault="00AE0DFD">
      <w:pPr>
        <w:pStyle w:val="Default"/>
        <w:spacing w:line="360" w:lineRule="auto"/>
        <w:jc w:val="center"/>
        <w:rPr>
          <w:rFonts w:ascii="宋体" w:eastAsia="宋体" w:hAnsi="宋体" w:hint="eastAsia"/>
          <w:b/>
        </w:rPr>
      </w:pPr>
      <w:r>
        <w:rPr>
          <w:rFonts w:ascii="宋体" w:eastAsia="宋体" w:hAnsi="宋体" w:hint="eastAsia"/>
          <w:b/>
        </w:rPr>
        <w:t>摩根士丹利华鑫基金管理有限公司</w:t>
      </w:r>
      <w:bookmarkStart w:id="0" w:name="OLE_LINK38"/>
      <w:bookmarkStart w:id="1" w:name="OLE_LINK39"/>
      <w:r>
        <w:rPr>
          <w:rFonts w:ascii="宋体" w:eastAsia="宋体" w:hAnsi="宋体" w:hint="eastAsia"/>
          <w:b/>
        </w:rPr>
        <w:t>关于旗下</w:t>
      </w:r>
      <w:r w:rsidR="00F44B4E">
        <w:rPr>
          <w:rFonts w:ascii="宋体" w:eastAsia="宋体" w:hAnsi="宋体" w:hint="eastAsia"/>
          <w:b/>
        </w:rPr>
        <w:t>部分</w:t>
      </w:r>
      <w:r>
        <w:rPr>
          <w:rFonts w:ascii="宋体" w:eastAsia="宋体" w:hAnsi="宋体" w:hint="eastAsia"/>
          <w:b/>
        </w:rPr>
        <w:t>基金</w:t>
      </w:r>
      <w:bookmarkEnd w:id="0"/>
      <w:bookmarkEnd w:id="1"/>
      <w:r w:rsidR="00152567">
        <w:rPr>
          <w:rFonts w:ascii="宋体" w:eastAsia="宋体" w:hAnsi="宋体" w:hint="eastAsia"/>
          <w:b/>
        </w:rPr>
        <w:t>在</w:t>
      </w:r>
      <w:r w:rsidR="00A3001A" w:rsidRPr="00A3001A">
        <w:rPr>
          <w:rFonts w:ascii="宋体" w:eastAsia="宋体" w:hAnsi="宋体" w:hint="eastAsia"/>
          <w:b/>
        </w:rPr>
        <w:t>烟台银行股份有限公司</w:t>
      </w:r>
      <w:r w:rsidR="00152567">
        <w:rPr>
          <w:rFonts w:ascii="宋体" w:eastAsia="宋体" w:hAnsi="宋体" w:hint="eastAsia"/>
          <w:b/>
        </w:rPr>
        <w:t>开通基金转换业务</w:t>
      </w:r>
      <w:r>
        <w:rPr>
          <w:rFonts w:ascii="宋体" w:eastAsia="宋体" w:hAnsi="宋体" w:hint="eastAsia"/>
          <w:b/>
        </w:rPr>
        <w:t>的公告</w:t>
      </w:r>
    </w:p>
    <w:p w:rsidR="00AE0DFD" w:rsidRDefault="00AE0DFD">
      <w:pPr>
        <w:pStyle w:val="Default"/>
        <w:spacing w:line="360" w:lineRule="auto"/>
        <w:jc w:val="center"/>
        <w:rPr>
          <w:rFonts w:ascii="宋体" w:eastAsia="宋体" w:hAnsi="宋体"/>
          <w:b/>
        </w:rPr>
      </w:pPr>
    </w:p>
    <w:p w:rsidR="00AE0DFD" w:rsidRDefault="00AE0DFD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cs="宋体" w:hint="eastAsia"/>
          <w:szCs w:val="21"/>
        </w:rPr>
        <w:t xml:space="preserve">   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Cs w:val="21"/>
        </w:rPr>
        <w:t>根据摩根士丹利华鑫基金管理有限公司（以下简称</w:t>
      </w:r>
      <w:r>
        <w:rPr>
          <w:rFonts w:ascii="宋体" w:hAnsi="宋体" w:cs="宋体"/>
          <w:szCs w:val="21"/>
        </w:rPr>
        <w:t>“</w:t>
      </w:r>
      <w:r>
        <w:rPr>
          <w:rFonts w:ascii="宋体" w:hAnsi="宋体" w:cs="宋体" w:hint="eastAsia"/>
          <w:szCs w:val="21"/>
        </w:rPr>
        <w:t>本公司</w:t>
      </w:r>
      <w:r>
        <w:rPr>
          <w:rFonts w:ascii="宋体" w:hAnsi="宋体" w:cs="宋体"/>
          <w:szCs w:val="21"/>
        </w:rPr>
        <w:t>”</w:t>
      </w:r>
      <w:r>
        <w:rPr>
          <w:rFonts w:ascii="宋体" w:hAnsi="宋体" w:cs="宋体" w:hint="eastAsia"/>
          <w:szCs w:val="21"/>
        </w:rPr>
        <w:t>）与</w:t>
      </w:r>
      <w:r w:rsidR="00A3001A" w:rsidRPr="00A3001A">
        <w:rPr>
          <w:rFonts w:ascii="宋体" w:hAnsi="宋体" w:cs="宋体" w:hint="eastAsia"/>
          <w:szCs w:val="21"/>
        </w:rPr>
        <w:t>烟台银行股份有限公司</w:t>
      </w:r>
      <w:r>
        <w:rPr>
          <w:rFonts w:ascii="宋体" w:hAnsi="宋体" w:cs="宋体" w:hint="eastAsia"/>
          <w:szCs w:val="21"/>
        </w:rPr>
        <w:t>（以下简称“</w:t>
      </w:r>
      <w:r w:rsidR="00A3001A">
        <w:rPr>
          <w:rFonts w:ascii="宋体" w:hAnsi="宋体" w:cs="宋体" w:hint="eastAsia"/>
          <w:szCs w:val="21"/>
        </w:rPr>
        <w:t>烟台银行</w:t>
      </w:r>
      <w:r>
        <w:rPr>
          <w:rFonts w:ascii="宋体" w:hAnsi="宋体" w:cs="宋体" w:hint="eastAsia"/>
          <w:szCs w:val="21"/>
        </w:rPr>
        <w:t>”）</w:t>
      </w:r>
      <w:r w:rsidR="00D94C37">
        <w:rPr>
          <w:rFonts w:ascii="宋体" w:hAnsi="宋体" w:cs="宋体" w:hint="eastAsia"/>
          <w:szCs w:val="21"/>
        </w:rPr>
        <w:t>协商一致</w:t>
      </w:r>
      <w:r>
        <w:rPr>
          <w:rFonts w:ascii="宋体" w:hAnsi="宋体" w:cs="宋体" w:hint="eastAsia"/>
          <w:szCs w:val="21"/>
        </w:rPr>
        <w:t>，自</w:t>
      </w:r>
      <w:r w:rsidR="00671A34">
        <w:rPr>
          <w:rFonts w:ascii="宋体" w:hAnsi="宋体" w:cs="宋体"/>
          <w:szCs w:val="21"/>
        </w:rPr>
        <w:t>2</w:t>
      </w:r>
      <w:r w:rsidR="00671A34">
        <w:rPr>
          <w:rFonts w:ascii="宋体" w:hAnsi="宋体" w:cs="宋体" w:hint="eastAsia"/>
          <w:szCs w:val="21"/>
        </w:rPr>
        <w:t>02</w:t>
      </w:r>
      <w:r w:rsidR="00671A34">
        <w:rPr>
          <w:rFonts w:ascii="宋体" w:hAnsi="宋体" w:cs="宋体"/>
          <w:szCs w:val="21"/>
        </w:rPr>
        <w:t>2</w:t>
      </w:r>
      <w:r>
        <w:rPr>
          <w:rFonts w:ascii="宋体" w:hAnsi="宋体" w:cs="宋体" w:hint="eastAsia"/>
          <w:szCs w:val="21"/>
        </w:rPr>
        <w:t>年</w:t>
      </w:r>
      <w:r w:rsidR="00A3001A">
        <w:rPr>
          <w:rFonts w:ascii="宋体" w:hAnsi="宋体" w:cs="宋体"/>
          <w:szCs w:val="21"/>
        </w:rPr>
        <w:t>8</w:t>
      </w:r>
      <w:r>
        <w:rPr>
          <w:rFonts w:ascii="宋体" w:hAnsi="宋体" w:cs="宋体" w:hint="eastAsia"/>
          <w:szCs w:val="21"/>
        </w:rPr>
        <w:t>月</w:t>
      </w:r>
      <w:r w:rsidR="00A3001A">
        <w:rPr>
          <w:rFonts w:ascii="宋体" w:hAnsi="宋体" w:cs="宋体" w:hint="eastAsia"/>
          <w:szCs w:val="21"/>
        </w:rPr>
        <w:t>2</w:t>
      </w:r>
      <w:r w:rsidR="00A3001A">
        <w:rPr>
          <w:rFonts w:ascii="宋体" w:hAnsi="宋体" w:cs="宋体"/>
          <w:szCs w:val="21"/>
        </w:rPr>
        <w:t>9</w:t>
      </w:r>
      <w:r>
        <w:rPr>
          <w:rFonts w:ascii="宋体" w:hAnsi="宋体" w:cs="宋体" w:hint="eastAsia"/>
          <w:szCs w:val="21"/>
        </w:rPr>
        <w:t>日起，本公司旗下</w:t>
      </w:r>
      <w:r w:rsidR="00D94C37">
        <w:rPr>
          <w:rFonts w:ascii="宋体" w:hAnsi="宋体" w:cs="宋体" w:hint="eastAsia"/>
          <w:szCs w:val="21"/>
        </w:rPr>
        <w:t>部分</w:t>
      </w:r>
      <w:r>
        <w:rPr>
          <w:rFonts w:ascii="宋体" w:hAnsi="宋体" w:cs="宋体" w:hint="eastAsia"/>
          <w:szCs w:val="21"/>
        </w:rPr>
        <w:t>基金</w:t>
      </w:r>
      <w:r w:rsidR="00D94C37" w:rsidRPr="00D94C37">
        <w:rPr>
          <w:rFonts w:ascii="宋体" w:hAnsi="宋体" w:cs="宋体" w:hint="eastAsia"/>
          <w:szCs w:val="21"/>
        </w:rPr>
        <w:t>在</w:t>
      </w:r>
      <w:r w:rsidR="00A3001A">
        <w:rPr>
          <w:rFonts w:ascii="宋体" w:hAnsi="宋体" w:cs="宋体" w:hint="eastAsia"/>
          <w:szCs w:val="21"/>
        </w:rPr>
        <w:t>烟台银行</w:t>
      </w:r>
      <w:r w:rsidR="00D94C37" w:rsidRPr="00D94C37">
        <w:rPr>
          <w:rFonts w:ascii="宋体" w:hAnsi="宋体" w:cs="宋体" w:hint="eastAsia"/>
          <w:szCs w:val="21"/>
        </w:rPr>
        <w:t>开通基金转换业务</w:t>
      </w:r>
      <w:r>
        <w:rPr>
          <w:rFonts w:hAnsi="Calibri" w:hint="eastAsia"/>
          <w:szCs w:val="21"/>
        </w:rPr>
        <w:t>。</w:t>
      </w:r>
      <w:r>
        <w:rPr>
          <w:rFonts w:ascii="宋体" w:hAnsi="宋体" w:cs="宋体"/>
          <w:szCs w:val="21"/>
        </w:rPr>
        <w:t>现将有关事项公告如下：</w:t>
      </w:r>
    </w:p>
    <w:p w:rsidR="00AE0DFD" w:rsidRDefault="00AE0DFD">
      <w:pPr>
        <w:pStyle w:val="Default"/>
        <w:spacing w:beforeLines="50" w:line="300" w:lineRule="auto"/>
        <w:rPr>
          <w:rFonts w:ascii="Times New Roman" w:eastAsia="宋体" w:hAnsi="Times New Roman" w:cs="Times New Roman"/>
          <w:b/>
          <w:sz w:val="21"/>
          <w:szCs w:val="21"/>
        </w:rPr>
      </w:pPr>
      <w:r>
        <w:rPr>
          <w:rFonts w:ascii="Times New Roman" w:eastAsia="宋体" w:hAnsi="宋体" w:cs="Times New Roman" w:hint="eastAsia"/>
          <w:b/>
          <w:sz w:val="21"/>
          <w:szCs w:val="21"/>
        </w:rPr>
        <w:t>一、</w:t>
      </w:r>
      <w:r>
        <w:rPr>
          <w:rFonts w:ascii="Times New Roman" w:eastAsia="宋体" w:hAnsi="宋体" w:cs="Times New Roman"/>
          <w:b/>
          <w:sz w:val="21"/>
          <w:szCs w:val="21"/>
        </w:rPr>
        <w:t>适用基金</w:t>
      </w:r>
    </w:p>
    <w:p w:rsidR="00AE0DFD" w:rsidRPr="00556F9E" w:rsidRDefault="00AE0DFD" w:rsidP="00E81744">
      <w:pPr>
        <w:pStyle w:val="Default"/>
        <w:numPr>
          <w:ilvl w:val="1"/>
          <w:numId w:val="1"/>
        </w:numPr>
        <w:spacing w:line="360" w:lineRule="auto"/>
        <w:ind w:left="987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摩根士丹利华鑫基础行业证券投资基金（基金代码：233001）</w:t>
      </w:r>
    </w:p>
    <w:p w:rsidR="00AE0DFD" w:rsidRDefault="00AE0DFD">
      <w:pPr>
        <w:pStyle w:val="Default"/>
        <w:numPr>
          <w:ilvl w:val="1"/>
          <w:numId w:val="1"/>
        </w:numPr>
        <w:spacing w:line="360" w:lineRule="auto"/>
        <w:ind w:left="987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摩根士丹利华鑫强收益债券型证券投资基金（基金代码：233005）</w:t>
      </w:r>
    </w:p>
    <w:p w:rsidR="00AE0DFD" w:rsidRDefault="00AE0DFD">
      <w:pPr>
        <w:pStyle w:val="Default"/>
        <w:numPr>
          <w:ilvl w:val="1"/>
          <w:numId w:val="1"/>
        </w:numPr>
        <w:spacing w:line="360" w:lineRule="auto"/>
        <w:ind w:left="987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摩根士丹利华鑫领先优势混合型证券投资基金（基金代码：233006）</w:t>
      </w:r>
    </w:p>
    <w:p w:rsidR="00AE0DFD" w:rsidRDefault="00AE0DFD">
      <w:pPr>
        <w:pStyle w:val="Default"/>
        <w:numPr>
          <w:ilvl w:val="1"/>
          <w:numId w:val="1"/>
        </w:numPr>
        <w:spacing w:line="360" w:lineRule="auto"/>
        <w:ind w:left="987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摩根士丹利华鑫卓越成长混合型证券投资基金（基金代码：233007）</w:t>
      </w:r>
    </w:p>
    <w:p w:rsidR="00AE0DFD" w:rsidRDefault="00AE0DFD">
      <w:pPr>
        <w:pStyle w:val="Default"/>
        <w:numPr>
          <w:ilvl w:val="1"/>
          <w:numId w:val="1"/>
        </w:numPr>
        <w:spacing w:line="360" w:lineRule="auto"/>
        <w:ind w:left="987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摩根士丹利华鑫消费领航混合型证券投资基金（基金代码：233008）</w:t>
      </w:r>
    </w:p>
    <w:p w:rsidR="00AE0DFD" w:rsidRDefault="00AE0DFD">
      <w:pPr>
        <w:pStyle w:val="Default"/>
        <w:numPr>
          <w:ilvl w:val="1"/>
          <w:numId w:val="1"/>
        </w:numPr>
        <w:spacing w:line="360" w:lineRule="auto"/>
        <w:ind w:left="987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摩根士丹利华鑫多因子精选策略混合型证券投资基金（基金代码：233009）</w:t>
      </w:r>
    </w:p>
    <w:p w:rsidR="00AE0DFD" w:rsidRDefault="00AE0DFD">
      <w:pPr>
        <w:pStyle w:val="Default"/>
        <w:numPr>
          <w:ilvl w:val="1"/>
          <w:numId w:val="1"/>
        </w:numPr>
        <w:spacing w:line="360" w:lineRule="auto"/>
        <w:ind w:left="987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摩根士丹利华鑫深证300指数增强型证券投资基金（基金代码：233010）</w:t>
      </w:r>
    </w:p>
    <w:p w:rsidR="00AE0DFD" w:rsidRDefault="00AE0DFD">
      <w:pPr>
        <w:pStyle w:val="Default"/>
        <w:numPr>
          <w:ilvl w:val="1"/>
          <w:numId w:val="1"/>
        </w:numPr>
        <w:spacing w:line="360" w:lineRule="auto"/>
        <w:ind w:left="987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摩根士丹利华鑫主题优选混合型证券投资基金（基金代码：233011）</w:t>
      </w:r>
    </w:p>
    <w:p w:rsidR="00AE0DFD" w:rsidRDefault="00AE0DFD">
      <w:pPr>
        <w:pStyle w:val="Default"/>
        <w:numPr>
          <w:ilvl w:val="1"/>
          <w:numId w:val="1"/>
        </w:numPr>
        <w:spacing w:line="360" w:lineRule="auto"/>
        <w:ind w:left="987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摩根士丹利华鑫多元收益债券型证券投资基金（基金代码：A类233012/C类233013）</w:t>
      </w:r>
    </w:p>
    <w:p w:rsidR="00AE0DFD" w:rsidRDefault="00AE0DFD">
      <w:pPr>
        <w:pStyle w:val="Default"/>
        <w:numPr>
          <w:ilvl w:val="1"/>
          <w:numId w:val="1"/>
        </w:numPr>
        <w:spacing w:line="360" w:lineRule="auto"/>
        <w:ind w:left="987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摩根士丹利华鑫量化配置混合型证券投资基金</w:t>
      </w:r>
      <w:r w:rsidR="00A3001A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A类</w:t>
      </w: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（基金代码：23301</w:t>
      </w:r>
      <w:r>
        <w:rPr>
          <w:rFonts w:ascii="宋体" w:eastAsia="宋体" w:hAnsi="宋体" w:cs="宋体"/>
          <w:color w:val="auto"/>
          <w:kern w:val="2"/>
          <w:sz w:val="21"/>
          <w:szCs w:val="21"/>
        </w:rPr>
        <w:t>5</w:t>
      </w: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）</w:t>
      </w:r>
    </w:p>
    <w:p w:rsidR="00AE0DFD" w:rsidRDefault="00AE0DFD">
      <w:pPr>
        <w:pStyle w:val="Default"/>
        <w:numPr>
          <w:ilvl w:val="1"/>
          <w:numId w:val="1"/>
        </w:numPr>
        <w:spacing w:line="360" w:lineRule="auto"/>
        <w:ind w:left="987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摩根士丹利华鑫双利增强债券型证券投资基金（基金代码：A类000024/C类000025）</w:t>
      </w:r>
    </w:p>
    <w:p w:rsidR="00AE0DFD" w:rsidRDefault="00AE0DFD">
      <w:pPr>
        <w:pStyle w:val="Default"/>
        <w:numPr>
          <w:ilvl w:val="1"/>
          <w:numId w:val="1"/>
        </w:numPr>
        <w:spacing w:line="360" w:lineRule="auto"/>
        <w:ind w:left="987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摩根士丹利华鑫纯债稳定增利18个月定期开放债券型证券投资基金（基金代码：000064）</w:t>
      </w:r>
    </w:p>
    <w:p w:rsidR="00AE0DFD" w:rsidRDefault="00AE0DFD">
      <w:pPr>
        <w:pStyle w:val="Default"/>
        <w:numPr>
          <w:ilvl w:val="1"/>
          <w:numId w:val="1"/>
        </w:numPr>
        <w:spacing w:line="360" w:lineRule="auto"/>
        <w:ind w:left="987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摩根士丹利华鑫进取优选股票型证券投资基金（基金代码：000594）</w:t>
      </w:r>
    </w:p>
    <w:p w:rsidR="006D1ABC" w:rsidRPr="00A3001A" w:rsidRDefault="00AE0DFD" w:rsidP="00A3001A">
      <w:pPr>
        <w:pStyle w:val="Default"/>
        <w:numPr>
          <w:ilvl w:val="1"/>
          <w:numId w:val="1"/>
        </w:numPr>
        <w:spacing w:line="360" w:lineRule="auto"/>
        <w:ind w:left="987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摩根士丹利华鑫健康产业混合型证券投资基金（基金代码：</w:t>
      </w:r>
      <w:r w:rsidR="002E10D2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A类</w:t>
      </w: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002708</w:t>
      </w:r>
      <w:r w:rsidR="002E10D2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/</w:t>
      </w:r>
      <w:r w:rsidR="002E10D2">
        <w:rPr>
          <w:rFonts w:ascii="宋体" w:eastAsia="宋体" w:hAnsi="宋体" w:cs="宋体"/>
          <w:color w:val="auto"/>
          <w:kern w:val="2"/>
          <w:sz w:val="21"/>
          <w:szCs w:val="21"/>
        </w:rPr>
        <w:t>C</w:t>
      </w:r>
      <w:r w:rsidR="002E10D2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类0</w:t>
      </w:r>
      <w:r w:rsidR="002E10D2">
        <w:rPr>
          <w:rFonts w:ascii="宋体" w:eastAsia="宋体" w:hAnsi="宋体" w:cs="宋体"/>
          <w:color w:val="auto"/>
          <w:kern w:val="2"/>
          <w:sz w:val="21"/>
          <w:szCs w:val="21"/>
        </w:rPr>
        <w:t>14030</w:t>
      </w: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）</w:t>
      </w:r>
    </w:p>
    <w:p w:rsidR="00AE0DFD" w:rsidRPr="00A3001A" w:rsidRDefault="00A3001A" w:rsidP="00A3001A">
      <w:pPr>
        <w:pStyle w:val="Default"/>
        <w:numPr>
          <w:ilvl w:val="1"/>
          <w:numId w:val="1"/>
        </w:numPr>
        <w:spacing w:line="360" w:lineRule="auto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A3001A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摩根士丹利华鑫安盈稳固六个月持有期债券型证券投资基金</w:t>
      </w:r>
      <w:r w:rsidR="00E81744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（基金代码：A类0</w:t>
      </w:r>
      <w:r>
        <w:rPr>
          <w:rFonts w:ascii="宋体" w:eastAsia="宋体" w:hAnsi="宋体" w:cs="宋体"/>
          <w:color w:val="auto"/>
          <w:kern w:val="2"/>
          <w:sz w:val="21"/>
          <w:szCs w:val="21"/>
        </w:rPr>
        <w:t>13214</w:t>
      </w:r>
      <w:r w:rsidR="00E81744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/</w:t>
      </w:r>
      <w:r w:rsidR="00E81744">
        <w:rPr>
          <w:rFonts w:ascii="宋体" w:eastAsia="宋体" w:hAnsi="宋体" w:cs="宋体"/>
          <w:color w:val="auto"/>
          <w:kern w:val="2"/>
          <w:sz w:val="21"/>
          <w:szCs w:val="21"/>
        </w:rPr>
        <w:t>C</w:t>
      </w:r>
      <w:r w:rsidR="00E81744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类0</w:t>
      </w:r>
      <w:r w:rsidR="00E81744">
        <w:rPr>
          <w:rFonts w:ascii="宋体" w:eastAsia="宋体" w:hAnsi="宋体" w:cs="宋体"/>
          <w:color w:val="auto"/>
          <w:kern w:val="2"/>
          <w:sz w:val="21"/>
          <w:szCs w:val="21"/>
        </w:rPr>
        <w:t>1</w:t>
      </w:r>
      <w:r>
        <w:rPr>
          <w:rFonts w:ascii="宋体" w:eastAsia="宋体" w:hAnsi="宋体" w:cs="宋体"/>
          <w:color w:val="auto"/>
          <w:kern w:val="2"/>
          <w:sz w:val="21"/>
          <w:szCs w:val="21"/>
        </w:rPr>
        <w:t>3215</w:t>
      </w:r>
      <w:r w:rsidR="00E81744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）</w:t>
      </w:r>
    </w:p>
    <w:p w:rsidR="00AE0DFD" w:rsidRDefault="00AE0DFD">
      <w:pPr>
        <w:pStyle w:val="Default"/>
        <w:spacing w:beforeLines="50" w:line="300" w:lineRule="auto"/>
        <w:rPr>
          <w:rFonts w:ascii="宋体" w:eastAsia="宋体" w:hAnsi="宋体" w:cs="宋体" w:hint="eastAsia"/>
          <w:b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b/>
          <w:color w:val="auto"/>
          <w:kern w:val="2"/>
          <w:sz w:val="21"/>
          <w:szCs w:val="21"/>
        </w:rPr>
        <w:t>二、业务办理</w:t>
      </w:r>
    </w:p>
    <w:p w:rsidR="00AE0DFD" w:rsidRDefault="00AE0DFD">
      <w:pPr>
        <w:pStyle w:val="Default"/>
        <w:spacing w:line="360" w:lineRule="auto"/>
        <w:ind w:firstLineChars="200" w:firstLine="420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自202</w:t>
      </w:r>
      <w:r w:rsidR="00671A34">
        <w:rPr>
          <w:rFonts w:ascii="宋体" w:eastAsia="宋体" w:hAnsi="宋体" w:cs="宋体"/>
          <w:color w:val="auto"/>
          <w:kern w:val="2"/>
          <w:sz w:val="21"/>
          <w:szCs w:val="21"/>
        </w:rPr>
        <w:t>2</w:t>
      </w: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年</w:t>
      </w:r>
      <w:r w:rsidR="00A3001A">
        <w:rPr>
          <w:rFonts w:ascii="宋体" w:eastAsia="宋体" w:hAnsi="宋体" w:cs="宋体"/>
          <w:color w:val="auto"/>
          <w:kern w:val="2"/>
          <w:sz w:val="21"/>
          <w:szCs w:val="21"/>
        </w:rPr>
        <w:t>8</w:t>
      </w: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月</w:t>
      </w:r>
      <w:r w:rsidR="00A3001A">
        <w:rPr>
          <w:rFonts w:ascii="宋体" w:eastAsia="宋体" w:hAnsi="宋体" w:cs="宋体"/>
          <w:color w:val="auto"/>
          <w:kern w:val="2"/>
          <w:sz w:val="21"/>
          <w:szCs w:val="21"/>
        </w:rPr>
        <w:t>2</w:t>
      </w:r>
      <w:r w:rsidR="00D94C37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9</w:t>
      </w: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日起，投资者可通过</w:t>
      </w:r>
      <w:r w:rsidR="00A3001A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烟台银行</w:t>
      </w: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办理本公司上述基金的转换业务。</w:t>
      </w:r>
    </w:p>
    <w:p w:rsidR="00514874" w:rsidRPr="00A3001A" w:rsidRDefault="00125CDD" w:rsidP="00A3001A">
      <w:pPr>
        <w:pStyle w:val="Default"/>
        <w:spacing w:line="360" w:lineRule="auto"/>
        <w:ind w:firstLineChars="200" w:firstLine="420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125CDD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摩根士丹利华鑫纯债稳定增利18个月定期开放债券型证券投资基金（基金代码：000064）目前处于封闭期，暂未开放基金转换业务，具体开放时间请参见本公司公告。</w:t>
      </w:r>
      <w:r w:rsidR="00A3001A" w:rsidRPr="00A3001A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摩根士丹利华鑫安盈稳固六个月持有期债券型证券投资基金</w:t>
      </w:r>
      <w:r w:rsidR="00D72296" w:rsidRPr="00D72296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的基金份额持有人持有的每份基金份额最短持有期限为6个月，在最短持有期限内，该份基金份额不可转换转出。</w:t>
      </w:r>
      <w:r w:rsidR="00F868C8" w:rsidRPr="00F868C8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最短持有期期满后，</w:t>
      </w:r>
      <w:r w:rsidR="009A51B1" w:rsidRPr="009A51B1">
        <w:rPr>
          <w:rFonts w:ascii="宋体" w:eastAsia="宋体" w:hAnsi="宋体" w:cs="宋体" w:hint="eastAsia"/>
          <w:color w:val="auto"/>
          <w:kern w:val="2"/>
          <w:sz w:val="21"/>
          <w:szCs w:val="21"/>
        </w:rPr>
        <w:lastRenderedPageBreak/>
        <w:t>通过</w:t>
      </w:r>
      <w:r w:rsidR="00A3001A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烟台银行</w:t>
      </w:r>
      <w:r w:rsidR="009A51B1" w:rsidRPr="009A51B1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申购该基金的</w:t>
      </w:r>
      <w:r w:rsidR="00F868C8" w:rsidRPr="00F868C8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投资者可通过</w:t>
      </w:r>
      <w:r w:rsidR="00A3001A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烟台银行</w:t>
      </w:r>
      <w:r w:rsidR="00F868C8" w:rsidRPr="00F868C8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办理相关基金份额的</w:t>
      </w:r>
      <w:r w:rsidR="008B420F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转换转出</w:t>
      </w:r>
      <w:r w:rsidR="00F868C8" w:rsidRPr="00F868C8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业务。</w:t>
      </w:r>
    </w:p>
    <w:p w:rsidR="00AE0DFD" w:rsidRDefault="00A3001A" w:rsidP="00556F9E">
      <w:pPr>
        <w:rPr>
          <w:rFonts w:ascii="宋体" w:hAnsi="宋体" w:cs="宋体" w:hint="eastAsia"/>
          <w:b/>
          <w:szCs w:val="21"/>
        </w:rPr>
      </w:pPr>
      <w:r>
        <w:rPr>
          <w:rFonts w:ascii="宋体" w:hAnsi="宋体" w:cs="宋体" w:hint="eastAsia"/>
          <w:b/>
          <w:szCs w:val="21"/>
        </w:rPr>
        <w:t>三</w:t>
      </w:r>
      <w:r w:rsidR="00AE0DFD">
        <w:rPr>
          <w:rFonts w:ascii="宋体" w:hAnsi="宋体" w:cs="宋体"/>
          <w:b/>
          <w:szCs w:val="21"/>
        </w:rPr>
        <w:t>、</w:t>
      </w:r>
      <w:r w:rsidR="00AE0DFD">
        <w:rPr>
          <w:rFonts w:ascii="宋体" w:hAnsi="宋体" w:cs="宋体" w:hint="eastAsia"/>
          <w:b/>
          <w:szCs w:val="21"/>
        </w:rPr>
        <w:t>重要提示</w:t>
      </w:r>
    </w:p>
    <w:p w:rsidR="00AE0DFD" w:rsidRDefault="00A3001A">
      <w:pPr>
        <w:pStyle w:val="Default"/>
        <w:spacing w:line="360" w:lineRule="auto"/>
        <w:ind w:firstLineChars="200" w:firstLine="420"/>
        <w:jc w:val="both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A3001A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转换业务规则、费率及相关重要事项等详见本公司发布的上述基金相关业务公告。具体业务办理请遵循</w:t>
      </w: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烟台银行</w:t>
      </w:r>
      <w:r w:rsidRPr="00A3001A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的相关规定。上述业务的解释权归摩根士丹利华鑫基金管理有限公司所有。</w:t>
      </w:r>
    </w:p>
    <w:p w:rsidR="00AE0DFD" w:rsidRDefault="00A3001A">
      <w:pPr>
        <w:pStyle w:val="Default"/>
        <w:spacing w:beforeLines="50" w:line="300" w:lineRule="auto"/>
        <w:rPr>
          <w:rFonts w:ascii="Times New Roman" w:eastAsia="宋体" w:hAnsi="宋体" w:cs="Times New Roman" w:hint="eastAsia"/>
          <w:b/>
          <w:sz w:val="21"/>
          <w:szCs w:val="21"/>
        </w:rPr>
      </w:pPr>
      <w:r>
        <w:rPr>
          <w:rFonts w:ascii="Times New Roman" w:eastAsia="宋体" w:hAnsi="宋体" w:cs="Times New Roman" w:hint="eastAsia"/>
          <w:b/>
          <w:sz w:val="21"/>
          <w:szCs w:val="21"/>
        </w:rPr>
        <w:t>四</w:t>
      </w:r>
      <w:r w:rsidR="00AE0DFD">
        <w:rPr>
          <w:rFonts w:ascii="Times New Roman" w:eastAsia="宋体" w:hAnsi="宋体" w:cs="Times New Roman"/>
          <w:b/>
          <w:sz w:val="21"/>
          <w:szCs w:val="21"/>
        </w:rPr>
        <w:t>、</w:t>
      </w:r>
      <w:r w:rsidR="00AE0DFD">
        <w:rPr>
          <w:rFonts w:ascii="Times New Roman" w:eastAsia="宋体" w:hAnsi="宋体" w:cs="Times New Roman" w:hint="eastAsia"/>
          <w:b/>
          <w:sz w:val="21"/>
          <w:szCs w:val="21"/>
        </w:rPr>
        <w:t>业务咨询</w:t>
      </w:r>
    </w:p>
    <w:p w:rsidR="00AE0DFD" w:rsidRDefault="00AE0DFD">
      <w:pPr>
        <w:pStyle w:val="Default"/>
        <w:spacing w:line="360" w:lineRule="auto"/>
        <w:ind w:firstLineChars="200" w:firstLine="420"/>
        <w:jc w:val="both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投资者可通过以下途径咨询详情：</w:t>
      </w:r>
    </w:p>
    <w:p w:rsidR="00A3001A" w:rsidRPr="00A3001A" w:rsidRDefault="00AE0DFD" w:rsidP="00A3001A">
      <w:pPr>
        <w:pStyle w:val="Default"/>
        <w:spacing w:line="360" w:lineRule="auto"/>
        <w:ind w:firstLineChars="200" w:firstLine="420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1.</w:t>
      </w:r>
      <w:r w:rsidR="00A3001A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 xml:space="preserve"> </w:t>
      </w:r>
      <w:r w:rsidR="00A3001A" w:rsidRPr="00A3001A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烟台银行股份有限公司</w:t>
      </w:r>
    </w:p>
    <w:p w:rsidR="00A3001A" w:rsidRPr="00A3001A" w:rsidRDefault="00A3001A" w:rsidP="00A3001A">
      <w:pPr>
        <w:pStyle w:val="Default"/>
        <w:spacing w:line="360" w:lineRule="auto"/>
        <w:ind w:firstLineChars="200" w:firstLine="420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 w:rsidRPr="00A3001A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客户服务电话：4008-311-777</w:t>
      </w:r>
    </w:p>
    <w:p w:rsidR="00A3001A" w:rsidRDefault="00A3001A" w:rsidP="00A3001A">
      <w:pPr>
        <w:pStyle w:val="Default"/>
        <w:spacing w:line="360" w:lineRule="auto"/>
        <w:ind w:firstLineChars="200" w:firstLine="420"/>
        <w:jc w:val="both"/>
        <w:rPr>
          <w:rFonts w:ascii="宋体" w:eastAsia="宋体" w:hAnsi="宋体" w:cs="宋体"/>
          <w:color w:val="auto"/>
          <w:kern w:val="2"/>
          <w:sz w:val="21"/>
          <w:szCs w:val="21"/>
        </w:rPr>
      </w:pPr>
      <w:r w:rsidRPr="00A3001A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网址：www.yantaibank.net</w:t>
      </w:r>
    </w:p>
    <w:p w:rsidR="00AE0DFD" w:rsidRDefault="00AE0DFD" w:rsidP="00A3001A">
      <w:pPr>
        <w:pStyle w:val="Default"/>
        <w:spacing w:line="360" w:lineRule="auto"/>
        <w:ind w:firstLineChars="200" w:firstLine="420"/>
        <w:jc w:val="both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2. 摩根士丹利华鑫基金管理有限公司</w:t>
      </w:r>
      <w:r>
        <w:rPr>
          <w:rFonts w:ascii="宋体" w:eastAsia="宋体" w:hAnsi="宋体" w:cs="宋体"/>
          <w:color w:val="auto"/>
          <w:kern w:val="2"/>
          <w:sz w:val="21"/>
          <w:szCs w:val="21"/>
        </w:rPr>
        <w:t xml:space="preserve"> </w:t>
      </w:r>
    </w:p>
    <w:p w:rsidR="00AE0DFD" w:rsidRDefault="00AE0DFD">
      <w:pPr>
        <w:pStyle w:val="Default"/>
        <w:spacing w:line="360" w:lineRule="auto"/>
        <w:ind w:firstLineChars="200" w:firstLine="420"/>
        <w:jc w:val="both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客户服务电话：</w:t>
      </w:r>
      <w:r>
        <w:rPr>
          <w:rFonts w:ascii="宋体" w:eastAsia="宋体" w:hAnsi="宋体" w:cs="宋体"/>
          <w:color w:val="auto"/>
          <w:kern w:val="2"/>
          <w:sz w:val="21"/>
          <w:szCs w:val="21"/>
        </w:rPr>
        <w:t>400-8888-668</w:t>
      </w: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（免长途费）</w:t>
      </w:r>
      <w:r>
        <w:rPr>
          <w:rFonts w:ascii="宋体" w:eastAsia="宋体" w:hAnsi="宋体" w:cs="宋体"/>
          <w:color w:val="auto"/>
          <w:kern w:val="2"/>
          <w:sz w:val="21"/>
          <w:szCs w:val="21"/>
        </w:rPr>
        <w:t xml:space="preserve"> </w:t>
      </w:r>
    </w:p>
    <w:p w:rsidR="00AE0DFD" w:rsidRDefault="00AE0DFD">
      <w:pPr>
        <w:pStyle w:val="Default"/>
        <w:spacing w:line="360" w:lineRule="auto"/>
        <w:ind w:firstLineChars="200" w:firstLine="420"/>
        <w:jc w:val="both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网址：</w:t>
      </w:r>
      <w:r>
        <w:rPr>
          <w:rFonts w:ascii="宋体" w:eastAsia="宋体" w:hAnsi="宋体" w:cs="宋体"/>
          <w:color w:val="auto"/>
          <w:kern w:val="2"/>
          <w:sz w:val="21"/>
          <w:szCs w:val="21"/>
        </w:rPr>
        <w:t xml:space="preserve">www.msfunds.com.cn </w:t>
      </w:r>
    </w:p>
    <w:p w:rsidR="00AE0DFD" w:rsidRDefault="00AE0DFD">
      <w:pPr>
        <w:pStyle w:val="Default"/>
        <w:spacing w:line="360" w:lineRule="auto"/>
        <w:ind w:firstLineChars="200" w:firstLine="420"/>
        <w:jc w:val="both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 xml:space="preserve">    </w:t>
      </w:r>
    </w:p>
    <w:p w:rsidR="00F868C8" w:rsidRDefault="00AE0DFD" w:rsidP="00F868C8">
      <w:pPr>
        <w:spacing w:line="360" w:lineRule="auto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风险提示：</w:t>
      </w:r>
      <w:r w:rsidR="009A51B1" w:rsidRPr="009A51B1">
        <w:rPr>
          <w:rFonts w:ascii="宋体" w:hAnsi="宋体" w:cs="宋体" w:hint="eastAsia"/>
          <w:szCs w:val="21"/>
        </w:rPr>
        <w:t>本基金管理人承诺以诚实信用、勤勉尽责的原则管理和运用基金资产，但不保证基金一定盈利，也不保证最低收益。基金的过往业绩及其净值高低并不预示其未来业绩表现。投资者应认真阅读拟投资基金的《基金合同》、招募说明书</w:t>
      </w:r>
      <w:r w:rsidR="00F44437">
        <w:rPr>
          <w:rFonts w:ascii="宋体" w:hAnsi="宋体" w:cs="宋体" w:hint="eastAsia"/>
          <w:szCs w:val="21"/>
        </w:rPr>
        <w:t>（更新）</w:t>
      </w:r>
      <w:r w:rsidR="009A51B1" w:rsidRPr="009A51B1">
        <w:rPr>
          <w:rFonts w:ascii="宋体" w:hAnsi="宋体" w:cs="宋体" w:hint="eastAsia"/>
          <w:szCs w:val="21"/>
        </w:rPr>
        <w:t>、基金产品资料概要</w:t>
      </w:r>
      <w:r w:rsidR="00F44437">
        <w:rPr>
          <w:rFonts w:ascii="宋体" w:hAnsi="宋体" w:cs="宋体" w:hint="eastAsia"/>
          <w:szCs w:val="21"/>
        </w:rPr>
        <w:t>（更新）</w:t>
      </w:r>
      <w:r w:rsidR="009A51B1" w:rsidRPr="009A51B1">
        <w:rPr>
          <w:rFonts w:ascii="宋体" w:hAnsi="宋体" w:cs="宋体" w:hint="eastAsia"/>
          <w:szCs w:val="21"/>
        </w:rPr>
        <w:t>等法律文件，了解所投资基金的风险收益特征，并根据自身投资目的、投资期限、投资经验、资产状况等判断基金是否和投资者的风险承受能力相匹配。</w:t>
      </w:r>
      <w:r w:rsidR="00A3001A" w:rsidRPr="00A3001A">
        <w:rPr>
          <w:rFonts w:ascii="宋体" w:hAnsi="宋体" w:cs="宋体" w:hint="eastAsia"/>
          <w:szCs w:val="21"/>
        </w:rPr>
        <w:t>摩根士丹利华鑫安盈稳固六个月持有期债券型证券投资基金</w:t>
      </w:r>
      <w:r w:rsidR="009A51B1" w:rsidRPr="009A51B1">
        <w:rPr>
          <w:rFonts w:ascii="宋体" w:hAnsi="宋体" w:cs="宋体" w:hint="eastAsia"/>
          <w:szCs w:val="21"/>
        </w:rPr>
        <w:t>的基金份额持有人持有的每份基金份额最短持有期限为6个月，在最短持有期限内，该份基金份额不可赎回或转换转出。</w:t>
      </w:r>
    </w:p>
    <w:p w:rsidR="00AE0DFD" w:rsidRDefault="00AE0DFD" w:rsidP="00A3001A">
      <w:pPr>
        <w:pStyle w:val="Default"/>
        <w:spacing w:line="360" w:lineRule="auto"/>
        <w:jc w:val="both"/>
        <w:rPr>
          <w:rFonts w:ascii="宋体" w:eastAsia="宋体" w:hAnsi="宋体" w:cs="宋体" w:hint="eastAsia"/>
          <w:color w:val="auto"/>
          <w:kern w:val="2"/>
          <w:sz w:val="21"/>
          <w:szCs w:val="21"/>
        </w:rPr>
      </w:pPr>
    </w:p>
    <w:p w:rsidR="00AE0DFD" w:rsidRDefault="00AE0DFD">
      <w:pPr>
        <w:pStyle w:val="Default"/>
        <w:spacing w:line="360" w:lineRule="auto"/>
        <w:ind w:firstLineChars="200" w:firstLine="420"/>
        <w:jc w:val="both"/>
        <w:rPr>
          <w:rFonts w:ascii="宋体" w:eastAsia="宋体" w:hAnsi="宋体" w:cs="宋体"/>
          <w:color w:val="auto"/>
          <w:kern w:val="2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特此公告。</w:t>
      </w:r>
      <w:r>
        <w:rPr>
          <w:rFonts w:ascii="宋体" w:eastAsia="宋体" w:hAnsi="宋体" w:cs="宋体"/>
          <w:color w:val="auto"/>
          <w:kern w:val="2"/>
        </w:rPr>
        <w:t xml:space="preserve"> </w:t>
      </w:r>
    </w:p>
    <w:p w:rsidR="00AE0DFD" w:rsidRDefault="00AE0DFD">
      <w:pPr>
        <w:pStyle w:val="Default"/>
        <w:spacing w:line="360" w:lineRule="auto"/>
        <w:ind w:firstLineChars="200" w:firstLine="480"/>
        <w:jc w:val="both"/>
        <w:rPr>
          <w:rFonts w:ascii="宋体" w:eastAsia="宋体" w:hAnsi="宋体" w:cs="宋体" w:hint="eastAsia"/>
          <w:color w:val="auto"/>
          <w:kern w:val="2"/>
        </w:rPr>
      </w:pPr>
    </w:p>
    <w:p w:rsidR="00AE0DFD" w:rsidRDefault="00AE0DFD">
      <w:pPr>
        <w:pStyle w:val="Default"/>
        <w:spacing w:line="360" w:lineRule="auto"/>
        <w:ind w:firstLineChars="200" w:firstLine="420"/>
        <w:jc w:val="right"/>
        <w:rPr>
          <w:rFonts w:ascii="宋体" w:eastAsia="宋体" w:hAnsi="宋体" w:cs="宋体"/>
          <w:color w:val="auto"/>
          <w:kern w:val="2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摩根士丹利华鑫基金管理有限公司</w:t>
      </w:r>
      <w:r>
        <w:rPr>
          <w:rFonts w:ascii="宋体" w:eastAsia="宋体" w:hAnsi="宋体" w:cs="宋体"/>
          <w:color w:val="auto"/>
          <w:kern w:val="2"/>
          <w:sz w:val="21"/>
          <w:szCs w:val="21"/>
        </w:rPr>
        <w:t xml:space="preserve"> </w:t>
      </w:r>
    </w:p>
    <w:p w:rsidR="00AE0DFD" w:rsidRDefault="00AE0DFD">
      <w:pPr>
        <w:pStyle w:val="Default"/>
        <w:spacing w:line="360" w:lineRule="auto"/>
        <w:ind w:firstLineChars="200" w:firstLine="420"/>
        <w:jc w:val="right"/>
        <w:rPr>
          <w:rFonts w:ascii="宋体" w:hAnsi="宋体"/>
          <w:sz w:val="21"/>
          <w:szCs w:val="21"/>
        </w:rPr>
      </w:pP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二○二</w:t>
      </w:r>
      <w:r w:rsidR="00671A34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二</w:t>
      </w: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年</w:t>
      </w:r>
      <w:r w:rsidR="00A3001A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八</w:t>
      </w: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月</w:t>
      </w:r>
      <w:r w:rsidR="00A3001A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二</w:t>
      </w:r>
      <w:r w:rsidR="00671A34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十</w:t>
      </w:r>
      <w:r w:rsidR="000F3F92"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九</w:t>
      </w:r>
      <w:r>
        <w:rPr>
          <w:rFonts w:ascii="宋体" w:eastAsia="宋体" w:hAnsi="宋体" w:cs="宋体" w:hint="eastAsia"/>
          <w:color w:val="auto"/>
          <w:kern w:val="2"/>
          <w:sz w:val="21"/>
          <w:szCs w:val="21"/>
        </w:rPr>
        <w:t>日</w:t>
      </w:r>
    </w:p>
    <w:sectPr w:rsidR="00AE0DFD">
      <w:footerReference w:type="default" r:id="rId8"/>
      <w:pgSz w:w="11906" w:h="16838"/>
      <w:pgMar w:top="992" w:right="1758" w:bottom="851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CA5" w:rsidRDefault="00627CA5">
      <w:r>
        <w:separator/>
      </w:r>
    </w:p>
  </w:endnote>
  <w:endnote w:type="continuationSeparator" w:id="0">
    <w:p w:rsidR="00627CA5" w:rsidRDefault="00627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DFD" w:rsidRDefault="00AE0DFD">
    <w:pPr>
      <w:pStyle w:val="af1"/>
      <w:jc w:val="center"/>
    </w:pPr>
    <w:fldSimple w:instr=" PAGE   \* MERGEFORMAT ">
      <w:r w:rsidR="00E31260" w:rsidRPr="00E31260">
        <w:rPr>
          <w:noProof/>
          <w:lang w:val="zh-CN" w:eastAsia="zh-CN"/>
        </w:rPr>
        <w:t>1</w:t>
      </w:r>
    </w:fldSimple>
  </w:p>
  <w:p w:rsidR="00AE0DFD" w:rsidRDefault="00AE0DF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CA5" w:rsidRDefault="00627CA5">
      <w:r>
        <w:separator/>
      </w:r>
    </w:p>
  </w:footnote>
  <w:footnote w:type="continuationSeparator" w:id="0">
    <w:p w:rsidR="00627CA5" w:rsidRDefault="00627C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507A"/>
    <w:multiLevelType w:val="multilevel"/>
    <w:tmpl w:val="1A12507A"/>
    <w:lvl w:ilvl="0">
      <w:start w:val="1"/>
      <w:numFmt w:val="decimal"/>
      <w:lvlText w:val="%1、"/>
      <w:lvlJc w:val="left"/>
      <w:pPr>
        <w:ind w:left="1838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88" w:hanging="420"/>
      </w:pPr>
    </w:lvl>
    <w:lvl w:ilvl="2">
      <w:start w:val="1"/>
      <w:numFmt w:val="lowerRoman"/>
      <w:lvlText w:val="%3."/>
      <w:lvlJc w:val="right"/>
      <w:pPr>
        <w:ind w:left="1665" w:hanging="420"/>
      </w:pPr>
    </w:lvl>
    <w:lvl w:ilvl="3">
      <w:start w:val="1"/>
      <w:numFmt w:val="decimal"/>
      <w:lvlText w:val="%4."/>
      <w:lvlJc w:val="left"/>
      <w:pPr>
        <w:ind w:left="2085" w:hanging="420"/>
      </w:pPr>
    </w:lvl>
    <w:lvl w:ilvl="4">
      <w:start w:val="1"/>
      <w:numFmt w:val="lowerLetter"/>
      <w:lvlText w:val="%5)"/>
      <w:lvlJc w:val="left"/>
      <w:pPr>
        <w:ind w:left="2505" w:hanging="420"/>
      </w:pPr>
    </w:lvl>
    <w:lvl w:ilvl="5">
      <w:start w:val="1"/>
      <w:numFmt w:val="lowerRoman"/>
      <w:lvlText w:val="%6."/>
      <w:lvlJc w:val="right"/>
      <w:pPr>
        <w:ind w:left="2925" w:hanging="420"/>
      </w:pPr>
    </w:lvl>
    <w:lvl w:ilvl="6">
      <w:start w:val="1"/>
      <w:numFmt w:val="decimal"/>
      <w:lvlText w:val="%7."/>
      <w:lvlJc w:val="left"/>
      <w:pPr>
        <w:ind w:left="3345" w:hanging="420"/>
      </w:pPr>
    </w:lvl>
    <w:lvl w:ilvl="7">
      <w:start w:val="1"/>
      <w:numFmt w:val="lowerLetter"/>
      <w:lvlText w:val="%8)"/>
      <w:lvlJc w:val="left"/>
      <w:pPr>
        <w:ind w:left="3765" w:hanging="420"/>
      </w:pPr>
    </w:lvl>
    <w:lvl w:ilvl="8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442"/>
    <w:rsid w:val="00001823"/>
    <w:rsid w:val="0000249D"/>
    <w:rsid w:val="00003FA2"/>
    <w:rsid w:val="00010038"/>
    <w:rsid w:val="000102F8"/>
    <w:rsid w:val="00010383"/>
    <w:rsid w:val="00010888"/>
    <w:rsid w:val="000113BD"/>
    <w:rsid w:val="00012E1E"/>
    <w:rsid w:val="0001706B"/>
    <w:rsid w:val="0002018F"/>
    <w:rsid w:val="000226D8"/>
    <w:rsid w:val="00025B54"/>
    <w:rsid w:val="0003051E"/>
    <w:rsid w:val="0003064E"/>
    <w:rsid w:val="000328FA"/>
    <w:rsid w:val="00034510"/>
    <w:rsid w:val="00034A9D"/>
    <w:rsid w:val="00036142"/>
    <w:rsid w:val="00036325"/>
    <w:rsid w:val="00037F4F"/>
    <w:rsid w:val="00051167"/>
    <w:rsid w:val="00057847"/>
    <w:rsid w:val="00063FD8"/>
    <w:rsid w:val="000701F0"/>
    <w:rsid w:val="00071212"/>
    <w:rsid w:val="00071FF1"/>
    <w:rsid w:val="00081A9C"/>
    <w:rsid w:val="00081CC2"/>
    <w:rsid w:val="000850ED"/>
    <w:rsid w:val="00086279"/>
    <w:rsid w:val="0009101F"/>
    <w:rsid w:val="00092618"/>
    <w:rsid w:val="0009371F"/>
    <w:rsid w:val="000943E6"/>
    <w:rsid w:val="000970FA"/>
    <w:rsid w:val="000A24FF"/>
    <w:rsid w:val="000A2A05"/>
    <w:rsid w:val="000A3FB3"/>
    <w:rsid w:val="000B03E4"/>
    <w:rsid w:val="000B3ABD"/>
    <w:rsid w:val="000B4A4C"/>
    <w:rsid w:val="000C0617"/>
    <w:rsid w:val="000C305D"/>
    <w:rsid w:val="000C3CD6"/>
    <w:rsid w:val="000C616C"/>
    <w:rsid w:val="000C6ACD"/>
    <w:rsid w:val="000C7553"/>
    <w:rsid w:val="000D524B"/>
    <w:rsid w:val="000D535D"/>
    <w:rsid w:val="000D5D67"/>
    <w:rsid w:val="000D6CD7"/>
    <w:rsid w:val="000E216C"/>
    <w:rsid w:val="000E34B9"/>
    <w:rsid w:val="000F37F6"/>
    <w:rsid w:val="000F3F92"/>
    <w:rsid w:val="000F701D"/>
    <w:rsid w:val="001028C5"/>
    <w:rsid w:val="0010465F"/>
    <w:rsid w:val="00111291"/>
    <w:rsid w:val="00114D35"/>
    <w:rsid w:val="001178E5"/>
    <w:rsid w:val="001237A7"/>
    <w:rsid w:val="00125CDD"/>
    <w:rsid w:val="00125DB9"/>
    <w:rsid w:val="001278DB"/>
    <w:rsid w:val="00127AA6"/>
    <w:rsid w:val="00132E2A"/>
    <w:rsid w:val="0013534C"/>
    <w:rsid w:val="00136F49"/>
    <w:rsid w:val="001417B5"/>
    <w:rsid w:val="0014354B"/>
    <w:rsid w:val="00147184"/>
    <w:rsid w:val="0015119E"/>
    <w:rsid w:val="00152567"/>
    <w:rsid w:val="0015598E"/>
    <w:rsid w:val="00156DDF"/>
    <w:rsid w:val="00160FDA"/>
    <w:rsid w:val="00161C5B"/>
    <w:rsid w:val="00161D38"/>
    <w:rsid w:val="001650F5"/>
    <w:rsid w:val="00165F3C"/>
    <w:rsid w:val="0017191F"/>
    <w:rsid w:val="00172C55"/>
    <w:rsid w:val="001732D3"/>
    <w:rsid w:val="00173D56"/>
    <w:rsid w:val="00180E36"/>
    <w:rsid w:val="0018163A"/>
    <w:rsid w:val="00183DCD"/>
    <w:rsid w:val="001855F4"/>
    <w:rsid w:val="00186E1C"/>
    <w:rsid w:val="00187298"/>
    <w:rsid w:val="00190B94"/>
    <w:rsid w:val="00191342"/>
    <w:rsid w:val="00191F11"/>
    <w:rsid w:val="00195A4A"/>
    <w:rsid w:val="001A02F0"/>
    <w:rsid w:val="001A4536"/>
    <w:rsid w:val="001A4829"/>
    <w:rsid w:val="001A5335"/>
    <w:rsid w:val="001B33CB"/>
    <w:rsid w:val="001B5EEF"/>
    <w:rsid w:val="001B5EF8"/>
    <w:rsid w:val="001B7AAB"/>
    <w:rsid w:val="001C31DC"/>
    <w:rsid w:val="001C6A30"/>
    <w:rsid w:val="001D14F9"/>
    <w:rsid w:val="001D254B"/>
    <w:rsid w:val="001D295B"/>
    <w:rsid w:val="001D6B37"/>
    <w:rsid w:val="001D76D1"/>
    <w:rsid w:val="001E02C5"/>
    <w:rsid w:val="001E337C"/>
    <w:rsid w:val="001E34AB"/>
    <w:rsid w:val="001E6861"/>
    <w:rsid w:val="001F1242"/>
    <w:rsid w:val="001F17AB"/>
    <w:rsid w:val="001F5D34"/>
    <w:rsid w:val="002023CA"/>
    <w:rsid w:val="00202814"/>
    <w:rsid w:val="002117AE"/>
    <w:rsid w:val="00214739"/>
    <w:rsid w:val="00215927"/>
    <w:rsid w:val="00216A29"/>
    <w:rsid w:val="00217F45"/>
    <w:rsid w:val="002209F2"/>
    <w:rsid w:val="00221D70"/>
    <w:rsid w:val="0023079C"/>
    <w:rsid w:val="00232058"/>
    <w:rsid w:val="00233150"/>
    <w:rsid w:val="00233F48"/>
    <w:rsid w:val="002359A5"/>
    <w:rsid w:val="00237AF7"/>
    <w:rsid w:val="00242841"/>
    <w:rsid w:val="00242FA6"/>
    <w:rsid w:val="00244991"/>
    <w:rsid w:val="00245997"/>
    <w:rsid w:val="002510F5"/>
    <w:rsid w:val="00256B45"/>
    <w:rsid w:val="00260509"/>
    <w:rsid w:val="00261E66"/>
    <w:rsid w:val="00266E29"/>
    <w:rsid w:val="0026768F"/>
    <w:rsid w:val="00271812"/>
    <w:rsid w:val="00271931"/>
    <w:rsid w:val="00271B4D"/>
    <w:rsid w:val="002722EF"/>
    <w:rsid w:val="00274852"/>
    <w:rsid w:val="00281CC3"/>
    <w:rsid w:val="00282BEE"/>
    <w:rsid w:val="00284BC3"/>
    <w:rsid w:val="002869DE"/>
    <w:rsid w:val="00294825"/>
    <w:rsid w:val="00295E6C"/>
    <w:rsid w:val="002A0D95"/>
    <w:rsid w:val="002A5448"/>
    <w:rsid w:val="002B1819"/>
    <w:rsid w:val="002B4F89"/>
    <w:rsid w:val="002B6AF9"/>
    <w:rsid w:val="002C02B4"/>
    <w:rsid w:val="002C1AE2"/>
    <w:rsid w:val="002C75CA"/>
    <w:rsid w:val="002D019E"/>
    <w:rsid w:val="002D0299"/>
    <w:rsid w:val="002D3039"/>
    <w:rsid w:val="002D47C3"/>
    <w:rsid w:val="002D4BAD"/>
    <w:rsid w:val="002D4D3C"/>
    <w:rsid w:val="002D6AD1"/>
    <w:rsid w:val="002E10D2"/>
    <w:rsid w:val="002E4090"/>
    <w:rsid w:val="002E574E"/>
    <w:rsid w:val="002E5800"/>
    <w:rsid w:val="002F1654"/>
    <w:rsid w:val="002F54E6"/>
    <w:rsid w:val="002F6F6A"/>
    <w:rsid w:val="0030167C"/>
    <w:rsid w:val="0030602B"/>
    <w:rsid w:val="00312548"/>
    <w:rsid w:val="00321135"/>
    <w:rsid w:val="00331F65"/>
    <w:rsid w:val="0033274E"/>
    <w:rsid w:val="00332C4F"/>
    <w:rsid w:val="00334BB3"/>
    <w:rsid w:val="0033599B"/>
    <w:rsid w:val="003370EE"/>
    <w:rsid w:val="00340540"/>
    <w:rsid w:val="0034167F"/>
    <w:rsid w:val="003459D4"/>
    <w:rsid w:val="00347463"/>
    <w:rsid w:val="00354B52"/>
    <w:rsid w:val="00364D44"/>
    <w:rsid w:val="00370B8B"/>
    <w:rsid w:val="00370D3B"/>
    <w:rsid w:val="0037104C"/>
    <w:rsid w:val="00373309"/>
    <w:rsid w:val="003745AD"/>
    <w:rsid w:val="003944C2"/>
    <w:rsid w:val="00394B8E"/>
    <w:rsid w:val="00396B54"/>
    <w:rsid w:val="00397196"/>
    <w:rsid w:val="0039743E"/>
    <w:rsid w:val="0039758E"/>
    <w:rsid w:val="003A2A58"/>
    <w:rsid w:val="003A4342"/>
    <w:rsid w:val="003A5E8E"/>
    <w:rsid w:val="003B62FC"/>
    <w:rsid w:val="003C168F"/>
    <w:rsid w:val="003C16AE"/>
    <w:rsid w:val="003C24DE"/>
    <w:rsid w:val="003C4277"/>
    <w:rsid w:val="003C4C2D"/>
    <w:rsid w:val="003C69F6"/>
    <w:rsid w:val="003D0804"/>
    <w:rsid w:val="003D50A6"/>
    <w:rsid w:val="003E3887"/>
    <w:rsid w:val="003E587A"/>
    <w:rsid w:val="003F11B0"/>
    <w:rsid w:val="003F2078"/>
    <w:rsid w:val="003F2E68"/>
    <w:rsid w:val="004018C4"/>
    <w:rsid w:val="00406775"/>
    <w:rsid w:val="00407A4A"/>
    <w:rsid w:val="0041137B"/>
    <w:rsid w:val="00411455"/>
    <w:rsid w:val="00415B10"/>
    <w:rsid w:val="00416695"/>
    <w:rsid w:val="00417F74"/>
    <w:rsid w:val="00422C97"/>
    <w:rsid w:val="004250E5"/>
    <w:rsid w:val="00426ACE"/>
    <w:rsid w:val="004273E6"/>
    <w:rsid w:val="00441345"/>
    <w:rsid w:val="00444EB7"/>
    <w:rsid w:val="00444EF1"/>
    <w:rsid w:val="00451037"/>
    <w:rsid w:val="0045231E"/>
    <w:rsid w:val="00453359"/>
    <w:rsid w:val="00457E51"/>
    <w:rsid w:val="00457F47"/>
    <w:rsid w:val="004602E6"/>
    <w:rsid w:val="00461D93"/>
    <w:rsid w:val="00462AB4"/>
    <w:rsid w:val="0046483F"/>
    <w:rsid w:val="00464EF1"/>
    <w:rsid w:val="00464F81"/>
    <w:rsid w:val="00471178"/>
    <w:rsid w:val="00474293"/>
    <w:rsid w:val="004748DC"/>
    <w:rsid w:val="00485675"/>
    <w:rsid w:val="00486919"/>
    <w:rsid w:val="00491D6B"/>
    <w:rsid w:val="00496E65"/>
    <w:rsid w:val="004A006E"/>
    <w:rsid w:val="004A0091"/>
    <w:rsid w:val="004A1014"/>
    <w:rsid w:val="004A67E3"/>
    <w:rsid w:val="004A6D25"/>
    <w:rsid w:val="004A7D8A"/>
    <w:rsid w:val="004B5658"/>
    <w:rsid w:val="004B6A81"/>
    <w:rsid w:val="004C0328"/>
    <w:rsid w:val="004C459F"/>
    <w:rsid w:val="004C5B00"/>
    <w:rsid w:val="004C7340"/>
    <w:rsid w:val="004C7514"/>
    <w:rsid w:val="004D1280"/>
    <w:rsid w:val="004D543A"/>
    <w:rsid w:val="004D5EDB"/>
    <w:rsid w:val="004D6885"/>
    <w:rsid w:val="004D6BF7"/>
    <w:rsid w:val="004D7AEC"/>
    <w:rsid w:val="004E189D"/>
    <w:rsid w:val="004E50C1"/>
    <w:rsid w:val="004E5E3A"/>
    <w:rsid w:val="004E7EC7"/>
    <w:rsid w:val="004F0AB6"/>
    <w:rsid w:val="004F3859"/>
    <w:rsid w:val="004F4E05"/>
    <w:rsid w:val="004F642B"/>
    <w:rsid w:val="00501F5E"/>
    <w:rsid w:val="005023EC"/>
    <w:rsid w:val="00502784"/>
    <w:rsid w:val="00505A5C"/>
    <w:rsid w:val="0051102C"/>
    <w:rsid w:val="00511358"/>
    <w:rsid w:val="00514874"/>
    <w:rsid w:val="005156E1"/>
    <w:rsid w:val="00516944"/>
    <w:rsid w:val="00520DC8"/>
    <w:rsid w:val="00520FF6"/>
    <w:rsid w:val="005213DA"/>
    <w:rsid w:val="005217ED"/>
    <w:rsid w:val="0052246F"/>
    <w:rsid w:val="0052634B"/>
    <w:rsid w:val="00527949"/>
    <w:rsid w:val="00535371"/>
    <w:rsid w:val="00537768"/>
    <w:rsid w:val="00541C81"/>
    <w:rsid w:val="00541FDE"/>
    <w:rsid w:val="00550132"/>
    <w:rsid w:val="00550559"/>
    <w:rsid w:val="00553794"/>
    <w:rsid w:val="005538AD"/>
    <w:rsid w:val="00553CAD"/>
    <w:rsid w:val="00555168"/>
    <w:rsid w:val="00556F9E"/>
    <w:rsid w:val="00561157"/>
    <w:rsid w:val="005612B4"/>
    <w:rsid w:val="00562B78"/>
    <w:rsid w:val="00564BA1"/>
    <w:rsid w:val="005673EA"/>
    <w:rsid w:val="005674E5"/>
    <w:rsid w:val="00567528"/>
    <w:rsid w:val="0057156C"/>
    <w:rsid w:val="005723A6"/>
    <w:rsid w:val="00574CBA"/>
    <w:rsid w:val="00576E91"/>
    <w:rsid w:val="00577017"/>
    <w:rsid w:val="00583460"/>
    <w:rsid w:val="005902AF"/>
    <w:rsid w:val="005905C6"/>
    <w:rsid w:val="00590752"/>
    <w:rsid w:val="00591DE1"/>
    <w:rsid w:val="0059637A"/>
    <w:rsid w:val="005A17B0"/>
    <w:rsid w:val="005A2DFF"/>
    <w:rsid w:val="005A64CD"/>
    <w:rsid w:val="005B035A"/>
    <w:rsid w:val="005B231D"/>
    <w:rsid w:val="005B3A84"/>
    <w:rsid w:val="005B5E7B"/>
    <w:rsid w:val="005B629E"/>
    <w:rsid w:val="005C4C28"/>
    <w:rsid w:val="005C7005"/>
    <w:rsid w:val="005D22A3"/>
    <w:rsid w:val="005D5BDA"/>
    <w:rsid w:val="005D7705"/>
    <w:rsid w:val="005D7B82"/>
    <w:rsid w:val="005D7B83"/>
    <w:rsid w:val="005E11CA"/>
    <w:rsid w:val="005E306E"/>
    <w:rsid w:val="005E3C2C"/>
    <w:rsid w:val="005E5120"/>
    <w:rsid w:val="005E7721"/>
    <w:rsid w:val="005F005A"/>
    <w:rsid w:val="005F0408"/>
    <w:rsid w:val="005F1A88"/>
    <w:rsid w:val="005F2154"/>
    <w:rsid w:val="005F31BE"/>
    <w:rsid w:val="005F7C40"/>
    <w:rsid w:val="006020A7"/>
    <w:rsid w:val="00602E77"/>
    <w:rsid w:val="0060381A"/>
    <w:rsid w:val="00605CC9"/>
    <w:rsid w:val="006139B2"/>
    <w:rsid w:val="00614F2D"/>
    <w:rsid w:val="00621815"/>
    <w:rsid w:val="00623A93"/>
    <w:rsid w:val="006265BA"/>
    <w:rsid w:val="00627CA5"/>
    <w:rsid w:val="00630664"/>
    <w:rsid w:val="00631069"/>
    <w:rsid w:val="00636EDF"/>
    <w:rsid w:val="00637141"/>
    <w:rsid w:val="00653A31"/>
    <w:rsid w:val="00653CF7"/>
    <w:rsid w:val="00654D75"/>
    <w:rsid w:val="00655244"/>
    <w:rsid w:val="00656C6A"/>
    <w:rsid w:val="00657054"/>
    <w:rsid w:val="00666F73"/>
    <w:rsid w:val="00670520"/>
    <w:rsid w:val="00671A34"/>
    <w:rsid w:val="00680E78"/>
    <w:rsid w:val="00682E76"/>
    <w:rsid w:val="0069060F"/>
    <w:rsid w:val="00691D57"/>
    <w:rsid w:val="00692442"/>
    <w:rsid w:val="00694745"/>
    <w:rsid w:val="006A03FD"/>
    <w:rsid w:val="006A0752"/>
    <w:rsid w:val="006A2C7F"/>
    <w:rsid w:val="006A7619"/>
    <w:rsid w:val="006B35A6"/>
    <w:rsid w:val="006C2AEE"/>
    <w:rsid w:val="006C2D84"/>
    <w:rsid w:val="006C46AD"/>
    <w:rsid w:val="006C48BD"/>
    <w:rsid w:val="006D03D9"/>
    <w:rsid w:val="006D03E8"/>
    <w:rsid w:val="006D1ABC"/>
    <w:rsid w:val="006D27A5"/>
    <w:rsid w:val="006D7CB5"/>
    <w:rsid w:val="006E13B1"/>
    <w:rsid w:val="006E1D12"/>
    <w:rsid w:val="006E7F08"/>
    <w:rsid w:val="006F02A8"/>
    <w:rsid w:val="006F0F2B"/>
    <w:rsid w:val="00701D4E"/>
    <w:rsid w:val="00706005"/>
    <w:rsid w:val="00710381"/>
    <w:rsid w:val="00710892"/>
    <w:rsid w:val="007122CF"/>
    <w:rsid w:val="00715A44"/>
    <w:rsid w:val="00716422"/>
    <w:rsid w:val="00720EC3"/>
    <w:rsid w:val="00721107"/>
    <w:rsid w:val="007226F6"/>
    <w:rsid w:val="0072375C"/>
    <w:rsid w:val="0072535B"/>
    <w:rsid w:val="00727DE0"/>
    <w:rsid w:val="007311A5"/>
    <w:rsid w:val="00735069"/>
    <w:rsid w:val="007350E0"/>
    <w:rsid w:val="00737BF8"/>
    <w:rsid w:val="00742F18"/>
    <w:rsid w:val="0074328C"/>
    <w:rsid w:val="007443EF"/>
    <w:rsid w:val="0074645F"/>
    <w:rsid w:val="00754364"/>
    <w:rsid w:val="00756B1D"/>
    <w:rsid w:val="00756C40"/>
    <w:rsid w:val="00757DFD"/>
    <w:rsid w:val="00762EF7"/>
    <w:rsid w:val="00763CD9"/>
    <w:rsid w:val="00763FFD"/>
    <w:rsid w:val="0076469D"/>
    <w:rsid w:val="00772DB9"/>
    <w:rsid w:val="00776515"/>
    <w:rsid w:val="00777884"/>
    <w:rsid w:val="00777946"/>
    <w:rsid w:val="00777974"/>
    <w:rsid w:val="00780E5B"/>
    <w:rsid w:val="00782BC9"/>
    <w:rsid w:val="0078534E"/>
    <w:rsid w:val="00787D1F"/>
    <w:rsid w:val="007948C9"/>
    <w:rsid w:val="007A2DCE"/>
    <w:rsid w:val="007A38CF"/>
    <w:rsid w:val="007B0566"/>
    <w:rsid w:val="007B432D"/>
    <w:rsid w:val="007D31A6"/>
    <w:rsid w:val="007D6739"/>
    <w:rsid w:val="007D72C3"/>
    <w:rsid w:val="007D7E83"/>
    <w:rsid w:val="007E7B85"/>
    <w:rsid w:val="007F0B72"/>
    <w:rsid w:val="007F33CB"/>
    <w:rsid w:val="007F4B23"/>
    <w:rsid w:val="007F58CF"/>
    <w:rsid w:val="007F5A66"/>
    <w:rsid w:val="007F6EE3"/>
    <w:rsid w:val="00804EE8"/>
    <w:rsid w:val="0080771F"/>
    <w:rsid w:val="00807E3B"/>
    <w:rsid w:val="00810D1F"/>
    <w:rsid w:val="00813C1C"/>
    <w:rsid w:val="00823AA1"/>
    <w:rsid w:val="008240E6"/>
    <w:rsid w:val="00826573"/>
    <w:rsid w:val="00826BB1"/>
    <w:rsid w:val="008279E0"/>
    <w:rsid w:val="00827A23"/>
    <w:rsid w:val="008307A6"/>
    <w:rsid w:val="00837E6D"/>
    <w:rsid w:val="0084787E"/>
    <w:rsid w:val="00847AFA"/>
    <w:rsid w:val="00850503"/>
    <w:rsid w:val="00850E03"/>
    <w:rsid w:val="00851A80"/>
    <w:rsid w:val="00852784"/>
    <w:rsid w:val="00853C88"/>
    <w:rsid w:val="00857B52"/>
    <w:rsid w:val="00862F45"/>
    <w:rsid w:val="008638F8"/>
    <w:rsid w:val="00863E77"/>
    <w:rsid w:val="008809D4"/>
    <w:rsid w:val="00883116"/>
    <w:rsid w:val="00892398"/>
    <w:rsid w:val="00893833"/>
    <w:rsid w:val="00895AC5"/>
    <w:rsid w:val="00895E95"/>
    <w:rsid w:val="008962F7"/>
    <w:rsid w:val="00896314"/>
    <w:rsid w:val="0089646E"/>
    <w:rsid w:val="00897E82"/>
    <w:rsid w:val="008A1A93"/>
    <w:rsid w:val="008A3AD0"/>
    <w:rsid w:val="008B24BA"/>
    <w:rsid w:val="008B420F"/>
    <w:rsid w:val="008B4F14"/>
    <w:rsid w:val="008C13C0"/>
    <w:rsid w:val="008C3A82"/>
    <w:rsid w:val="008D3460"/>
    <w:rsid w:val="008D4E6E"/>
    <w:rsid w:val="008D669E"/>
    <w:rsid w:val="008E213F"/>
    <w:rsid w:val="008E2DF0"/>
    <w:rsid w:val="008E3C75"/>
    <w:rsid w:val="008E3DE0"/>
    <w:rsid w:val="008E3DE6"/>
    <w:rsid w:val="008E6E33"/>
    <w:rsid w:val="008E7A7E"/>
    <w:rsid w:val="008F1C7D"/>
    <w:rsid w:val="0090043B"/>
    <w:rsid w:val="00901B92"/>
    <w:rsid w:val="00907A72"/>
    <w:rsid w:val="00910605"/>
    <w:rsid w:val="00912600"/>
    <w:rsid w:val="0091550D"/>
    <w:rsid w:val="00915E8B"/>
    <w:rsid w:val="00920F3A"/>
    <w:rsid w:val="00922FA4"/>
    <w:rsid w:val="00923FAF"/>
    <w:rsid w:val="009264E2"/>
    <w:rsid w:val="00927587"/>
    <w:rsid w:val="00930F40"/>
    <w:rsid w:val="009321E8"/>
    <w:rsid w:val="00933D38"/>
    <w:rsid w:val="00934018"/>
    <w:rsid w:val="009419B9"/>
    <w:rsid w:val="00943F0A"/>
    <w:rsid w:val="00944A9D"/>
    <w:rsid w:val="00951A2F"/>
    <w:rsid w:val="009550D0"/>
    <w:rsid w:val="009601CB"/>
    <w:rsid w:val="009610C9"/>
    <w:rsid w:val="009618E7"/>
    <w:rsid w:val="00961F03"/>
    <w:rsid w:val="009650DE"/>
    <w:rsid w:val="0096611A"/>
    <w:rsid w:val="00966F8D"/>
    <w:rsid w:val="0097028E"/>
    <w:rsid w:val="00970D3C"/>
    <w:rsid w:val="009723A3"/>
    <w:rsid w:val="00975850"/>
    <w:rsid w:val="009778AF"/>
    <w:rsid w:val="009806B7"/>
    <w:rsid w:val="009833EC"/>
    <w:rsid w:val="00994678"/>
    <w:rsid w:val="00994E2C"/>
    <w:rsid w:val="00995557"/>
    <w:rsid w:val="009A25BA"/>
    <w:rsid w:val="009A2A1F"/>
    <w:rsid w:val="009A4BD3"/>
    <w:rsid w:val="009A51B1"/>
    <w:rsid w:val="009B0FCB"/>
    <w:rsid w:val="009B4818"/>
    <w:rsid w:val="009B564B"/>
    <w:rsid w:val="009C3E41"/>
    <w:rsid w:val="009C5335"/>
    <w:rsid w:val="009C648F"/>
    <w:rsid w:val="009C6D5F"/>
    <w:rsid w:val="009D16E7"/>
    <w:rsid w:val="009E1E68"/>
    <w:rsid w:val="009E3434"/>
    <w:rsid w:val="009E57F3"/>
    <w:rsid w:val="009F387C"/>
    <w:rsid w:val="009F5C54"/>
    <w:rsid w:val="009F63F6"/>
    <w:rsid w:val="00A01053"/>
    <w:rsid w:val="00A01B7A"/>
    <w:rsid w:val="00A06793"/>
    <w:rsid w:val="00A105EF"/>
    <w:rsid w:val="00A10BD9"/>
    <w:rsid w:val="00A11DCC"/>
    <w:rsid w:val="00A145D1"/>
    <w:rsid w:val="00A1591E"/>
    <w:rsid w:val="00A166E4"/>
    <w:rsid w:val="00A2051C"/>
    <w:rsid w:val="00A24EC4"/>
    <w:rsid w:val="00A3001A"/>
    <w:rsid w:val="00A36D2D"/>
    <w:rsid w:val="00A41A3F"/>
    <w:rsid w:val="00A438AF"/>
    <w:rsid w:val="00A50387"/>
    <w:rsid w:val="00A50EAF"/>
    <w:rsid w:val="00A647C2"/>
    <w:rsid w:val="00A6731E"/>
    <w:rsid w:val="00A70D25"/>
    <w:rsid w:val="00A724EE"/>
    <w:rsid w:val="00A74187"/>
    <w:rsid w:val="00A7627C"/>
    <w:rsid w:val="00A8054C"/>
    <w:rsid w:val="00A9145E"/>
    <w:rsid w:val="00A920DC"/>
    <w:rsid w:val="00A92394"/>
    <w:rsid w:val="00A96AED"/>
    <w:rsid w:val="00A9740F"/>
    <w:rsid w:val="00A97A54"/>
    <w:rsid w:val="00AA1AD2"/>
    <w:rsid w:val="00AA29BB"/>
    <w:rsid w:val="00AA2BA6"/>
    <w:rsid w:val="00AA674A"/>
    <w:rsid w:val="00AA6B3E"/>
    <w:rsid w:val="00AA72FF"/>
    <w:rsid w:val="00AA761E"/>
    <w:rsid w:val="00AA7F6C"/>
    <w:rsid w:val="00AB6E5F"/>
    <w:rsid w:val="00AC3542"/>
    <w:rsid w:val="00AC5E86"/>
    <w:rsid w:val="00AC6514"/>
    <w:rsid w:val="00AC68A6"/>
    <w:rsid w:val="00AD0DF4"/>
    <w:rsid w:val="00AD3EB0"/>
    <w:rsid w:val="00AD4AB4"/>
    <w:rsid w:val="00AD5DD4"/>
    <w:rsid w:val="00AD64A1"/>
    <w:rsid w:val="00AD7AA8"/>
    <w:rsid w:val="00AE0849"/>
    <w:rsid w:val="00AE0DFD"/>
    <w:rsid w:val="00AE1C8E"/>
    <w:rsid w:val="00AE37C9"/>
    <w:rsid w:val="00AE3DD1"/>
    <w:rsid w:val="00AE69E4"/>
    <w:rsid w:val="00AE7E9C"/>
    <w:rsid w:val="00AF268E"/>
    <w:rsid w:val="00AF31C9"/>
    <w:rsid w:val="00AF5022"/>
    <w:rsid w:val="00AF6B42"/>
    <w:rsid w:val="00B01013"/>
    <w:rsid w:val="00B015D2"/>
    <w:rsid w:val="00B04B32"/>
    <w:rsid w:val="00B06791"/>
    <w:rsid w:val="00B1241A"/>
    <w:rsid w:val="00B13E58"/>
    <w:rsid w:val="00B16DEC"/>
    <w:rsid w:val="00B22DDF"/>
    <w:rsid w:val="00B23593"/>
    <w:rsid w:val="00B302FE"/>
    <w:rsid w:val="00B323A2"/>
    <w:rsid w:val="00B33246"/>
    <w:rsid w:val="00B3531D"/>
    <w:rsid w:val="00B53004"/>
    <w:rsid w:val="00B54DFA"/>
    <w:rsid w:val="00B54F8A"/>
    <w:rsid w:val="00B5569E"/>
    <w:rsid w:val="00B5674B"/>
    <w:rsid w:val="00B5726C"/>
    <w:rsid w:val="00B60141"/>
    <w:rsid w:val="00B6133A"/>
    <w:rsid w:val="00B6544A"/>
    <w:rsid w:val="00B67943"/>
    <w:rsid w:val="00B714B5"/>
    <w:rsid w:val="00B71646"/>
    <w:rsid w:val="00B7397E"/>
    <w:rsid w:val="00B73CFE"/>
    <w:rsid w:val="00B73E89"/>
    <w:rsid w:val="00B755B1"/>
    <w:rsid w:val="00B76003"/>
    <w:rsid w:val="00B81397"/>
    <w:rsid w:val="00B81F18"/>
    <w:rsid w:val="00B850F3"/>
    <w:rsid w:val="00B85A3E"/>
    <w:rsid w:val="00B86E64"/>
    <w:rsid w:val="00B91BE6"/>
    <w:rsid w:val="00B950FE"/>
    <w:rsid w:val="00BA2837"/>
    <w:rsid w:val="00BA2AF0"/>
    <w:rsid w:val="00BA3EDD"/>
    <w:rsid w:val="00BB0783"/>
    <w:rsid w:val="00BB0BB4"/>
    <w:rsid w:val="00BB105B"/>
    <w:rsid w:val="00BB3B68"/>
    <w:rsid w:val="00BC305F"/>
    <w:rsid w:val="00BC4851"/>
    <w:rsid w:val="00BC6BE9"/>
    <w:rsid w:val="00BD26C2"/>
    <w:rsid w:val="00BD4055"/>
    <w:rsid w:val="00BD7291"/>
    <w:rsid w:val="00BE1531"/>
    <w:rsid w:val="00BF06EE"/>
    <w:rsid w:val="00BF0C16"/>
    <w:rsid w:val="00BF3225"/>
    <w:rsid w:val="00BF5357"/>
    <w:rsid w:val="00C07057"/>
    <w:rsid w:val="00C109CF"/>
    <w:rsid w:val="00C10E95"/>
    <w:rsid w:val="00C122BA"/>
    <w:rsid w:val="00C13DE0"/>
    <w:rsid w:val="00C15B12"/>
    <w:rsid w:val="00C17CD8"/>
    <w:rsid w:val="00C20000"/>
    <w:rsid w:val="00C20241"/>
    <w:rsid w:val="00C273BE"/>
    <w:rsid w:val="00C332E4"/>
    <w:rsid w:val="00C33D0F"/>
    <w:rsid w:val="00C34432"/>
    <w:rsid w:val="00C35E95"/>
    <w:rsid w:val="00C361C1"/>
    <w:rsid w:val="00C41DB3"/>
    <w:rsid w:val="00C4524A"/>
    <w:rsid w:val="00C472AC"/>
    <w:rsid w:val="00C53CF7"/>
    <w:rsid w:val="00C54642"/>
    <w:rsid w:val="00C546F2"/>
    <w:rsid w:val="00C554CD"/>
    <w:rsid w:val="00C5563C"/>
    <w:rsid w:val="00C5778D"/>
    <w:rsid w:val="00C61306"/>
    <w:rsid w:val="00C63C95"/>
    <w:rsid w:val="00C64379"/>
    <w:rsid w:val="00C65BC4"/>
    <w:rsid w:val="00C7694C"/>
    <w:rsid w:val="00C80919"/>
    <w:rsid w:val="00C80CE8"/>
    <w:rsid w:val="00C84909"/>
    <w:rsid w:val="00C84A55"/>
    <w:rsid w:val="00C9157A"/>
    <w:rsid w:val="00C93C70"/>
    <w:rsid w:val="00C94C70"/>
    <w:rsid w:val="00C96E2E"/>
    <w:rsid w:val="00CA2930"/>
    <w:rsid w:val="00CA2C9B"/>
    <w:rsid w:val="00CA5237"/>
    <w:rsid w:val="00CB02F4"/>
    <w:rsid w:val="00CB6C46"/>
    <w:rsid w:val="00CC1547"/>
    <w:rsid w:val="00CC2775"/>
    <w:rsid w:val="00CC2BD1"/>
    <w:rsid w:val="00CC390B"/>
    <w:rsid w:val="00CC6137"/>
    <w:rsid w:val="00CC6942"/>
    <w:rsid w:val="00CC7A11"/>
    <w:rsid w:val="00CD1EA9"/>
    <w:rsid w:val="00CD2B32"/>
    <w:rsid w:val="00CD6C67"/>
    <w:rsid w:val="00CD706C"/>
    <w:rsid w:val="00CE1794"/>
    <w:rsid w:val="00CE1EDE"/>
    <w:rsid w:val="00CE4F2B"/>
    <w:rsid w:val="00CF0A47"/>
    <w:rsid w:val="00CF0B1A"/>
    <w:rsid w:val="00CF117D"/>
    <w:rsid w:val="00CF18F1"/>
    <w:rsid w:val="00D016F8"/>
    <w:rsid w:val="00D02907"/>
    <w:rsid w:val="00D0438F"/>
    <w:rsid w:val="00D061A6"/>
    <w:rsid w:val="00D10FB4"/>
    <w:rsid w:val="00D114FD"/>
    <w:rsid w:val="00D12989"/>
    <w:rsid w:val="00D1502E"/>
    <w:rsid w:val="00D21E6C"/>
    <w:rsid w:val="00D2462C"/>
    <w:rsid w:val="00D25BBA"/>
    <w:rsid w:val="00D33B82"/>
    <w:rsid w:val="00D410D4"/>
    <w:rsid w:val="00D423CF"/>
    <w:rsid w:val="00D434F0"/>
    <w:rsid w:val="00D52E88"/>
    <w:rsid w:val="00D530D1"/>
    <w:rsid w:val="00D564FB"/>
    <w:rsid w:val="00D64761"/>
    <w:rsid w:val="00D65228"/>
    <w:rsid w:val="00D6582A"/>
    <w:rsid w:val="00D67063"/>
    <w:rsid w:val="00D72296"/>
    <w:rsid w:val="00D72DA1"/>
    <w:rsid w:val="00D72F87"/>
    <w:rsid w:val="00D750A3"/>
    <w:rsid w:val="00D772BD"/>
    <w:rsid w:val="00D82207"/>
    <w:rsid w:val="00D94C37"/>
    <w:rsid w:val="00D94FE1"/>
    <w:rsid w:val="00DA1DBB"/>
    <w:rsid w:val="00DA22A2"/>
    <w:rsid w:val="00DA3900"/>
    <w:rsid w:val="00DB134F"/>
    <w:rsid w:val="00DB2CBF"/>
    <w:rsid w:val="00DB45D8"/>
    <w:rsid w:val="00DB74C6"/>
    <w:rsid w:val="00DC065C"/>
    <w:rsid w:val="00DC1A6F"/>
    <w:rsid w:val="00DC2CA4"/>
    <w:rsid w:val="00DC4F72"/>
    <w:rsid w:val="00DC5097"/>
    <w:rsid w:val="00DC5C28"/>
    <w:rsid w:val="00DC7D1D"/>
    <w:rsid w:val="00DD0AB3"/>
    <w:rsid w:val="00DD400C"/>
    <w:rsid w:val="00DD5E1F"/>
    <w:rsid w:val="00DE2E64"/>
    <w:rsid w:val="00DE60A1"/>
    <w:rsid w:val="00DE6AD9"/>
    <w:rsid w:val="00DE7E07"/>
    <w:rsid w:val="00DF1C76"/>
    <w:rsid w:val="00DF1F56"/>
    <w:rsid w:val="00DF2830"/>
    <w:rsid w:val="00DF3F06"/>
    <w:rsid w:val="00DF7489"/>
    <w:rsid w:val="00E002C6"/>
    <w:rsid w:val="00E00F5F"/>
    <w:rsid w:val="00E0130E"/>
    <w:rsid w:val="00E03CC7"/>
    <w:rsid w:val="00E05542"/>
    <w:rsid w:val="00E05F14"/>
    <w:rsid w:val="00E076DC"/>
    <w:rsid w:val="00E1785D"/>
    <w:rsid w:val="00E21F97"/>
    <w:rsid w:val="00E247F7"/>
    <w:rsid w:val="00E30632"/>
    <w:rsid w:val="00E31260"/>
    <w:rsid w:val="00E31953"/>
    <w:rsid w:val="00E33C39"/>
    <w:rsid w:val="00E33E73"/>
    <w:rsid w:val="00E34F3F"/>
    <w:rsid w:val="00E37F19"/>
    <w:rsid w:val="00E43028"/>
    <w:rsid w:val="00E44D5D"/>
    <w:rsid w:val="00E452B2"/>
    <w:rsid w:val="00E5603C"/>
    <w:rsid w:val="00E609F9"/>
    <w:rsid w:val="00E60F82"/>
    <w:rsid w:val="00E61352"/>
    <w:rsid w:val="00E6597A"/>
    <w:rsid w:val="00E668D5"/>
    <w:rsid w:val="00E6693A"/>
    <w:rsid w:val="00E6755A"/>
    <w:rsid w:val="00E70D2D"/>
    <w:rsid w:val="00E7380B"/>
    <w:rsid w:val="00E74F01"/>
    <w:rsid w:val="00E76D80"/>
    <w:rsid w:val="00E77EAB"/>
    <w:rsid w:val="00E81744"/>
    <w:rsid w:val="00E83A56"/>
    <w:rsid w:val="00E87397"/>
    <w:rsid w:val="00E878DC"/>
    <w:rsid w:val="00E90B7F"/>
    <w:rsid w:val="00E90E80"/>
    <w:rsid w:val="00E914AE"/>
    <w:rsid w:val="00E91BCB"/>
    <w:rsid w:val="00E93FD4"/>
    <w:rsid w:val="00E9730A"/>
    <w:rsid w:val="00EA08C3"/>
    <w:rsid w:val="00EA3DBE"/>
    <w:rsid w:val="00EA3E78"/>
    <w:rsid w:val="00EA59B8"/>
    <w:rsid w:val="00EA7726"/>
    <w:rsid w:val="00EA7E11"/>
    <w:rsid w:val="00EC02DB"/>
    <w:rsid w:val="00EC053F"/>
    <w:rsid w:val="00EC26BA"/>
    <w:rsid w:val="00EC4FE3"/>
    <w:rsid w:val="00EC53E4"/>
    <w:rsid w:val="00ED0944"/>
    <w:rsid w:val="00ED2D10"/>
    <w:rsid w:val="00ED7725"/>
    <w:rsid w:val="00ED7D13"/>
    <w:rsid w:val="00EE1193"/>
    <w:rsid w:val="00EE5F46"/>
    <w:rsid w:val="00EE62A5"/>
    <w:rsid w:val="00EF585B"/>
    <w:rsid w:val="00F00239"/>
    <w:rsid w:val="00F01EA4"/>
    <w:rsid w:val="00F02478"/>
    <w:rsid w:val="00F07ADB"/>
    <w:rsid w:val="00F10FEA"/>
    <w:rsid w:val="00F11748"/>
    <w:rsid w:val="00F162F5"/>
    <w:rsid w:val="00F20535"/>
    <w:rsid w:val="00F238AA"/>
    <w:rsid w:val="00F2565E"/>
    <w:rsid w:val="00F26FA0"/>
    <w:rsid w:val="00F31398"/>
    <w:rsid w:val="00F42621"/>
    <w:rsid w:val="00F42876"/>
    <w:rsid w:val="00F42A76"/>
    <w:rsid w:val="00F44437"/>
    <w:rsid w:val="00F44513"/>
    <w:rsid w:val="00F44B4E"/>
    <w:rsid w:val="00F4722C"/>
    <w:rsid w:val="00F60026"/>
    <w:rsid w:val="00F6022E"/>
    <w:rsid w:val="00F61766"/>
    <w:rsid w:val="00F62C84"/>
    <w:rsid w:val="00F642C6"/>
    <w:rsid w:val="00F77CC3"/>
    <w:rsid w:val="00F80213"/>
    <w:rsid w:val="00F8193D"/>
    <w:rsid w:val="00F83DB9"/>
    <w:rsid w:val="00F840B0"/>
    <w:rsid w:val="00F868C8"/>
    <w:rsid w:val="00F9303F"/>
    <w:rsid w:val="00F9358E"/>
    <w:rsid w:val="00FA12CE"/>
    <w:rsid w:val="00FA1381"/>
    <w:rsid w:val="00FB59EA"/>
    <w:rsid w:val="00FC4FFD"/>
    <w:rsid w:val="00FD56E9"/>
    <w:rsid w:val="00FD6337"/>
    <w:rsid w:val="00FE09C8"/>
    <w:rsid w:val="00FE17BF"/>
    <w:rsid w:val="00FE24A2"/>
    <w:rsid w:val="00FE5458"/>
    <w:rsid w:val="00FF41E8"/>
    <w:rsid w:val="4ED0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annotation reference"/>
    <w:uiPriority w:val="99"/>
    <w:unhideWhenUsed/>
    <w:rPr>
      <w:sz w:val="21"/>
      <w:szCs w:val="21"/>
    </w:rPr>
  </w:style>
  <w:style w:type="character" w:styleId="a5">
    <w:name w:val="访问过的超链接"/>
    <w:uiPriority w:val="99"/>
    <w:unhideWhenUsed/>
    <w:rPr>
      <w:color w:val="800080"/>
      <w:u w:val="single"/>
    </w:rPr>
  </w:style>
  <w:style w:type="character" w:styleId="a6">
    <w:name w:val="Emphasis"/>
    <w:uiPriority w:val="20"/>
    <w:qFormat/>
    <w:rPr>
      <w:b w:val="0"/>
      <w:bCs w:val="0"/>
      <w:i w:val="0"/>
      <w:iCs w:val="0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character" w:customStyle="1" w:styleId="a8">
    <w:name w:val="批注主题 字符"/>
    <w:link w:val="a9"/>
    <w:uiPriority w:val="99"/>
    <w:semiHidden/>
    <w:rPr>
      <w:rFonts w:ascii="Times New Roman" w:eastAsia="宋体" w:hAnsi="Times New Roman" w:cs="Times New Roman"/>
      <w:b/>
      <w:bCs/>
      <w:szCs w:val="24"/>
    </w:rPr>
  </w:style>
  <w:style w:type="character" w:customStyle="1" w:styleId="aa">
    <w:name w:val="批注文字 字符"/>
    <w:link w:val="ab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ac">
    <w:name w:val="页眉 字符"/>
    <w:link w:val="ad"/>
    <w:uiPriority w:val="99"/>
    <w:rPr>
      <w:sz w:val="18"/>
      <w:szCs w:val="18"/>
    </w:rPr>
  </w:style>
  <w:style w:type="character" w:customStyle="1" w:styleId="ae">
    <w:name w:val="批注框文本 字符"/>
    <w:link w:val="af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f0">
    <w:name w:val="页脚 字符"/>
    <w:link w:val="af1"/>
    <w:uiPriority w:val="99"/>
    <w:rPr>
      <w:sz w:val="18"/>
      <w:szCs w:val="18"/>
    </w:rPr>
  </w:style>
  <w:style w:type="paragraph" w:styleId="a9">
    <w:name w:val="annotation subject"/>
    <w:basedOn w:val="ab"/>
    <w:next w:val="ab"/>
    <w:link w:val="a8"/>
    <w:uiPriority w:val="99"/>
    <w:unhideWhenUsed/>
    <w:rPr>
      <w:b/>
      <w:bCs/>
    </w:rPr>
  </w:style>
  <w:style w:type="paragraph" w:styleId="ab">
    <w:name w:val="annotation text"/>
    <w:basedOn w:val="a"/>
    <w:link w:val="aa"/>
    <w:uiPriority w:val="99"/>
    <w:unhideWhenUsed/>
    <w:pPr>
      <w:jc w:val="left"/>
    </w:pPr>
    <w:rPr>
      <w:kern w:val="0"/>
      <w:sz w:val="20"/>
    </w:rPr>
  </w:style>
  <w:style w:type="paragraph" w:styleId="af2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1">
    <w:name w:val="footer"/>
    <w:basedOn w:val="a"/>
    <w:link w:val="af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d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f">
    <w:name w:val="Balloon Text"/>
    <w:basedOn w:val="a"/>
    <w:link w:val="ae"/>
    <w:uiPriority w:val="99"/>
    <w:unhideWhenUsed/>
    <w:rPr>
      <w:kern w:val="0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f3">
    <w:name w:val="Revision"/>
    <w:uiPriority w:val="99"/>
    <w:semiHidden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0EE52-15B3-49F0-8E7E-F19FFD351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1307</Characters>
  <Application>Microsoft Office Word</Application>
  <DocSecurity>4</DocSecurity>
  <Lines>10</Lines>
  <Paragraphs>3</Paragraphs>
  <ScaleCrop>false</ScaleCrop>
  <Company>MSHF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摩根士丹利华鑫基金管理有限公司</dc:title>
  <dc:subject/>
  <dc:creator>林清然</dc:creator>
  <cp:keywords/>
  <cp:lastModifiedBy>ZHONGM</cp:lastModifiedBy>
  <cp:revision>2</cp:revision>
  <cp:lastPrinted>2015-07-22T07:21:00Z</cp:lastPrinted>
  <dcterms:created xsi:type="dcterms:W3CDTF">2022-08-28T16:00:00Z</dcterms:created>
  <dcterms:modified xsi:type="dcterms:W3CDTF">2022-08-28T16:00:00Z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