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61" w:rsidRPr="00771176" w:rsidRDefault="00DC2838" w:rsidP="00050BDC">
      <w:pPr>
        <w:widowControl/>
        <w:spacing w:before="161" w:after="161" w:line="570" w:lineRule="atLeast"/>
        <w:jc w:val="center"/>
        <w:outlineLvl w:val="1"/>
        <w:rPr>
          <w:rFonts w:ascii="Times New Roman" w:eastAsia="仿宋" w:hAnsi="Times New Roman" w:cs="Times New Roman"/>
          <w:b/>
          <w:bCs/>
          <w:color w:val="191919"/>
          <w:kern w:val="36"/>
          <w:sz w:val="36"/>
          <w:szCs w:val="32"/>
        </w:rPr>
      </w:pPr>
      <w:r w:rsidRPr="00771176">
        <w:rPr>
          <w:rFonts w:ascii="Times New Roman" w:eastAsia="仿宋" w:hAnsi="Times New Roman" w:cs="Times New Roman" w:hint="eastAsia"/>
          <w:b/>
          <w:bCs/>
          <w:color w:val="191919"/>
          <w:kern w:val="36"/>
          <w:sz w:val="36"/>
          <w:szCs w:val="32"/>
        </w:rPr>
        <w:t>民生加银</w:t>
      </w:r>
      <w:r w:rsidR="004E71C1" w:rsidRPr="00771176">
        <w:rPr>
          <w:rFonts w:ascii="Times New Roman" w:eastAsia="仿宋" w:hAnsi="Times New Roman" w:cs="Times New Roman" w:hint="eastAsia"/>
          <w:b/>
          <w:bCs/>
          <w:color w:val="191919"/>
          <w:kern w:val="36"/>
          <w:sz w:val="36"/>
          <w:szCs w:val="32"/>
        </w:rPr>
        <w:t>基金管理有限公司旗下</w:t>
      </w:r>
      <w:r w:rsidR="00D337AA" w:rsidRPr="00771176">
        <w:rPr>
          <w:rFonts w:ascii="Times New Roman" w:eastAsia="仿宋" w:hAnsi="Times New Roman" w:cs="Times New Roman" w:hint="eastAsia"/>
          <w:b/>
          <w:bCs/>
          <w:color w:val="191919"/>
          <w:kern w:val="36"/>
          <w:sz w:val="36"/>
          <w:szCs w:val="32"/>
        </w:rPr>
        <w:t>部分</w:t>
      </w:r>
      <w:r w:rsidR="004E71C1" w:rsidRPr="00771176">
        <w:rPr>
          <w:rFonts w:ascii="Times New Roman" w:eastAsia="仿宋" w:hAnsi="Times New Roman" w:cs="Times New Roman" w:hint="eastAsia"/>
          <w:b/>
          <w:bCs/>
          <w:color w:val="191919"/>
          <w:kern w:val="36"/>
          <w:sz w:val="36"/>
          <w:szCs w:val="32"/>
        </w:rPr>
        <w:t>基金</w:t>
      </w:r>
    </w:p>
    <w:p w:rsidR="00DC2838" w:rsidRPr="00771176" w:rsidRDefault="00DE6BBD" w:rsidP="00050BDC">
      <w:pPr>
        <w:widowControl/>
        <w:spacing w:before="161" w:after="161" w:line="570" w:lineRule="atLeast"/>
        <w:jc w:val="center"/>
        <w:outlineLvl w:val="1"/>
        <w:rPr>
          <w:rFonts w:ascii="Times New Roman" w:eastAsia="仿宋" w:hAnsi="Times New Roman" w:cs="Times New Roman"/>
          <w:b/>
          <w:bCs/>
          <w:color w:val="191919"/>
          <w:kern w:val="36"/>
          <w:sz w:val="36"/>
          <w:szCs w:val="32"/>
        </w:rPr>
      </w:pPr>
      <w:r w:rsidRPr="00771176">
        <w:rPr>
          <w:rFonts w:ascii="Times New Roman" w:eastAsia="仿宋" w:hAnsi="Times New Roman" w:cs="Times New Roman"/>
          <w:b/>
          <w:bCs/>
          <w:color w:val="191919"/>
          <w:kern w:val="36"/>
          <w:sz w:val="36"/>
          <w:szCs w:val="32"/>
        </w:rPr>
        <w:t>2022</w:t>
      </w:r>
      <w:r w:rsidRPr="00771176">
        <w:rPr>
          <w:rFonts w:ascii="Times New Roman" w:eastAsia="仿宋" w:hAnsi="Times New Roman" w:cs="Times New Roman"/>
          <w:b/>
          <w:bCs/>
          <w:color w:val="191919"/>
          <w:kern w:val="36"/>
          <w:sz w:val="36"/>
          <w:szCs w:val="32"/>
        </w:rPr>
        <w:t>年第</w:t>
      </w:r>
      <w:r w:rsidRPr="00771176">
        <w:rPr>
          <w:rFonts w:ascii="Times New Roman" w:eastAsia="仿宋" w:hAnsi="Times New Roman" w:cs="Times New Roman"/>
          <w:b/>
          <w:bCs/>
          <w:color w:val="191919"/>
          <w:kern w:val="36"/>
          <w:sz w:val="36"/>
          <w:szCs w:val="32"/>
        </w:rPr>
        <w:t>2</w:t>
      </w:r>
      <w:r w:rsidRPr="00771176">
        <w:rPr>
          <w:rFonts w:ascii="Times New Roman" w:eastAsia="仿宋" w:hAnsi="Times New Roman" w:cs="Times New Roman"/>
          <w:b/>
          <w:bCs/>
          <w:color w:val="191919"/>
          <w:kern w:val="36"/>
          <w:sz w:val="36"/>
          <w:szCs w:val="32"/>
        </w:rPr>
        <w:t>季度</w:t>
      </w:r>
      <w:r w:rsidR="00D813CB" w:rsidRPr="00771176">
        <w:rPr>
          <w:rFonts w:ascii="Times New Roman" w:eastAsia="仿宋" w:hAnsi="Times New Roman" w:cs="Times New Roman" w:hint="eastAsia"/>
          <w:b/>
          <w:bCs/>
          <w:color w:val="191919"/>
          <w:kern w:val="36"/>
          <w:sz w:val="36"/>
          <w:szCs w:val="32"/>
        </w:rPr>
        <w:t>报告</w:t>
      </w:r>
      <w:r w:rsidR="004E71C1" w:rsidRPr="00771176">
        <w:rPr>
          <w:rFonts w:ascii="Times New Roman" w:eastAsia="仿宋" w:hAnsi="Times New Roman" w:cs="Times New Roman" w:hint="eastAsia"/>
          <w:b/>
          <w:bCs/>
          <w:color w:val="191919"/>
          <w:kern w:val="36"/>
          <w:sz w:val="36"/>
          <w:szCs w:val="32"/>
        </w:rPr>
        <w:t>提示性公告</w:t>
      </w:r>
    </w:p>
    <w:p w:rsidR="004E71C1" w:rsidRPr="00771176" w:rsidRDefault="004E71C1" w:rsidP="008C4C69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本公司董事会及董事保证基金</w:t>
      </w:r>
      <w:r w:rsidR="00DE6BBD"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第</w:t>
      </w:r>
      <w:r w:rsidR="00DE6BBD"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="00DE6BBD"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季度</w:t>
      </w:r>
      <w:r w:rsidR="004C2859"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报告</w:t>
      </w:r>
      <w:r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5D6B7C" w:rsidRPr="00771176" w:rsidRDefault="00347ED0" w:rsidP="008C4C69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民生加银基金管理有限公司</w:t>
      </w:r>
      <w:r w:rsidR="005D6B7C"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旗下的</w:t>
      </w:r>
      <w:r w:rsidR="00BF5301"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9</w:t>
      </w:r>
      <w:r w:rsidR="005736B1"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="00D337AA"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只基金</w:t>
      </w:r>
      <w:r w:rsidR="0071028F"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（具体基金详见附表）</w:t>
      </w:r>
      <w:r w:rsidR="005D6B7C"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的</w:t>
      </w:r>
      <w:r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2022</w:t>
      </w:r>
      <w:r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年第</w:t>
      </w:r>
      <w:bookmarkStart w:id="0" w:name="_GoBack"/>
      <w:bookmarkEnd w:id="0"/>
      <w:r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季度</w:t>
      </w:r>
      <w:r w:rsidR="005D6B7C"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报告全文于</w:t>
      </w:r>
      <w:r w:rsidR="00146E9D"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2022</w:t>
      </w:r>
      <w:r w:rsidR="005D6B7C"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="005736B1"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7</w:t>
      </w:r>
      <w:r w:rsidR="005D6B7C"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="00BD18C9"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="005736B1"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</w:t>
      </w:r>
      <w:r w:rsidR="005D6B7C"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日在本公司网站</w:t>
      </w:r>
      <w:r w:rsidR="005D6B7C"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（</w:t>
      </w:r>
      <w:hyperlink r:id="rId8" w:history="1">
        <w:r w:rsidR="005D6B7C" w:rsidRPr="00771176">
          <w:rPr>
            <w:rFonts w:ascii="Times New Roman" w:eastAsia="仿宋" w:hAnsi="Times New Roman" w:cs="Times New Roman"/>
            <w:color w:val="000000" w:themeColor="text1"/>
            <w:sz w:val="32"/>
            <w:szCs w:val="32"/>
          </w:rPr>
          <w:t>www.msjyfund.com.cn</w:t>
        </w:r>
      </w:hyperlink>
      <w:r w:rsidR="005D6B7C"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）和</w:t>
      </w:r>
      <w:r w:rsidR="005D6B7C"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中国证监会</w:t>
      </w:r>
      <w:r w:rsidR="005D6B7C"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基金</w:t>
      </w:r>
      <w:r w:rsidR="005D6B7C"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电子披露网站</w:t>
      </w:r>
      <w:r w:rsidR="005D6B7C"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（</w:t>
      </w:r>
      <w:hyperlink r:id="rId9" w:history="1">
        <w:r w:rsidR="005D6B7C" w:rsidRPr="00771176">
          <w:rPr>
            <w:rFonts w:ascii="Times New Roman" w:eastAsia="仿宋" w:hAnsi="Times New Roman" w:cs="Times New Roman"/>
            <w:color w:val="000000" w:themeColor="text1"/>
            <w:sz w:val="32"/>
            <w:szCs w:val="32"/>
          </w:rPr>
          <w:t>http://eid.csrc.gov.cn/fund</w:t>
        </w:r>
      </w:hyperlink>
      <w:r w:rsidR="005D6B7C"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）</w:t>
      </w:r>
      <w:r w:rsidR="005D6B7C"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披露</w:t>
      </w:r>
      <w:r w:rsidR="005D6B7C"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，</w:t>
      </w:r>
      <w:r w:rsidR="005D6B7C"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供投资者查阅。如有疑问可拨打本公司客服电话（</w:t>
      </w:r>
      <w:r w:rsidR="005D6B7C"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400-8888-388</w:t>
      </w:r>
      <w:r w:rsidR="005D6B7C"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）咨询。</w:t>
      </w:r>
    </w:p>
    <w:p w:rsidR="005D6B7C" w:rsidRPr="00771176" w:rsidRDefault="005D6B7C" w:rsidP="00EF5749">
      <w:pPr>
        <w:spacing w:line="360" w:lineRule="auto"/>
        <w:ind w:firstLineChars="200" w:firstLine="640"/>
        <w:rPr>
          <w:rFonts w:ascii="Times New Roman" w:eastAsia="仿宋" w:hAnsi="Times New Roman" w:cs="Times New Roman"/>
          <w:b/>
          <w:bCs/>
          <w:color w:val="000000" w:themeColor="text1"/>
          <w:sz w:val="32"/>
          <w:szCs w:val="32"/>
        </w:rPr>
      </w:pPr>
      <w:r w:rsidRPr="00771176">
        <w:rPr>
          <w:rFonts w:ascii="Times New Roman" w:eastAsia="仿宋" w:hAnsi="Times New Roman" w:cs="Times New Roman" w:hint="eastAsia"/>
          <w:b/>
          <w:bCs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AB2F92" w:rsidRPr="00771176" w:rsidRDefault="00990E22" w:rsidP="00F715DD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特此公告</w:t>
      </w:r>
    </w:p>
    <w:p w:rsidR="00F715DD" w:rsidRPr="00771176" w:rsidRDefault="00F715DD" w:rsidP="00F715DD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5736B1" w:rsidRPr="00771176" w:rsidRDefault="005736B1">
      <w:pPr>
        <w:widowControl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br w:type="page"/>
      </w:r>
    </w:p>
    <w:p w:rsidR="0071028F" w:rsidRPr="00771176" w:rsidRDefault="0071028F" w:rsidP="0071028F">
      <w:pPr>
        <w:spacing w:line="54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7117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lastRenderedPageBreak/>
        <w:t>附表：</w:t>
      </w:r>
      <w:r w:rsidRPr="0077117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民生加银品牌蓝筹灵活配置混合型证券投资基金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民生加银增强收益债券型证券投资基金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民生加银精选混合型证券投资基金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民生加银稳健成长混合型证券投资基金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民生加银内需增长混合型证券投资基金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民生加银景气行业混合型证券投资基金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民生加银中证内地资源主题指数型证券投资基金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民生加银信用双利债券型证券投资基金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5736B1" w:rsidRPr="00771176" w:rsidRDefault="0030686B" w:rsidP="005736B1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民生加银红利回报灵活配置混合型证券投资基金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5736B1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民生加银现金增利货币市场基金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民生加银积极成长混合型发起式证券投资基金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民生加银转债优选债券型证券投资基金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民生加银策略精选灵活配置混合型证券投资基金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lastRenderedPageBreak/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民生加银岁岁增利定期开放债券型证券投资基金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民生加银现金宝货币市场基金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民生加银城镇化灵活配置混合型证券投资基金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民生加银优选股票型证券投资基金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民生加银研究精选灵活配置混合型证券投资基金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民生加银新动力灵活配置混合型证券投资基金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民生加银新战略灵活配置混合型证券投资基金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民生加银和鑫定期开放债券型发起式证券投资基金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民生加银量化中国灵活配置混合型证券投资基金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民生加银鑫福灵活配置混合型证券投资基金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民生加银鑫安纯债债券型证券投资基金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民生加银养老服务灵活配置混合型证券投资基金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民生加银鑫享债券型证券投资基金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民生加银前沿科技灵活配置混合型证券投资基金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民生加银腾元宝货币市场基金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民生加银鑫喜灵活配置混合型证券投资基金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民生加银鑫升纯债债券型证券投资基金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民生加银汇鑫一年定期开放债券型证券投资基金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民生加银中证港股通高股息精选指数型证券投资基金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民生加银鑫元纯债债券型证券投资基金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民生加银智造</w:t>
      </w:r>
      <w:r w:rsidRPr="00771176">
        <w:rPr>
          <w:rFonts w:eastAsia="仿宋"/>
          <w:color w:val="000000" w:themeColor="text1"/>
          <w:sz w:val="32"/>
          <w:szCs w:val="32"/>
        </w:rPr>
        <w:t>2025</w:t>
      </w:r>
      <w:r w:rsidRPr="00771176">
        <w:rPr>
          <w:rFonts w:eastAsia="仿宋"/>
          <w:color w:val="000000" w:themeColor="text1"/>
          <w:sz w:val="32"/>
          <w:szCs w:val="32"/>
        </w:rPr>
        <w:t>灵活配置混合型证券投资基金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民生加银鹏程混合型证券投资基金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民生加银恒益纯债债券型证券投资基金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民生加银新兴成长混合型证券投资基金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民生加银创新成长混合型证券投资基金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民生加银睿通</w:t>
      </w:r>
      <w:r w:rsidRPr="00771176">
        <w:rPr>
          <w:rFonts w:eastAsia="仿宋"/>
          <w:color w:val="000000" w:themeColor="text1"/>
          <w:sz w:val="32"/>
          <w:szCs w:val="32"/>
        </w:rPr>
        <w:t>3</w:t>
      </w:r>
      <w:r w:rsidRPr="00771176">
        <w:rPr>
          <w:rFonts w:eastAsia="仿宋"/>
          <w:color w:val="000000" w:themeColor="text1"/>
          <w:sz w:val="32"/>
          <w:szCs w:val="32"/>
        </w:rPr>
        <w:t>个月定期开放债券型发起式证券投资基金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民生加银康宁稳健养老目标一年持有期混合型基金中基金（</w:t>
      </w:r>
      <w:r w:rsidRPr="00771176">
        <w:rPr>
          <w:rFonts w:eastAsia="仿宋"/>
          <w:color w:val="000000" w:themeColor="text1"/>
          <w:sz w:val="32"/>
          <w:szCs w:val="32"/>
        </w:rPr>
        <w:t>FOF</w:t>
      </w:r>
      <w:r w:rsidRPr="00771176">
        <w:rPr>
          <w:rFonts w:eastAsia="仿宋"/>
          <w:color w:val="000000" w:themeColor="text1"/>
          <w:sz w:val="32"/>
          <w:szCs w:val="32"/>
        </w:rPr>
        <w:t>）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民生加银兴盈债券型证券投资基金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民生加银恒裕债券型证券投资基金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民生加银中债</w:t>
      </w:r>
      <w:r w:rsidRPr="00771176">
        <w:rPr>
          <w:rFonts w:eastAsia="仿宋"/>
          <w:color w:val="000000" w:themeColor="text1"/>
          <w:sz w:val="32"/>
          <w:szCs w:val="32"/>
        </w:rPr>
        <w:t>1-3</w:t>
      </w:r>
      <w:r w:rsidRPr="00771176">
        <w:rPr>
          <w:rFonts w:eastAsia="仿宋"/>
          <w:color w:val="000000" w:themeColor="text1"/>
          <w:sz w:val="32"/>
          <w:szCs w:val="32"/>
        </w:rPr>
        <w:t>年农发行债券指数证券投资基金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民生加银聚益纯债债券型证券投资基金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民生加银聚鑫三年定期开放债券型证券投资基金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民生加银持续成长混合型证券投资基金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民生加银嘉盈债券型证券投资基金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民生加银沪深</w:t>
      </w:r>
      <w:r w:rsidRPr="00771176">
        <w:rPr>
          <w:rFonts w:eastAsia="仿宋"/>
          <w:color w:val="000000" w:themeColor="text1"/>
          <w:sz w:val="32"/>
          <w:szCs w:val="32"/>
        </w:rPr>
        <w:t>300</w:t>
      </w:r>
      <w:r w:rsidRPr="00771176">
        <w:rPr>
          <w:rFonts w:eastAsia="仿宋"/>
          <w:color w:val="000000" w:themeColor="text1"/>
          <w:sz w:val="32"/>
          <w:szCs w:val="32"/>
        </w:rPr>
        <w:t>交易型开放式指数证券投资基金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民生加银沪深</w:t>
      </w:r>
      <w:r w:rsidRPr="00771176">
        <w:rPr>
          <w:rFonts w:eastAsia="仿宋"/>
          <w:color w:val="000000" w:themeColor="text1"/>
          <w:sz w:val="32"/>
          <w:szCs w:val="32"/>
        </w:rPr>
        <w:t>300</w:t>
      </w:r>
      <w:r w:rsidRPr="00771176">
        <w:rPr>
          <w:rFonts w:eastAsia="仿宋"/>
          <w:color w:val="000000" w:themeColor="text1"/>
          <w:sz w:val="32"/>
          <w:szCs w:val="32"/>
        </w:rPr>
        <w:t>交易型开放式指数证券投资基金联接基金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民生加银聚享</w:t>
      </w:r>
      <w:r w:rsidRPr="00771176">
        <w:rPr>
          <w:rFonts w:eastAsia="仿宋"/>
          <w:color w:val="000000" w:themeColor="text1"/>
          <w:sz w:val="32"/>
          <w:szCs w:val="32"/>
        </w:rPr>
        <w:t>39</w:t>
      </w:r>
      <w:r w:rsidRPr="00771176">
        <w:rPr>
          <w:rFonts w:eastAsia="仿宋"/>
          <w:color w:val="000000" w:themeColor="text1"/>
          <w:sz w:val="32"/>
          <w:szCs w:val="32"/>
        </w:rPr>
        <w:t>个月定期开放纯债债券型证券投资基金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民生加银卓越配置</w:t>
      </w:r>
      <w:r w:rsidRPr="00771176">
        <w:rPr>
          <w:rFonts w:eastAsia="仿宋"/>
          <w:color w:val="000000" w:themeColor="text1"/>
          <w:sz w:val="32"/>
          <w:szCs w:val="32"/>
        </w:rPr>
        <w:t>6</w:t>
      </w:r>
      <w:r w:rsidRPr="00771176">
        <w:rPr>
          <w:rFonts w:eastAsia="仿宋"/>
          <w:color w:val="000000" w:themeColor="text1"/>
          <w:sz w:val="32"/>
          <w:szCs w:val="32"/>
        </w:rPr>
        <w:t>个月持有期混合型基金中基金（</w:t>
      </w:r>
      <w:r w:rsidRPr="00771176">
        <w:rPr>
          <w:rFonts w:eastAsia="仿宋"/>
          <w:color w:val="000000" w:themeColor="text1"/>
          <w:sz w:val="32"/>
          <w:szCs w:val="32"/>
        </w:rPr>
        <w:t>FOF</w:t>
      </w:r>
      <w:r w:rsidRPr="00771176">
        <w:rPr>
          <w:rFonts w:eastAsia="仿宋"/>
          <w:color w:val="000000" w:themeColor="text1"/>
          <w:sz w:val="32"/>
          <w:szCs w:val="32"/>
        </w:rPr>
        <w:t>）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民生加银龙头优选股票型证券投资基金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民生加银丰鑫债券型证券投资基金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民生加银科技创新</w:t>
      </w:r>
      <w:r w:rsidRPr="00771176">
        <w:rPr>
          <w:rFonts w:eastAsia="仿宋"/>
          <w:color w:val="000000" w:themeColor="text1"/>
          <w:sz w:val="32"/>
          <w:szCs w:val="32"/>
        </w:rPr>
        <w:t>3</w:t>
      </w:r>
      <w:r w:rsidRPr="00771176">
        <w:rPr>
          <w:rFonts w:eastAsia="仿宋"/>
          <w:color w:val="000000" w:themeColor="text1"/>
          <w:sz w:val="32"/>
          <w:szCs w:val="32"/>
        </w:rPr>
        <w:t>年封闭运作灵活配置混合型证券投资基金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民生加银鑫通债券型证券投资基金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民生加银瑞夏一年定期开放债券型证券投资基金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民生加银品质消费股票型证券投资基金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民生加银睿智一年定期开放债券型发起式证券投资基金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民生加银中债</w:t>
      </w:r>
      <w:r w:rsidRPr="00771176">
        <w:rPr>
          <w:rFonts w:eastAsia="仿宋"/>
          <w:color w:val="000000" w:themeColor="text1"/>
          <w:sz w:val="32"/>
          <w:szCs w:val="32"/>
        </w:rPr>
        <w:t>1-5</w:t>
      </w:r>
      <w:r w:rsidRPr="00771176">
        <w:rPr>
          <w:rFonts w:eastAsia="仿宋"/>
          <w:color w:val="000000" w:themeColor="text1"/>
          <w:sz w:val="32"/>
          <w:szCs w:val="32"/>
        </w:rPr>
        <w:t>年政策性金融债指数证券投资基金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民生加银聚利</w:t>
      </w:r>
      <w:r w:rsidRPr="00771176">
        <w:rPr>
          <w:rFonts w:eastAsia="仿宋"/>
          <w:color w:val="000000" w:themeColor="text1"/>
          <w:sz w:val="32"/>
          <w:szCs w:val="32"/>
        </w:rPr>
        <w:t>6</w:t>
      </w:r>
      <w:r w:rsidRPr="00771176">
        <w:rPr>
          <w:rFonts w:eastAsia="仿宋"/>
          <w:color w:val="000000" w:themeColor="text1"/>
          <w:sz w:val="32"/>
          <w:szCs w:val="32"/>
        </w:rPr>
        <w:t>个月持有期混合型证券投资基金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民生加银新动能一年定期开放混合型证券投资基金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686B" w:rsidRPr="00771176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民生加银高等级信用债债券型证券投资基金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8B397D" w:rsidRPr="00771176" w:rsidRDefault="008B397D" w:rsidP="008B397D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民生加银家盈</w:t>
      </w:r>
      <w:r w:rsidRPr="00771176">
        <w:rPr>
          <w:rFonts w:eastAsia="仿宋"/>
          <w:color w:val="000000" w:themeColor="text1"/>
          <w:sz w:val="32"/>
          <w:szCs w:val="32"/>
        </w:rPr>
        <w:t>6</w:t>
      </w:r>
      <w:r w:rsidRPr="00771176">
        <w:rPr>
          <w:rFonts w:eastAsia="仿宋"/>
          <w:color w:val="000000" w:themeColor="text1"/>
          <w:sz w:val="32"/>
          <w:szCs w:val="32"/>
        </w:rPr>
        <w:t>个月持有期债券型证券投资基金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061667" w:rsidRPr="00771176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民生加银嘉益债券型证券投资基金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061667" w:rsidRPr="00771176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民生加银瑞盈纯债一年定期开放债券型发起式证券投资基金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8B397D" w:rsidRPr="00771176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民生加银医药健康股票型证券投资基金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8B397D" w:rsidRPr="00771176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民生加银康宁平衡养老目标三年持有期混合型基金中基金（</w:t>
      </w:r>
      <w:r w:rsidRPr="00771176">
        <w:rPr>
          <w:rFonts w:eastAsia="仿宋"/>
          <w:color w:val="000000" w:themeColor="text1"/>
          <w:sz w:val="32"/>
          <w:szCs w:val="32"/>
        </w:rPr>
        <w:t>FOF</w:t>
      </w:r>
      <w:r w:rsidRPr="00771176">
        <w:rPr>
          <w:rFonts w:eastAsia="仿宋"/>
          <w:color w:val="000000" w:themeColor="text1"/>
          <w:sz w:val="32"/>
          <w:szCs w:val="32"/>
        </w:rPr>
        <w:t>）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077422" w:rsidRPr="00771176" w:rsidRDefault="008B397D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民生加银新兴产业混合型证券投资基金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077422" w:rsidRPr="00771176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民生加银成长优选股票型证券投资基金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077422" w:rsidRPr="00771176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民生加银恒泽债券型证券投资基金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077422" w:rsidRPr="00771176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民生加银中证</w:t>
      </w:r>
      <w:r w:rsidRPr="00771176">
        <w:rPr>
          <w:rFonts w:eastAsia="仿宋"/>
          <w:color w:val="000000" w:themeColor="text1"/>
          <w:sz w:val="32"/>
          <w:szCs w:val="32"/>
        </w:rPr>
        <w:t>200</w:t>
      </w:r>
      <w:r w:rsidRPr="00771176">
        <w:rPr>
          <w:rFonts w:eastAsia="仿宋"/>
          <w:color w:val="000000" w:themeColor="text1"/>
          <w:sz w:val="32"/>
          <w:szCs w:val="32"/>
        </w:rPr>
        <w:t>指数增强型发起式证券投资基金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077422" w:rsidRPr="00771176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民生加银质量领先混合型证券投资基金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077422" w:rsidRPr="00771176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民生加银汇智</w:t>
      </w:r>
      <w:r w:rsidRPr="00771176">
        <w:rPr>
          <w:rFonts w:eastAsia="仿宋"/>
          <w:color w:val="000000" w:themeColor="text1"/>
          <w:sz w:val="32"/>
          <w:szCs w:val="32"/>
        </w:rPr>
        <w:t>3</w:t>
      </w:r>
      <w:r w:rsidRPr="00771176">
        <w:rPr>
          <w:rFonts w:eastAsia="仿宋"/>
          <w:color w:val="000000" w:themeColor="text1"/>
          <w:sz w:val="32"/>
          <w:szCs w:val="32"/>
        </w:rPr>
        <w:t>个月定期开放债券型证券投资基金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077422" w:rsidRPr="00771176" w:rsidRDefault="00F834C6" w:rsidP="00F834C6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民生加银核心资产股票型证券投资基金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1E19" w:rsidRPr="00771176" w:rsidRDefault="00301E19" w:rsidP="00301E19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民生加银稳健配置</w:t>
      </w:r>
      <w:r w:rsidRPr="00771176">
        <w:rPr>
          <w:rFonts w:eastAsia="仿宋"/>
          <w:color w:val="000000" w:themeColor="text1"/>
          <w:sz w:val="32"/>
          <w:szCs w:val="32"/>
        </w:rPr>
        <w:t>6</w:t>
      </w:r>
      <w:r w:rsidRPr="00771176">
        <w:rPr>
          <w:rFonts w:eastAsia="仿宋"/>
          <w:color w:val="000000" w:themeColor="text1"/>
          <w:sz w:val="32"/>
          <w:szCs w:val="32"/>
        </w:rPr>
        <w:t>个月持有期混合型基金中基金（</w:t>
      </w:r>
      <w:r w:rsidRPr="00771176">
        <w:rPr>
          <w:rFonts w:eastAsia="仿宋"/>
          <w:color w:val="000000" w:themeColor="text1"/>
          <w:sz w:val="32"/>
          <w:szCs w:val="32"/>
        </w:rPr>
        <w:t>FOF</w:t>
      </w:r>
      <w:r w:rsidRPr="00771176">
        <w:rPr>
          <w:rFonts w:eastAsia="仿宋"/>
          <w:color w:val="000000" w:themeColor="text1"/>
          <w:sz w:val="32"/>
          <w:szCs w:val="32"/>
        </w:rPr>
        <w:t>）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1E19" w:rsidRPr="00771176" w:rsidRDefault="00301E19" w:rsidP="00301E19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民生加银价值发现一年持有期混合型证券投资基金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301E19" w:rsidRPr="00771176" w:rsidRDefault="00301E19" w:rsidP="00301E19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民生加银瑞利混合型证券投资基金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967EBC" w:rsidRPr="00771176" w:rsidRDefault="00967EBC" w:rsidP="00967EBC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民生加银内核驱动混合型证券投资基金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967EBC" w:rsidRPr="00771176" w:rsidRDefault="00967EBC" w:rsidP="00967EBC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民生加银价值优选</w:t>
      </w:r>
      <w:r w:rsidRPr="00771176">
        <w:rPr>
          <w:rFonts w:eastAsia="仿宋"/>
          <w:color w:val="000000" w:themeColor="text1"/>
          <w:sz w:val="32"/>
          <w:szCs w:val="32"/>
        </w:rPr>
        <w:t>6</w:t>
      </w:r>
      <w:r w:rsidRPr="00771176">
        <w:rPr>
          <w:rFonts w:eastAsia="仿宋"/>
          <w:color w:val="000000" w:themeColor="text1"/>
          <w:sz w:val="32"/>
          <w:szCs w:val="32"/>
        </w:rPr>
        <w:t>个月持有期股票型证券投资基金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967EBC" w:rsidRPr="00771176" w:rsidRDefault="00967EBC" w:rsidP="00967EBC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民生加银周期优选混合型证券投资基金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967EBC" w:rsidRPr="00771176" w:rsidRDefault="00967EBC" w:rsidP="00967EBC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民生加银稳健配置</w:t>
      </w:r>
      <w:r w:rsidRPr="00771176">
        <w:rPr>
          <w:rFonts w:eastAsia="仿宋"/>
          <w:color w:val="000000" w:themeColor="text1"/>
          <w:sz w:val="32"/>
          <w:szCs w:val="32"/>
        </w:rPr>
        <w:t>9</w:t>
      </w:r>
      <w:r w:rsidRPr="00771176">
        <w:rPr>
          <w:rFonts w:eastAsia="仿宋"/>
          <w:color w:val="000000" w:themeColor="text1"/>
          <w:sz w:val="32"/>
          <w:szCs w:val="32"/>
        </w:rPr>
        <w:t>个月持有期混合型基金中基金（</w:t>
      </w:r>
      <w:r w:rsidRPr="00771176">
        <w:rPr>
          <w:rFonts w:eastAsia="仿宋"/>
          <w:color w:val="000000" w:themeColor="text1"/>
          <w:sz w:val="32"/>
          <w:szCs w:val="32"/>
        </w:rPr>
        <w:t>FOF</w:t>
      </w:r>
      <w:r w:rsidRPr="00771176">
        <w:rPr>
          <w:rFonts w:eastAsia="仿宋"/>
          <w:color w:val="000000" w:themeColor="text1"/>
          <w:sz w:val="32"/>
          <w:szCs w:val="32"/>
        </w:rPr>
        <w:t>）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BF5301" w:rsidRPr="00771176" w:rsidRDefault="00BF5301" w:rsidP="00BF5301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民生加银中证生物科技主题交易型开放式指数证券投资基金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BF5301" w:rsidRPr="00771176" w:rsidRDefault="00BF5301" w:rsidP="00BF5301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民生加银中证</w:t>
      </w:r>
      <w:r w:rsidRPr="00771176">
        <w:rPr>
          <w:rFonts w:eastAsia="仿宋"/>
          <w:color w:val="000000" w:themeColor="text1"/>
          <w:sz w:val="32"/>
          <w:szCs w:val="32"/>
        </w:rPr>
        <w:t>500</w:t>
      </w:r>
      <w:r w:rsidRPr="00771176">
        <w:rPr>
          <w:rFonts w:eastAsia="仿宋"/>
          <w:color w:val="000000" w:themeColor="text1"/>
          <w:sz w:val="32"/>
          <w:szCs w:val="32"/>
        </w:rPr>
        <w:t>指数增强型发起式证券投资基金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BF5301" w:rsidRPr="00771176" w:rsidRDefault="00BF5301" w:rsidP="00BF5301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民生加银康泰养老目标日期</w:t>
      </w:r>
      <w:r w:rsidRPr="00771176">
        <w:rPr>
          <w:rFonts w:eastAsia="仿宋"/>
          <w:color w:val="000000" w:themeColor="text1"/>
          <w:sz w:val="32"/>
          <w:szCs w:val="32"/>
        </w:rPr>
        <w:t>2040</w:t>
      </w:r>
      <w:r w:rsidRPr="00771176">
        <w:rPr>
          <w:rFonts w:eastAsia="仿宋"/>
          <w:color w:val="000000" w:themeColor="text1"/>
          <w:sz w:val="32"/>
          <w:szCs w:val="32"/>
        </w:rPr>
        <w:t>三年持有期混合型基金中基金（</w:t>
      </w:r>
      <w:r w:rsidRPr="00771176">
        <w:rPr>
          <w:rFonts w:eastAsia="仿宋"/>
          <w:color w:val="000000" w:themeColor="text1"/>
          <w:sz w:val="32"/>
          <w:szCs w:val="32"/>
        </w:rPr>
        <w:t>FOF</w:t>
      </w:r>
      <w:r w:rsidRPr="00771176">
        <w:rPr>
          <w:rFonts w:eastAsia="仿宋"/>
          <w:color w:val="000000" w:themeColor="text1"/>
          <w:sz w:val="32"/>
          <w:szCs w:val="32"/>
        </w:rPr>
        <w:t>）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BF5301" w:rsidRPr="00771176" w:rsidRDefault="00BF5301" w:rsidP="00BF5301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民生加银新能源智选混合型发起式证券投资基金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BF5301" w:rsidRPr="00771176" w:rsidRDefault="00BF5301" w:rsidP="00BF5301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民生加银中证</w:t>
      </w:r>
      <w:r w:rsidRPr="00771176">
        <w:rPr>
          <w:rFonts w:eastAsia="仿宋"/>
          <w:color w:val="000000" w:themeColor="text1"/>
          <w:sz w:val="32"/>
          <w:szCs w:val="32"/>
        </w:rPr>
        <w:t>800</w:t>
      </w:r>
      <w:r w:rsidRPr="00771176">
        <w:rPr>
          <w:rFonts w:eastAsia="仿宋"/>
          <w:color w:val="000000" w:themeColor="text1"/>
          <w:sz w:val="32"/>
          <w:szCs w:val="32"/>
        </w:rPr>
        <w:t>指数增强型发起式证券投资基金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8B397D" w:rsidRPr="00771176" w:rsidRDefault="00BF5301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民生加银聚优精选混合型证券投资基金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="00BD18C9"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BD18C9" w:rsidRPr="00771176" w:rsidRDefault="00BD18C9" w:rsidP="00BD18C9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民生加银优享</w:t>
      </w:r>
      <w:r w:rsidRPr="00771176">
        <w:rPr>
          <w:rFonts w:eastAsia="仿宋"/>
          <w:color w:val="000000" w:themeColor="text1"/>
          <w:sz w:val="32"/>
          <w:szCs w:val="32"/>
        </w:rPr>
        <w:t>6</w:t>
      </w:r>
      <w:r w:rsidRPr="00771176">
        <w:rPr>
          <w:rFonts w:eastAsia="仿宋"/>
          <w:color w:val="000000" w:themeColor="text1"/>
          <w:sz w:val="32"/>
          <w:szCs w:val="32"/>
        </w:rPr>
        <w:t>个月定期开放混合型基金中基金（</w:t>
      </w:r>
      <w:r w:rsidRPr="00771176">
        <w:rPr>
          <w:rFonts w:eastAsia="仿宋"/>
          <w:color w:val="000000" w:themeColor="text1"/>
          <w:sz w:val="32"/>
          <w:szCs w:val="32"/>
        </w:rPr>
        <w:t>FOF-LOF</w:t>
      </w:r>
      <w:r w:rsidRPr="00771176">
        <w:rPr>
          <w:rFonts w:eastAsia="仿宋"/>
          <w:color w:val="000000" w:themeColor="text1"/>
          <w:sz w:val="32"/>
          <w:szCs w:val="32"/>
        </w:rPr>
        <w:t>）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BD18C9" w:rsidRPr="00771176" w:rsidRDefault="00BD18C9" w:rsidP="00BD18C9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民生加银中债</w:t>
      </w:r>
      <w:r w:rsidRPr="00771176">
        <w:rPr>
          <w:rFonts w:eastAsia="仿宋"/>
          <w:color w:val="000000" w:themeColor="text1"/>
          <w:sz w:val="32"/>
          <w:szCs w:val="32"/>
        </w:rPr>
        <w:t>3-5</w:t>
      </w:r>
      <w:r w:rsidRPr="00771176">
        <w:rPr>
          <w:rFonts w:eastAsia="仿宋"/>
          <w:color w:val="000000" w:themeColor="text1"/>
          <w:sz w:val="32"/>
          <w:szCs w:val="32"/>
        </w:rPr>
        <w:t>年政策性金融债指数证券投资基金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BD18C9" w:rsidRPr="00771176" w:rsidRDefault="00BD18C9" w:rsidP="00BD18C9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民生加银积极配置</w:t>
      </w:r>
      <w:r w:rsidRPr="00771176">
        <w:rPr>
          <w:rFonts w:eastAsia="仿宋"/>
          <w:color w:val="000000" w:themeColor="text1"/>
          <w:sz w:val="32"/>
          <w:szCs w:val="32"/>
        </w:rPr>
        <w:t>6</w:t>
      </w:r>
      <w:r w:rsidRPr="00771176">
        <w:rPr>
          <w:rFonts w:eastAsia="仿宋"/>
          <w:color w:val="000000" w:themeColor="text1"/>
          <w:sz w:val="32"/>
          <w:szCs w:val="32"/>
        </w:rPr>
        <w:t>个月持有期混合型基金中基金（</w:t>
      </w:r>
      <w:r w:rsidRPr="00771176">
        <w:rPr>
          <w:rFonts w:eastAsia="仿宋"/>
          <w:color w:val="000000" w:themeColor="text1"/>
          <w:sz w:val="32"/>
          <w:szCs w:val="32"/>
        </w:rPr>
        <w:t>FOF</w:t>
      </w:r>
      <w:r w:rsidRPr="00771176">
        <w:rPr>
          <w:rFonts w:eastAsia="仿宋"/>
          <w:color w:val="000000" w:themeColor="text1"/>
          <w:sz w:val="32"/>
          <w:szCs w:val="32"/>
        </w:rPr>
        <w:t>）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BD18C9" w:rsidRPr="00771176" w:rsidRDefault="00BD18C9" w:rsidP="00BD18C9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民生加银双核动力混合型证券投资基金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BD18C9" w:rsidRPr="00771176" w:rsidRDefault="00BD18C9" w:rsidP="00BD18C9">
      <w:pPr>
        <w:pStyle w:val="a6"/>
        <w:numPr>
          <w:ilvl w:val="0"/>
          <w:numId w:val="2"/>
        </w:numPr>
        <w:spacing w:line="540" w:lineRule="exact"/>
        <w:ind w:firstLineChars="0"/>
        <w:rPr>
          <w:rFonts w:eastAsia="仿宋"/>
          <w:color w:val="000000" w:themeColor="text1"/>
          <w:sz w:val="32"/>
          <w:szCs w:val="32"/>
        </w:rPr>
      </w:pPr>
      <w:r w:rsidRPr="00771176">
        <w:rPr>
          <w:rFonts w:eastAsia="仿宋" w:hint="eastAsia"/>
          <w:color w:val="000000" w:themeColor="text1"/>
          <w:sz w:val="32"/>
          <w:szCs w:val="32"/>
        </w:rPr>
        <w:t>民生加银恒祥债券型证券投资基金</w:t>
      </w:r>
      <w:r w:rsidR="005736B1" w:rsidRPr="00771176">
        <w:rPr>
          <w:rFonts w:eastAsia="仿宋"/>
          <w:color w:val="000000" w:themeColor="text1"/>
          <w:sz w:val="32"/>
          <w:szCs w:val="32"/>
        </w:rPr>
        <w:t>2022</w:t>
      </w:r>
      <w:r w:rsidR="005736B1" w:rsidRPr="00771176">
        <w:rPr>
          <w:rFonts w:eastAsia="仿宋"/>
          <w:color w:val="000000" w:themeColor="text1"/>
          <w:sz w:val="32"/>
          <w:szCs w:val="32"/>
        </w:rPr>
        <w:t>年第</w:t>
      </w:r>
      <w:r w:rsidR="005736B1" w:rsidRPr="00771176">
        <w:rPr>
          <w:rFonts w:eastAsia="仿宋"/>
          <w:color w:val="000000" w:themeColor="text1"/>
          <w:sz w:val="32"/>
          <w:szCs w:val="32"/>
        </w:rPr>
        <w:t>2</w:t>
      </w:r>
      <w:r w:rsidR="005736B1" w:rsidRPr="00771176">
        <w:rPr>
          <w:rFonts w:eastAsia="仿宋"/>
          <w:color w:val="000000" w:themeColor="text1"/>
          <w:sz w:val="32"/>
          <w:szCs w:val="32"/>
        </w:rPr>
        <w:t>季度</w:t>
      </w:r>
      <w:r w:rsidRPr="00771176">
        <w:rPr>
          <w:rFonts w:eastAsia="仿宋"/>
          <w:color w:val="000000" w:themeColor="text1"/>
          <w:sz w:val="32"/>
          <w:szCs w:val="32"/>
        </w:rPr>
        <w:t>报告</w:t>
      </w:r>
    </w:p>
    <w:p w:rsidR="005D6B7C" w:rsidRPr="00771176" w:rsidRDefault="005D6B7C" w:rsidP="00DC2838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666666"/>
          <w:kern w:val="0"/>
          <w:sz w:val="18"/>
          <w:szCs w:val="18"/>
        </w:rPr>
      </w:pPr>
    </w:p>
    <w:p w:rsidR="009D78A8" w:rsidRPr="00771176" w:rsidRDefault="009D78A8" w:rsidP="00D337AA">
      <w:pPr>
        <w:widowControl/>
        <w:spacing w:before="100" w:beforeAutospacing="1" w:after="100" w:afterAutospacing="1"/>
        <w:jc w:val="right"/>
        <w:rPr>
          <w:rFonts w:ascii="Times New Roman" w:eastAsia="仿宋_GB2312" w:hAnsi="Times New Roman" w:cs="Times New Roman"/>
          <w:sz w:val="30"/>
          <w:szCs w:val="30"/>
        </w:rPr>
      </w:pPr>
    </w:p>
    <w:p w:rsidR="005D6B7C" w:rsidRPr="00771176" w:rsidRDefault="005D6B7C" w:rsidP="00D337AA">
      <w:pPr>
        <w:widowControl/>
        <w:spacing w:before="100" w:beforeAutospacing="1" w:after="100" w:afterAutospacing="1"/>
        <w:jc w:val="right"/>
        <w:rPr>
          <w:rFonts w:ascii="Times New Roman" w:eastAsia="仿宋_GB2312" w:hAnsi="Times New Roman" w:cs="Times New Roman"/>
          <w:sz w:val="30"/>
          <w:szCs w:val="30"/>
        </w:rPr>
      </w:pPr>
      <w:r w:rsidRPr="00771176">
        <w:rPr>
          <w:rFonts w:ascii="Times New Roman" w:eastAsia="仿宋_GB2312" w:hAnsi="Times New Roman" w:cs="Times New Roman" w:hint="eastAsia"/>
          <w:sz w:val="30"/>
          <w:szCs w:val="30"/>
        </w:rPr>
        <w:t>民生加银</w:t>
      </w:r>
      <w:r w:rsidRPr="00771176">
        <w:rPr>
          <w:rFonts w:ascii="Times New Roman" w:eastAsia="仿宋_GB2312" w:hAnsi="Times New Roman" w:cs="Times New Roman"/>
          <w:sz w:val="30"/>
          <w:szCs w:val="30"/>
        </w:rPr>
        <w:t>基金管理有限公司</w:t>
      </w:r>
      <w:r w:rsidRPr="00771176"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:rsidR="004F7D37" w:rsidRPr="00771176" w:rsidRDefault="009D78A8" w:rsidP="00D337AA">
      <w:pPr>
        <w:widowControl/>
        <w:spacing w:before="100" w:beforeAutospacing="1" w:after="100" w:afterAutospacing="1"/>
        <w:jc w:val="right"/>
        <w:rPr>
          <w:rFonts w:ascii="Times New Roman" w:eastAsia="仿宋_GB2312" w:hAnsi="Times New Roman" w:cs="Times New Roman"/>
          <w:sz w:val="30"/>
          <w:szCs w:val="30"/>
        </w:rPr>
      </w:pPr>
      <w:r w:rsidRPr="00771176">
        <w:rPr>
          <w:rFonts w:ascii="Times New Roman" w:eastAsia="仿宋_GB2312" w:hAnsi="Times New Roman" w:cs="Times New Roman"/>
          <w:sz w:val="30"/>
          <w:szCs w:val="30"/>
        </w:rPr>
        <w:t>2022</w:t>
      </w:r>
      <w:r w:rsidR="005D6B7C" w:rsidRPr="00771176">
        <w:rPr>
          <w:rFonts w:ascii="Times New Roman" w:eastAsia="仿宋_GB2312" w:hAnsi="Times New Roman" w:cs="Times New Roman"/>
          <w:sz w:val="30"/>
          <w:szCs w:val="30"/>
        </w:rPr>
        <w:t>年</w:t>
      </w:r>
      <w:r w:rsidR="00EC02A8" w:rsidRPr="00771176">
        <w:rPr>
          <w:rFonts w:ascii="Times New Roman" w:eastAsia="仿宋_GB2312" w:hAnsi="Times New Roman" w:cs="Times New Roman"/>
          <w:sz w:val="30"/>
          <w:szCs w:val="30"/>
        </w:rPr>
        <w:t>7</w:t>
      </w:r>
      <w:r w:rsidR="005D6B7C" w:rsidRPr="00771176">
        <w:rPr>
          <w:rFonts w:ascii="Times New Roman" w:eastAsia="仿宋_GB2312" w:hAnsi="Times New Roman" w:cs="Times New Roman"/>
          <w:sz w:val="30"/>
          <w:szCs w:val="30"/>
        </w:rPr>
        <w:t>月</w:t>
      </w:r>
      <w:r w:rsidR="00BD18C9" w:rsidRPr="00771176">
        <w:rPr>
          <w:rFonts w:ascii="Times New Roman" w:eastAsia="仿宋_GB2312" w:hAnsi="Times New Roman" w:cs="Times New Roman"/>
          <w:sz w:val="30"/>
          <w:szCs w:val="30"/>
        </w:rPr>
        <w:t>2</w:t>
      </w:r>
      <w:r w:rsidR="005736B1" w:rsidRPr="00771176">
        <w:rPr>
          <w:rFonts w:ascii="Times New Roman" w:eastAsia="仿宋_GB2312" w:hAnsi="Times New Roman" w:cs="Times New Roman"/>
          <w:sz w:val="30"/>
          <w:szCs w:val="30"/>
        </w:rPr>
        <w:t>1</w:t>
      </w:r>
      <w:r w:rsidR="005D6B7C" w:rsidRPr="00771176">
        <w:rPr>
          <w:rFonts w:ascii="Times New Roman" w:eastAsia="仿宋_GB2312" w:hAnsi="Times New Roman" w:cs="Times New Roman"/>
          <w:sz w:val="30"/>
          <w:szCs w:val="30"/>
        </w:rPr>
        <w:t>日</w:t>
      </w:r>
    </w:p>
    <w:sectPr w:rsidR="004F7D37" w:rsidRPr="00771176" w:rsidSect="00950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0A7" w:rsidRDefault="003C60A7" w:rsidP="00DC2838">
      <w:r>
        <w:separator/>
      </w:r>
    </w:p>
  </w:endnote>
  <w:endnote w:type="continuationSeparator" w:id="0">
    <w:p w:rsidR="003C60A7" w:rsidRDefault="003C60A7" w:rsidP="00DC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0A7" w:rsidRDefault="003C60A7" w:rsidP="00DC2838">
      <w:r>
        <w:separator/>
      </w:r>
    </w:p>
  </w:footnote>
  <w:footnote w:type="continuationSeparator" w:id="0">
    <w:p w:rsidR="003C60A7" w:rsidRDefault="003C60A7" w:rsidP="00DC2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431"/>
    <w:multiLevelType w:val="hybridMultilevel"/>
    <w:tmpl w:val="41FA7E04"/>
    <w:lvl w:ilvl="0" w:tplc="C97410F8">
      <w:start w:val="1"/>
      <w:numFmt w:val="decimal"/>
      <w:lvlText w:val="%1、"/>
      <w:lvlJc w:val="left"/>
      <w:pPr>
        <w:ind w:left="846" w:hanging="420"/>
      </w:pPr>
      <w:rPr>
        <w:rFonts w:hint="eastAsia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BE154D"/>
    <w:multiLevelType w:val="hybridMultilevel"/>
    <w:tmpl w:val="C1D47CF0"/>
    <w:lvl w:ilvl="0" w:tplc="8CCAAB8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32B"/>
    <w:rsid w:val="000275A6"/>
    <w:rsid w:val="00046284"/>
    <w:rsid w:val="00050BDC"/>
    <w:rsid w:val="00061667"/>
    <w:rsid w:val="00077422"/>
    <w:rsid w:val="000C6BAD"/>
    <w:rsid w:val="000F7921"/>
    <w:rsid w:val="00114EEE"/>
    <w:rsid w:val="001326DF"/>
    <w:rsid w:val="00134457"/>
    <w:rsid w:val="00146E9D"/>
    <w:rsid w:val="001644CF"/>
    <w:rsid w:val="00170F89"/>
    <w:rsid w:val="0017165A"/>
    <w:rsid w:val="001878B7"/>
    <w:rsid w:val="001E1F18"/>
    <w:rsid w:val="00256369"/>
    <w:rsid w:val="002563C7"/>
    <w:rsid w:val="002F1F61"/>
    <w:rsid w:val="00301E19"/>
    <w:rsid w:val="0030686B"/>
    <w:rsid w:val="00317E13"/>
    <w:rsid w:val="00347ED0"/>
    <w:rsid w:val="00360716"/>
    <w:rsid w:val="003C60A7"/>
    <w:rsid w:val="003E5870"/>
    <w:rsid w:val="003F0881"/>
    <w:rsid w:val="0044762D"/>
    <w:rsid w:val="004929F6"/>
    <w:rsid w:val="004A528B"/>
    <w:rsid w:val="004C2859"/>
    <w:rsid w:val="004C5A9F"/>
    <w:rsid w:val="004E71C1"/>
    <w:rsid w:val="004F093E"/>
    <w:rsid w:val="004F7D37"/>
    <w:rsid w:val="00510821"/>
    <w:rsid w:val="00514FDF"/>
    <w:rsid w:val="0053589D"/>
    <w:rsid w:val="00535922"/>
    <w:rsid w:val="00544362"/>
    <w:rsid w:val="0055343C"/>
    <w:rsid w:val="005736B1"/>
    <w:rsid w:val="005D4DE7"/>
    <w:rsid w:val="005D6B7C"/>
    <w:rsid w:val="0061722B"/>
    <w:rsid w:val="00617B6B"/>
    <w:rsid w:val="00631F8D"/>
    <w:rsid w:val="006428A2"/>
    <w:rsid w:val="00677145"/>
    <w:rsid w:val="00692E8D"/>
    <w:rsid w:val="006B65E1"/>
    <w:rsid w:val="0071028F"/>
    <w:rsid w:val="007371D0"/>
    <w:rsid w:val="00744266"/>
    <w:rsid w:val="00754CC6"/>
    <w:rsid w:val="0075616A"/>
    <w:rsid w:val="00771176"/>
    <w:rsid w:val="007A1818"/>
    <w:rsid w:val="0081732B"/>
    <w:rsid w:val="00884F9F"/>
    <w:rsid w:val="008B397D"/>
    <w:rsid w:val="008C4C69"/>
    <w:rsid w:val="00904D26"/>
    <w:rsid w:val="00925ED9"/>
    <w:rsid w:val="00941244"/>
    <w:rsid w:val="00950E50"/>
    <w:rsid w:val="00964CC4"/>
    <w:rsid w:val="00967EBC"/>
    <w:rsid w:val="00973214"/>
    <w:rsid w:val="0098038D"/>
    <w:rsid w:val="00990E22"/>
    <w:rsid w:val="0099521F"/>
    <w:rsid w:val="009D485B"/>
    <w:rsid w:val="009D78A8"/>
    <w:rsid w:val="009F1600"/>
    <w:rsid w:val="00A348D5"/>
    <w:rsid w:val="00A355B7"/>
    <w:rsid w:val="00A376B0"/>
    <w:rsid w:val="00AB2F92"/>
    <w:rsid w:val="00AC44BB"/>
    <w:rsid w:val="00B207F6"/>
    <w:rsid w:val="00B20A96"/>
    <w:rsid w:val="00BA3515"/>
    <w:rsid w:val="00BD18C9"/>
    <w:rsid w:val="00BD360D"/>
    <w:rsid w:val="00BF5301"/>
    <w:rsid w:val="00C231BC"/>
    <w:rsid w:val="00C65EE6"/>
    <w:rsid w:val="00C82B94"/>
    <w:rsid w:val="00C9521C"/>
    <w:rsid w:val="00CB3921"/>
    <w:rsid w:val="00CD7605"/>
    <w:rsid w:val="00D337AA"/>
    <w:rsid w:val="00D36CD4"/>
    <w:rsid w:val="00D813CB"/>
    <w:rsid w:val="00DC2838"/>
    <w:rsid w:val="00DE6BBD"/>
    <w:rsid w:val="00E408BE"/>
    <w:rsid w:val="00E54216"/>
    <w:rsid w:val="00EA16EB"/>
    <w:rsid w:val="00EC02A8"/>
    <w:rsid w:val="00EC161C"/>
    <w:rsid w:val="00EE78A2"/>
    <w:rsid w:val="00EF5749"/>
    <w:rsid w:val="00EF7E78"/>
    <w:rsid w:val="00F04C98"/>
    <w:rsid w:val="00F2298F"/>
    <w:rsid w:val="00F36D83"/>
    <w:rsid w:val="00F4132B"/>
    <w:rsid w:val="00F502E0"/>
    <w:rsid w:val="00F715DD"/>
    <w:rsid w:val="00F834C6"/>
    <w:rsid w:val="00FD06C8"/>
    <w:rsid w:val="00FD577F"/>
    <w:rsid w:val="00FE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838"/>
    <w:rPr>
      <w:sz w:val="18"/>
      <w:szCs w:val="18"/>
    </w:rPr>
  </w:style>
  <w:style w:type="character" w:styleId="a5">
    <w:name w:val="Hyperlink"/>
    <w:basedOn w:val="a0"/>
    <w:uiPriority w:val="99"/>
    <w:unhideWhenUsed/>
    <w:rsid w:val="005D6B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1028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9521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952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jyfund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F3A9A-BE97-49F2-8372-460AC621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2910</Characters>
  <Application>Microsoft Office Word</Application>
  <DocSecurity>4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罗丽</dc:creator>
  <cp:keywords/>
  <dc:description/>
  <cp:lastModifiedBy>ZHONGM</cp:lastModifiedBy>
  <cp:revision>2</cp:revision>
  <dcterms:created xsi:type="dcterms:W3CDTF">2022-07-20T16:03:00Z</dcterms:created>
  <dcterms:modified xsi:type="dcterms:W3CDTF">2022-07-20T16:03:00Z</dcterms:modified>
</cp:coreProperties>
</file>