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C9" w:rsidRDefault="00464B6B" w:rsidP="001C08D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博时基金管理有限公司旗下公募基金202</w:t>
      </w:r>
      <w:r w:rsidR="008D1059">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年</w:t>
      </w:r>
      <w:r w:rsidR="00DE6D0E">
        <w:rPr>
          <w:rFonts w:ascii="仿宋" w:eastAsia="仿宋" w:hAnsi="仿宋" w:hint="eastAsia"/>
          <w:b/>
          <w:color w:val="000000" w:themeColor="text1"/>
          <w:sz w:val="32"/>
          <w:szCs w:val="32"/>
        </w:rPr>
        <w:t>二</w:t>
      </w:r>
      <w:r>
        <w:rPr>
          <w:rFonts w:ascii="仿宋" w:eastAsia="仿宋" w:hAnsi="仿宋" w:hint="eastAsia"/>
          <w:b/>
          <w:color w:val="000000" w:themeColor="text1"/>
          <w:sz w:val="32"/>
          <w:szCs w:val="32"/>
        </w:rPr>
        <w:t>季度报告提示性公告</w:t>
      </w:r>
    </w:p>
    <w:p w:rsidR="00DE6D0E" w:rsidRDefault="00464B6B" w:rsidP="00DE6D0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bookmarkStart w:id="0" w:name="_GoBack"/>
      <w:r w:rsidRPr="00DE6D0E">
        <w:rPr>
          <w:rFonts w:ascii="仿宋" w:eastAsia="仿宋" w:hAnsi="仿宋" w:hint="eastAsia"/>
          <w:color w:val="000000" w:themeColor="text1"/>
          <w:sz w:val="32"/>
          <w:szCs w:val="32"/>
        </w:rPr>
        <w:t>博时</w:t>
      </w:r>
      <w:bookmarkEnd w:id="0"/>
      <w:r w:rsidRPr="00DE6D0E">
        <w:rPr>
          <w:rFonts w:ascii="仿宋" w:eastAsia="仿宋" w:hAnsi="仿宋" w:hint="eastAsia"/>
          <w:color w:val="000000" w:themeColor="text1"/>
          <w:sz w:val="32"/>
          <w:szCs w:val="32"/>
        </w:rPr>
        <w:t>安盈债券型证券投资基金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博时岁岁增利一年定期开放债券型证券投资基金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博时裕益灵活配置混合型证券投资基金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博时月月薪定期支付债券型证券投资基金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博时内需增长灵活配置混合型证券投资基金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博时双月薪定期支付债券型证券投资基金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博时裕隆灵活配置混合型证券投资基金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博时现金宝货币市场基金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博时天天增利货币市场基金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博时季季享三个月持有期债券型证券投资基金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博时产业新动力灵活配置混合型发起式证券投资基金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博时互联网主题灵活配置混合型证券投资基金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博时沪港深优质企业灵活配置混合型证券投资基金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博时丝路主题股票型证券投资基金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博时上证50交易型开放式指数证券投资基金联接基金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博时中证淘金大数据100指数型证券投资基金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博时国企改革主题股票型证券投资基金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博时外服货币市场基金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博时新起点灵活配置混合型证券投资基金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lastRenderedPageBreak/>
        <w:t>博时新策略灵活配置混合型证券投资基金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博时裕嘉纯债3个月定期开放债券型发起式证券投资基金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博时裕盈纯债3个月定期开放债券型发起式证券投资基金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博时裕瑞纯债债券型证券投资基金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博时裕恒纯债债券型证券投资基金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博时裕荣纯债债券型证券投资基金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博时裕泰纯债债券型证券投资基金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博时安誉18个月定期开放债券型证券投资基金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博时新收益灵活配置混合型证券投资基金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博时裕丰纯债3个月定期开放债券型发起式证券投资基金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博时裕诚纯债债券型证券投资基金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博时外延增长主题灵活配置混合型证券投资基金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博时裕坤纯债3个月定期开放债券型发起式证券投资基金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博时裕乾纯债债券型证券投资基金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博时裕达纯债债券型证券投资基金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博时裕康纯债债券型证券投资基金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博时裕腾纯债债券型证券投资基金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博时安泰18个月定期开放债券型证券投资基金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博时裕安纯债一年定期开放债券型发起式证券投资基金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博时裕新纯债债券型证券投资基金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lastRenderedPageBreak/>
        <w:t>博时裕景纯债债券型证券投资基金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博时鑫瑞灵活配置混合型证券投资基金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博时裕发纯债债券型证券投资基金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博时裕弘纯债债券型证券投资基金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博时裕泉纯债债券型证券投资基金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博时工业4.0主题股票型证券投资基金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博时黄金交易型开放式证券投资基金联接基金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博时安怡6个月定期开放债券型证券投资基金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博时裕利纯债债券型证券投资基金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博时裕通纯债3个月定期开放债券型发起式证券投资基金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博时裕创纯债债券型证券投资基金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博时裕盛纯债债券型证券投资基金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博时景兴纯债债券型证券投资基金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博时聚瑞纯债6个月定期开放债券型发起式证券投资基金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博时裕顺纯债债券型证券投资基金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博时颐泰混合型证券投资基金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博时安仁一年定期开放债券型发起式证券投资基金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博时聚盈纯债债券型证券投资基金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博时聚润纯债债券型证券投资基金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博时合利货币市场基金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博时裕昂纯债债券型证券投资基金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博时景发纯债债券型证券投资基金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博时鑫源灵活配置混合型证券投资基金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博时富宁纯债债券型证券投资基金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博时聚源纯债债券型证券投资基金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博时合鑫货币市场基金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博时富发纯债债券型证券投资基金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博时智臻纯债债券型证券投资基金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博时安祺6个月定期开放债券型证券投资基金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博时富祥纯债债券型证券投资基金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博时聚利纯债债券型证券投资基金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博时利发纯债债券型证券投资基金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博时悦楚纯债债券型证券投资基金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博时乐臻定期开放混合型证券投资基金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博时鑫泽灵活配置混合型证券投资基金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博时安诚3个月定期开放债券型证券投资基金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博时臻选纯债债券型证券投资基金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博时富益纯债债券型证券投资基金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博时丰达纯债6个月定期开放债券型发起式证券投资基金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博时安弘一年定期开放债券型发起式证券投资基金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博时富鑫纯债债券型证券投资基金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博时民丰纯债债券型证券投资基金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博时富华纯债债券型证券投资基金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博时富诚纯债债券型证券投资基金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博时鑫润灵活配置混合型证券投资基金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博时慧选纯债3个月定期开放债券型发起式证券投资基金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博时兴盛货币市场基金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博时沪港深价值优选灵活配置混合型证券投资基金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博时裕鹏纯债债券型证券投资基金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博时民泽纯债债券型证券投资基金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博时合惠货币市场基金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博时鑫惠灵活配置混合型证券投资基金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博时富嘉纯债债券型证券投资基金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博时鑫泰灵活配置混合型证券投资基金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博时富瑞纯债债券型证券投资基金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博时兴荣货币市场基金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博时富元纯债债券型证券投资基金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博时广利纯债3个月定期开放债券型发起式证券投资基金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博时汇享纯债债券型证券投资基金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博时逆向投资混合型证券投资基金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博时汇智回报灵活配置混合型证券投资基金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博时华盈纯债债券型证券投资基金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博时富和纯债债券型证券投资基金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博时量化平衡混合型证券投资基金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博时新兴消费主题混合型证券投资基金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博时富腾纯债债券型证券投资基金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博时战略新兴产业混合型证券投资基金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博时丰庆纯债债券型证券投资基金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博时军工主题股票型证券投资基金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博时合晶货币市场基金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博时中证500指数增强型证券投资基金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博时厚泽回报灵活配置混合型证券投资基金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博时富业纯债3个月定期开放债券型发起式证券投资基金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博时创新驱动灵活配置混合型证券投资基金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博时富安纯债3个月定期开放债券型发起式证券投资基金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博时富乾纯债3个月定期开放债券型发起式证券投资基金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博时量化多策略股票型证券投资基金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博时富兴纯债3个月定期开放债券型发起式证券投资基金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博时量化价值股票型证券投资基金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博时荣享回报灵活配置定期开放混合型证券投资基金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博时中证央企结构调整交易型开放式指数证券投资基金联接基金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博时富永纯债3个月定期开放债券型发起式证券投资基金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博时中债1-3年政策性金融债指数证券投资基金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博时富源纯债债券型证券投资基金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博时中债3-5年进出口行债券指数证券投资基金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博时汇悦回报混合型证券投资基金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博时中债5-10年农发行债券指数证券投资基金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博时富融纯债债券型证券投资基金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博时颐泽稳健养老目标一年持有期混合型基金中基金（FOF）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博时中债1-3年国开行债券指数证券投资基金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博时中债3-5年国开行债券指数证券投资基金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博时富丰纯债3个月定期开放债券型发起式证券投资基金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博时富淳纯债3个月定期开放债券型发起式证券投资基金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博时富乐纯债债券型证券投资基金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博时颐泽平衡养老目标三年持有期混合型发起式基金中基金（FOF）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博时富汇纯债3个月定期开放债券型发起式证券投资基金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博时中证央企创新驱动交易型开放式指数证券投资基金联接基金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博时中债3-5年政策性金融债指数证券投资基金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博时富悦纯债债券型证券投资基金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博时富顺纯债债券型证券投资基金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博时稳欣39个月定期开放债券型证券投资基金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博时富添纯债债券型证券投资基金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博时中证500交易型开放式指数证券投资基金发起式联接基金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博时富信纯债债券型证券投资基金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博时富进纯债一年定期开放债券型发起式证券投资基金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博时稳悦63个月定期开放债券型证券投资基金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博时富洋纯债一年定期开放债券型发起式证券投资基金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博时产业新趋势灵活配置混合型证券投资基金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博时成长优选灵活配置混合型证券投资基金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博时科技创新混合型证券投资基金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博时荣升稳健添利18个月定期开放混合型证券投资基金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博时富灿纯债一年定期开放债券型发起式证券投资基金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博时荣丰回报三年封闭运作灵活配置混合型证券投资基金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博时信用优选债券型证券投资基金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博时富通纯债一年定期开放债券型发起式证券投资基金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博时恒裕6个月持有期混合型证券投资基金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博时季季乐三个月持有期债券型证券投资基金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博时健康成长主题双周定期可赎回混合型证券投资基金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博时鑫荣稳健混合型证券投资基金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博时富盛纯债一年定期开放债券型发起式证券投资基金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博时研究精选一年持有期灵活配置混合型证券投资基金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博时女性消费主题混合型证券投资基金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博时恒盛一年持有期混合型证券投资基金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博时研究臻选三年持有期灵活配置混合型证券投资基金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博时价值臻选两年持有期灵活配置混合型证券投资基金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博时恒利6个月持有期债券型证券投资基金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博时荣泰灵活配置混合型证券投资基金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博时金福安一年持有期混合型发起式基金中基金（FOF）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博时恒荣一年持有期混合型证券投资基金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博时睿祥15个月定期开放混合型证券投资基金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博时双季享六个月持有期债券型证券投资基金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博时消费创新混合型证券投资基金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博时荣华灵活配置混合型证券投资基金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博时产业精选灵活配置混合型证券投资基金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博时鑫康混合型证券投资基金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博时恒进6个月持有期混合型证券投资基金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博时高端装备混合型证券投资基金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博时恒康一年持有期混合型证券投资基金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博时恒旭一年持有期混合型证券投资基金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博时创业板指数证券投资基金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博时沪深300指数增强发起式证券投资基金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博时成长领航灵活配置混合型证券投资基金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博时双季鑫6个月持有期混合型证券投资基金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博时创新经济混合型证券投资基金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博时汇兴回报一年持有期灵活配置混合型证券投资基金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博时恒泽混合型证券投资基金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博时港股通领先趋势混合型证券投资基金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博时汇融回报一年持有期混合型证券投资基金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博时战略新材料主题混合型证券投资基金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博时恒元6个月持有期混合型证券投资基金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博时创新精选混合型证券投资基金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博时恒悦6个月持有期混合型证券投资基金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博时产业慧选混合型证券投资基金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博时港股通红利精选混合型发起式证券投资基金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博时成长精选混合型证券投资基金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博时恒兴一年定期开放混合型证券投资基金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博时产业优选灵活配置混合型证券投资基金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博时周期优选混合型证券投资基金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博时恒泰债券型证券投资基金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博时先进制造混合型证券投资基金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博时汇誉回报灵活配置混合型证券投资基金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博时新能源汽车主题混合型证券投资基金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博时数字经济18个月封闭运作混合型证券投资基金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博时睿弘一年定期开放混合型证券投资基金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博时健康生活混合型证券投资基金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博时研究慧选混合型证券投资基金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博时乐享混合型证券投资基金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博时月月享30天持有期短债债券型发起式证券投资基金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博时成长优势混合型证券投资基金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博时恒玺一年持有期混合型证券投资基金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博时汇荣回报灵活配置混合型证券投资基金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博时半导体主题混合型证券投资基金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博时中证5G产业50交易型开放式指数证券投资基金发起式联接基金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博时中债0-3年国开行债券指数证券投资基金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博时移动互联主题混合型证券投资基金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博时养老目标日期2035三年持有期混合型发起式基金中基金（FOF）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博时养老目标日期2040五年持有期混合型发起式基金中基金（FOF）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博时养老目标日期2045五年持有期混合型发起式基金中基金（FOF）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博时养老目标日期2050五年持有期混合型发起式基金中基金（FOF）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博时双月享60天滚动持有债券型证券投资基金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博时新能源主题混合型证券投资基金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博时博盈稳健6个月持有期混合型证券投资基金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博时恒盈稳健一年持有期混合型证券投资基金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博时核心资产精选混合型证券投资基金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博时恒润6个月持有期混合型证券投资基金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博时凤凰领航混合型证券投资基金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博时智选量化多因子股票型证券投资基金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博时稳益9个月持有期混合型证券投资基金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博时优质鑫选一年持有期混合型证券投资基金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博时时代消费混合型证券投资基金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博时富恒纯债一年定期开放债券型发起式证券投资基金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博时富璟纯债一年定期开放债券型证券投资基金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博时成长回报混合型证券投资基金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博时中证科创创业50交易型开放式指数证券投资基金发起式联接基金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博时品质生活混合型证券投资基金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博时浦惠一年持有期混合型证券投资基金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博时研究优享混合型证券投资基金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博时专精特新主题混合型证券投资基金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博时恒生医疗保健交易型开放式指数证券投资基金发起式联接基金(QDII)</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博时恒生科技交易型开放式指数证券投资基金发起式联接基金（QDII）</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博时恒鑫稳健一年持有期混合型证券投资基金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博时成长臻选混合型证券投资基金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博时恒生港股通高股息率交易型开放式指数证券投资基金发起式联接基金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博时恒瑞一年封闭运作混合型证券投资基金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博时回报严选混合型证券投资基金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博时时代领航混合型证券投资基金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博时恒乐债券型证券投资基金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博时研究回报混合型证券投资基金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博时远见回报混合型证券投资基金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博时恒益稳健一年持有期混合型证券投资基金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博时双季乐六个月持有期债券型证券投资基金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博时价值增长证券投资基金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博时裕富沪深300指数证券投资基金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博时现金收益证券投资基金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博时精选混合型证券投资基金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博时稳定价值债券投资基金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博时平衡配置混合型证券投资基金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博时第三产业成长混合型证券投资基金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博时新兴成长混合型证券投资基金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博时特许价值混合型证券投资基金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博时信用债券投资基金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博时策略灵活配置混合型证券投资基金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博时上证超级大盘交易型开放式指数证券投资基金联接基金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博时创业成长混合型证券投资基金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博时大中华亚太精选股票证券投资基金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博时宏观回报债券型证券投资基金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博时行业轮动混合型证券投资基金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博时转债增强债券型证券投资基金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博时抗通胀增强回报证券投资基金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博时创业板交易型开放式指数证券投资基金联接基金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博时回报灵活配置混合型证券投资基金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博时天颐债券型证券投资基金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博时上证自然资源交易型开放式指数证券投资基金联接基金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博时标普500交易型开放式指数证券投资基金联接基金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博时医疗保健行业混合型证券投资基金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博时信用债纯债债券型证券投资基金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博时亚洲票息收益债券型证券投资基金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博时价值增长贰号证券投资基金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博时国证龙头家电交易型开放式指数证券投资基金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博时恒生科技交易型开放式指数证券投资基金(QDII)</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博时中证湖北新旧动能转换交易型开放式指数证券投资基金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博时中证5G产业50交易型开放式指数证券投资基金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博时中证新能源汽车交易型开放式指数证券投资基金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博时中证医药50交易型开放式指数证券投资基金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博时创业板交易型开放式指数证券投资基金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博时黄金交易型开放式证券投资基金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博时中证500交易型开放式指数证券投资基金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博时主题行业混合型证券投资基金(LOF)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博时卓越品牌混合型证券投资基金(LOF)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博时稳健回报债券型证券投资基金（LOF）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博时安丰18个月定期开放债券型证券投资基金（LOF）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博时中证全指证券公司指数证券投资基金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博时中证银行指数证券投资基金（LOF）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博时睿远事件驱动灵活配置混合型证券投资基金（LOF）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博时睿利事件驱动灵活配置混合型证券投资基金（LOF）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博时弘泰定期开放混合型证券投资基金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博时优势企业灵活配置混合型证券投资基金（LOF）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博时研究优选3年封闭运作灵活配置混合型证券投资基金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博时创业板两年定期开放混合型证券投资基金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博时招商蛇口产业园封闭式基础设施证券投资基金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博时科创主题灵活配置混合型证券投资基金（LOF）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博时安康18个月定期开放债券型证券投资基金(LOF)</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博时科创板三年定期开放混合型证券投资基金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上证超级大盘交易型开放式指数证券投资基金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上证自然资源交易型开放式指数证券投资基金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博时上证50交易型开放式指数证券投资基金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博时中证可转债及可交换债券交易型开放式指数证券投资基金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博时保证金实时交易型货币市场基金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博时中证央企结构调整交易型开放式指数证券投资基金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博时恒生医疗保健交易型开放式指数证券投资基金（QDII）</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博时中证全球中国教育主题交易型开放式指数证券投资基金(QDII)</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博时标普500交易型开放式指数证券投资基金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博时恒生港股通高股息率交易型开放式指数证券投资基金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博时中证港股通消费主题交易型开放式指数证券投资基金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博时中证可持续发展100交易型开放式指数证券投资基金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博时沪深300交易型开放式指数证券投资基金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博时中证红利交易型开放式指数证券投资基金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博时中证央企创新驱动交易型开放式指数证券投资基金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博时中证智能消费主题交易型开放式指数证券投资基金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博时中证新能源交易型开放式指数证券投资基金</w:t>
      </w:r>
    </w:p>
    <w:p w:rsidR="00DE6D0E" w:rsidRPr="00DE6D0E"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博时中证金融科技主题交易型开放式指数证券投资基金</w:t>
      </w:r>
    </w:p>
    <w:p w:rsidR="003B46C9" w:rsidRDefault="00DE6D0E" w:rsidP="00DE6D0E">
      <w:pPr>
        <w:spacing w:line="540" w:lineRule="exact"/>
        <w:ind w:firstLineChars="250" w:firstLine="800"/>
        <w:rPr>
          <w:rFonts w:ascii="仿宋" w:eastAsia="仿宋" w:hAnsi="仿宋"/>
          <w:color w:val="000000" w:themeColor="text1"/>
          <w:sz w:val="32"/>
          <w:szCs w:val="32"/>
        </w:rPr>
      </w:pPr>
      <w:r w:rsidRPr="00DE6D0E">
        <w:rPr>
          <w:rFonts w:ascii="仿宋" w:eastAsia="仿宋" w:hAnsi="仿宋" w:hint="eastAsia"/>
          <w:color w:val="000000" w:themeColor="text1"/>
          <w:sz w:val="32"/>
          <w:szCs w:val="32"/>
        </w:rPr>
        <w:t>博时中证科创创业50交易型开放式指数证券投资基金</w:t>
      </w:r>
    </w:p>
    <w:p w:rsidR="003B46C9" w:rsidRDefault="00464B6B" w:rsidP="008D105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于202</w:t>
      </w:r>
      <w:r w:rsidR="00CD00C4">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DE6D0E">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月2</w:t>
      </w:r>
      <w:r w:rsidR="00DE6D0E">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3B46C9" w:rsidRDefault="00464B6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3B46C9" w:rsidRDefault="00464B6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3B46C9" w:rsidRDefault="003B46C9">
      <w:pPr>
        <w:spacing w:line="540" w:lineRule="exact"/>
        <w:ind w:firstLineChars="250" w:firstLine="800"/>
        <w:jc w:val="right"/>
        <w:rPr>
          <w:rFonts w:ascii="仿宋" w:eastAsia="仿宋" w:hAnsi="仿宋"/>
          <w:color w:val="000000" w:themeColor="text1"/>
          <w:sz w:val="32"/>
          <w:szCs w:val="32"/>
        </w:rPr>
      </w:pP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博时基金管理</w:t>
      </w:r>
      <w:r>
        <w:rPr>
          <w:rFonts w:ascii="仿宋" w:eastAsia="仿宋" w:hAnsi="仿宋"/>
          <w:color w:val="000000" w:themeColor="text1"/>
          <w:sz w:val="32"/>
          <w:szCs w:val="32"/>
        </w:rPr>
        <w:t>公司</w:t>
      </w:r>
    </w:p>
    <w:p w:rsidR="003B46C9" w:rsidRDefault="00464B6B">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sidR="00CD00C4">
        <w:rPr>
          <w:rFonts w:ascii="仿宋" w:eastAsia="仿宋" w:hAnsi="仿宋" w:hint="eastAsia"/>
          <w:color w:val="000000" w:themeColor="text1"/>
          <w:sz w:val="32"/>
          <w:szCs w:val="32"/>
        </w:rPr>
        <w:t>2</w:t>
      </w:r>
      <w:r>
        <w:rPr>
          <w:rFonts w:ascii="仿宋" w:eastAsia="仿宋" w:hAnsi="仿宋"/>
          <w:color w:val="000000" w:themeColor="text1"/>
          <w:sz w:val="32"/>
          <w:szCs w:val="32"/>
        </w:rPr>
        <w:t>年</w:t>
      </w:r>
      <w:r w:rsidR="00DE6D0E">
        <w:rPr>
          <w:rFonts w:ascii="仿宋" w:eastAsia="仿宋" w:hAnsi="仿宋" w:hint="eastAsia"/>
          <w:color w:val="000000" w:themeColor="text1"/>
          <w:sz w:val="32"/>
          <w:szCs w:val="32"/>
        </w:rPr>
        <w:t>7</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sidR="00DE6D0E">
        <w:rPr>
          <w:rFonts w:ascii="仿宋" w:eastAsia="仿宋" w:hAnsi="仿宋" w:hint="eastAsia"/>
          <w:color w:val="000000" w:themeColor="text1"/>
          <w:sz w:val="32"/>
          <w:szCs w:val="32"/>
        </w:rPr>
        <w:t>1</w:t>
      </w:r>
      <w:r>
        <w:rPr>
          <w:rFonts w:ascii="仿宋" w:eastAsia="仿宋" w:hAnsi="仿宋"/>
          <w:color w:val="000000" w:themeColor="text1"/>
          <w:sz w:val="32"/>
          <w:szCs w:val="32"/>
        </w:rPr>
        <w:t>日</w:t>
      </w:r>
    </w:p>
    <w:sectPr w:rsidR="003B46C9" w:rsidSect="00AB690F">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3A" w:rsidRDefault="009E433A">
      <w:r>
        <w:separator/>
      </w:r>
    </w:p>
  </w:endnote>
  <w:endnote w:type="continuationSeparator" w:id="0">
    <w:p w:rsidR="009E433A" w:rsidRDefault="009E4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3B46C9" w:rsidRDefault="00AB690F">
        <w:pPr>
          <w:pStyle w:val="a5"/>
          <w:jc w:val="center"/>
        </w:pPr>
        <w:r>
          <w:fldChar w:fldCharType="begin"/>
        </w:r>
        <w:r w:rsidR="00464B6B">
          <w:instrText>PAGE   \* MERGEFORMAT</w:instrText>
        </w:r>
        <w:r>
          <w:fldChar w:fldCharType="separate"/>
        </w:r>
        <w:r w:rsidR="001C08DC" w:rsidRPr="001C08DC">
          <w:rPr>
            <w:noProof/>
            <w:lang w:val="zh-CN"/>
          </w:rPr>
          <w:t>2</w:t>
        </w:r>
        <w:r>
          <w:fldChar w:fldCharType="end"/>
        </w:r>
      </w:p>
    </w:sdtContent>
  </w:sdt>
  <w:p w:rsidR="003B46C9" w:rsidRDefault="003B46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3B46C9" w:rsidRDefault="00AB690F">
        <w:pPr>
          <w:pStyle w:val="a5"/>
          <w:jc w:val="center"/>
        </w:pPr>
        <w:r>
          <w:fldChar w:fldCharType="begin"/>
        </w:r>
        <w:r w:rsidR="00464B6B">
          <w:instrText>PAGE   \* MERGEFORMAT</w:instrText>
        </w:r>
        <w:r>
          <w:fldChar w:fldCharType="separate"/>
        </w:r>
        <w:r w:rsidR="001C08DC" w:rsidRPr="001C08DC">
          <w:rPr>
            <w:noProof/>
            <w:lang w:val="zh-CN"/>
          </w:rPr>
          <w:t>1</w:t>
        </w:r>
        <w:r>
          <w:fldChar w:fldCharType="end"/>
        </w:r>
      </w:p>
    </w:sdtContent>
  </w:sdt>
  <w:p w:rsidR="003B46C9" w:rsidRDefault="003B46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3A" w:rsidRDefault="009E433A">
      <w:r>
        <w:separator/>
      </w:r>
    </w:p>
  </w:footnote>
  <w:footnote w:type="continuationSeparator" w:id="0">
    <w:p w:rsidR="009E433A" w:rsidRDefault="009E4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C9" w:rsidRDefault="003B46C9">
    <w:pPr>
      <w:pStyle w:val="a6"/>
    </w:pPr>
  </w:p>
  <w:p w:rsidR="003B46C9" w:rsidRDefault="003B46C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4C8C"/>
    <w:rsid w:val="0017571E"/>
    <w:rsid w:val="00175AED"/>
    <w:rsid w:val="00191702"/>
    <w:rsid w:val="00192262"/>
    <w:rsid w:val="001A593B"/>
    <w:rsid w:val="001C08DC"/>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B690F"/>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B690F"/>
    <w:pPr>
      <w:jc w:val="left"/>
    </w:pPr>
  </w:style>
  <w:style w:type="paragraph" w:styleId="a4">
    <w:name w:val="Balloon Text"/>
    <w:basedOn w:val="a"/>
    <w:link w:val="Char0"/>
    <w:uiPriority w:val="99"/>
    <w:semiHidden/>
    <w:unhideWhenUsed/>
    <w:qFormat/>
    <w:rsid w:val="00AB690F"/>
    <w:rPr>
      <w:sz w:val="18"/>
      <w:szCs w:val="18"/>
    </w:rPr>
  </w:style>
  <w:style w:type="paragraph" w:styleId="a5">
    <w:name w:val="footer"/>
    <w:basedOn w:val="a"/>
    <w:link w:val="Char1"/>
    <w:uiPriority w:val="99"/>
    <w:unhideWhenUsed/>
    <w:rsid w:val="00AB690F"/>
    <w:pPr>
      <w:tabs>
        <w:tab w:val="center" w:pos="4153"/>
        <w:tab w:val="right" w:pos="8306"/>
      </w:tabs>
      <w:snapToGrid w:val="0"/>
      <w:jc w:val="left"/>
    </w:pPr>
    <w:rPr>
      <w:sz w:val="18"/>
      <w:szCs w:val="18"/>
    </w:rPr>
  </w:style>
  <w:style w:type="paragraph" w:styleId="a6">
    <w:name w:val="header"/>
    <w:basedOn w:val="a"/>
    <w:link w:val="Char2"/>
    <w:uiPriority w:val="99"/>
    <w:unhideWhenUsed/>
    <w:rsid w:val="00AB690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AB690F"/>
    <w:pPr>
      <w:snapToGrid w:val="0"/>
      <w:jc w:val="left"/>
    </w:pPr>
    <w:rPr>
      <w:sz w:val="18"/>
      <w:szCs w:val="18"/>
    </w:rPr>
  </w:style>
  <w:style w:type="paragraph" w:styleId="a8">
    <w:name w:val="annotation subject"/>
    <w:basedOn w:val="a3"/>
    <w:next w:val="a3"/>
    <w:link w:val="Char4"/>
    <w:uiPriority w:val="99"/>
    <w:semiHidden/>
    <w:unhideWhenUsed/>
    <w:qFormat/>
    <w:rsid w:val="00AB690F"/>
    <w:rPr>
      <w:b/>
      <w:bCs/>
    </w:rPr>
  </w:style>
  <w:style w:type="character" w:styleId="a9">
    <w:name w:val="Hyperlink"/>
    <w:basedOn w:val="a0"/>
    <w:uiPriority w:val="99"/>
    <w:unhideWhenUsed/>
    <w:qFormat/>
    <w:rsid w:val="00AB690F"/>
    <w:rPr>
      <w:color w:val="0000FF" w:themeColor="hyperlink"/>
      <w:u w:val="single"/>
    </w:rPr>
  </w:style>
  <w:style w:type="character" w:styleId="aa">
    <w:name w:val="annotation reference"/>
    <w:basedOn w:val="a0"/>
    <w:uiPriority w:val="99"/>
    <w:semiHidden/>
    <w:unhideWhenUsed/>
    <w:qFormat/>
    <w:rsid w:val="00AB690F"/>
    <w:rPr>
      <w:sz w:val="21"/>
      <w:szCs w:val="21"/>
    </w:rPr>
  </w:style>
  <w:style w:type="character" w:styleId="ab">
    <w:name w:val="footnote reference"/>
    <w:basedOn w:val="a0"/>
    <w:uiPriority w:val="99"/>
    <w:semiHidden/>
    <w:unhideWhenUsed/>
    <w:qFormat/>
    <w:rsid w:val="00AB690F"/>
    <w:rPr>
      <w:vertAlign w:val="superscript"/>
    </w:rPr>
  </w:style>
  <w:style w:type="character" w:customStyle="1" w:styleId="Char2">
    <w:name w:val="页眉 Char"/>
    <w:basedOn w:val="a0"/>
    <w:link w:val="a6"/>
    <w:uiPriority w:val="99"/>
    <w:rsid w:val="00AB690F"/>
    <w:rPr>
      <w:sz w:val="18"/>
      <w:szCs w:val="18"/>
    </w:rPr>
  </w:style>
  <w:style w:type="character" w:customStyle="1" w:styleId="Char1">
    <w:name w:val="页脚 Char"/>
    <w:basedOn w:val="a0"/>
    <w:link w:val="a5"/>
    <w:uiPriority w:val="99"/>
    <w:rsid w:val="00AB690F"/>
    <w:rPr>
      <w:sz w:val="18"/>
      <w:szCs w:val="18"/>
    </w:rPr>
  </w:style>
  <w:style w:type="paragraph" w:styleId="ac">
    <w:name w:val="List Paragraph"/>
    <w:basedOn w:val="a"/>
    <w:uiPriority w:val="34"/>
    <w:qFormat/>
    <w:rsid w:val="00AB690F"/>
    <w:pPr>
      <w:ind w:firstLineChars="200" w:firstLine="420"/>
    </w:pPr>
  </w:style>
  <w:style w:type="character" w:customStyle="1" w:styleId="Char0">
    <w:name w:val="批注框文本 Char"/>
    <w:basedOn w:val="a0"/>
    <w:link w:val="a4"/>
    <w:uiPriority w:val="99"/>
    <w:semiHidden/>
    <w:qFormat/>
    <w:rsid w:val="00AB690F"/>
    <w:rPr>
      <w:sz w:val="18"/>
      <w:szCs w:val="18"/>
    </w:rPr>
  </w:style>
  <w:style w:type="character" w:customStyle="1" w:styleId="Char">
    <w:name w:val="批注文字 Char"/>
    <w:basedOn w:val="a0"/>
    <w:link w:val="a3"/>
    <w:uiPriority w:val="99"/>
    <w:semiHidden/>
    <w:qFormat/>
    <w:rsid w:val="00AB690F"/>
  </w:style>
  <w:style w:type="character" w:customStyle="1" w:styleId="Char4">
    <w:name w:val="批注主题 Char"/>
    <w:basedOn w:val="Char"/>
    <w:link w:val="a8"/>
    <w:uiPriority w:val="99"/>
    <w:semiHidden/>
    <w:qFormat/>
    <w:rsid w:val="00AB690F"/>
    <w:rPr>
      <w:b/>
      <w:bCs/>
    </w:rPr>
  </w:style>
  <w:style w:type="character" w:customStyle="1" w:styleId="Char3">
    <w:name w:val="脚注文本 Char"/>
    <w:basedOn w:val="a0"/>
    <w:link w:val="a7"/>
    <w:uiPriority w:val="99"/>
    <w:semiHidden/>
    <w:qFormat/>
    <w:rsid w:val="00AB690F"/>
    <w:rPr>
      <w:sz w:val="18"/>
      <w:szCs w:val="18"/>
    </w:rPr>
  </w:style>
</w:styles>
</file>

<file path=word/webSettings.xml><?xml version="1.0" encoding="utf-8"?>
<w:webSettings xmlns:r="http://schemas.openxmlformats.org/officeDocument/2006/relationships" xmlns:w="http://schemas.openxmlformats.org/wordprocessingml/2006/main">
  <w:divs>
    <w:div w:id="24996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3488-3D69-42E1-A78D-2071C21D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4</DocSecurity>
  <Lines>48</Lines>
  <Paragraphs>13</Paragraphs>
  <ScaleCrop>false</ScaleCrop>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2022-07-20T16:05:00Z</dcterms:created>
  <dcterms:modified xsi:type="dcterms:W3CDTF">2022-07-20T16:05:00Z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